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B76126" w14:textId="77777777" w:rsidR="009631C0" w:rsidRPr="00DD01E7" w:rsidRDefault="009631C0" w:rsidP="00B266BB">
      <w:pPr>
        <w:pStyle w:val="Title"/>
        <w:spacing w:after="120" w:line="276" w:lineRule="auto"/>
        <w:jc w:val="both"/>
        <w:rPr>
          <w:rFonts w:ascii="Arial" w:hAnsi="Arial" w:cs="Arial"/>
          <w:sz w:val="22"/>
          <w:szCs w:val="22"/>
        </w:rPr>
      </w:pPr>
      <w:bookmarkStart w:id="0" w:name="_GoBack"/>
      <w:bookmarkEnd w:id="0"/>
    </w:p>
    <w:p w14:paraId="4116C473" w14:textId="42FD8B04" w:rsidR="00F30226" w:rsidRPr="00DD01E7" w:rsidRDefault="5E92220A" w:rsidP="00B266BB">
      <w:pPr>
        <w:pStyle w:val="Title"/>
        <w:spacing w:after="120" w:line="276" w:lineRule="auto"/>
        <w:rPr>
          <w:rFonts w:ascii="Arial" w:hAnsi="Arial" w:cs="Arial"/>
          <w:b/>
          <w:sz w:val="22"/>
          <w:szCs w:val="22"/>
        </w:rPr>
      </w:pPr>
      <w:r w:rsidRPr="00DD01E7">
        <w:rPr>
          <w:rFonts w:ascii="Arial" w:hAnsi="Arial" w:cs="Arial"/>
          <w:b/>
          <w:sz w:val="22"/>
          <w:szCs w:val="22"/>
        </w:rPr>
        <w:t>DATED                                                                    20</w:t>
      </w:r>
      <w:r w:rsidR="006C7C65" w:rsidRPr="00DD01E7">
        <w:rPr>
          <w:rFonts w:ascii="Arial" w:hAnsi="Arial" w:cs="Arial"/>
          <w:b/>
          <w:sz w:val="22"/>
          <w:szCs w:val="22"/>
        </w:rPr>
        <w:t>2</w:t>
      </w:r>
      <w:r w:rsidR="00DB6F5A" w:rsidRPr="00DD01E7">
        <w:rPr>
          <w:rFonts w:ascii="Arial" w:hAnsi="Arial" w:cs="Arial"/>
          <w:b/>
          <w:sz w:val="22"/>
          <w:szCs w:val="22"/>
        </w:rPr>
        <w:t>1</w:t>
      </w:r>
    </w:p>
    <w:p w14:paraId="217B3ADC"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rPr>
          <w:rFonts w:ascii="Arial" w:hAnsi="Arial" w:cs="Arial"/>
          <w:sz w:val="22"/>
          <w:szCs w:val="22"/>
        </w:rPr>
      </w:pPr>
    </w:p>
    <w:p w14:paraId="0F8DBD8D" w14:textId="77777777" w:rsidR="00FA2B18" w:rsidRPr="00DD01E7" w:rsidRDefault="00FA2B18"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p>
    <w:p w14:paraId="4BAD8378" w14:textId="77777777" w:rsidR="00387042" w:rsidRPr="00DD01E7" w:rsidRDefault="00387042"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p>
    <w:p w14:paraId="5A9963BD" w14:textId="77777777" w:rsidR="00387042" w:rsidRPr="00DD01E7" w:rsidRDefault="00387042"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p>
    <w:p w14:paraId="49943EFF" w14:textId="77777777" w:rsidR="00F30226" w:rsidRPr="00DD01E7" w:rsidRDefault="00F30226" w:rsidP="00B266BB">
      <w:pPr>
        <w:tabs>
          <w:tab w:val="clear" w:pos="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120" w:line="276" w:lineRule="auto"/>
        <w:jc w:val="center"/>
        <w:rPr>
          <w:rFonts w:ascii="Arial" w:hAnsi="Arial" w:cs="Arial"/>
          <w:sz w:val="22"/>
          <w:szCs w:val="22"/>
        </w:rPr>
      </w:pPr>
      <w:r w:rsidRPr="00DD01E7">
        <w:rPr>
          <w:rFonts w:ascii="Arial" w:hAnsi="Arial" w:cs="Arial"/>
          <w:b/>
          <w:sz w:val="22"/>
          <w:szCs w:val="22"/>
        </w:rPr>
        <w:t xml:space="preserve">NATIONAL GRID ELECTRICITY </w:t>
      </w:r>
      <w:r w:rsidR="005F2FB0" w:rsidRPr="00DD01E7">
        <w:rPr>
          <w:rFonts w:ascii="Arial" w:hAnsi="Arial" w:cs="Arial"/>
          <w:b/>
          <w:sz w:val="22"/>
          <w:szCs w:val="22"/>
        </w:rPr>
        <w:t>SYSTEM OPERATOR LIMITED</w:t>
      </w:r>
    </w:p>
    <w:p w14:paraId="5741A7B5" w14:textId="77777777" w:rsidR="00F30226" w:rsidRPr="00DD01E7" w:rsidRDefault="00F30226" w:rsidP="00B266BB">
      <w:pPr>
        <w:tabs>
          <w:tab w:val="clear" w:pos="0"/>
          <w:tab w:val="left" w:pos="-1440"/>
          <w:tab w:val="left" w:pos="-72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120" w:line="276" w:lineRule="auto"/>
        <w:jc w:val="center"/>
        <w:rPr>
          <w:rFonts w:ascii="Arial" w:hAnsi="Arial" w:cs="Arial"/>
          <w:sz w:val="22"/>
          <w:szCs w:val="22"/>
        </w:rPr>
      </w:pPr>
      <w:r w:rsidRPr="00DD01E7">
        <w:rPr>
          <w:rFonts w:ascii="Arial" w:hAnsi="Arial" w:cs="Arial"/>
          <w:sz w:val="22"/>
          <w:szCs w:val="22"/>
        </w:rPr>
        <w:t>and</w:t>
      </w:r>
    </w:p>
    <w:p w14:paraId="0CCBBA40" w14:textId="162ADFA6" w:rsidR="00F30226" w:rsidRPr="00DD01E7" w:rsidRDefault="5E92220A" w:rsidP="00B266BB">
      <w:pPr>
        <w:tabs>
          <w:tab w:val="clear" w:pos="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120" w:line="276" w:lineRule="auto"/>
        <w:jc w:val="center"/>
        <w:rPr>
          <w:rFonts w:ascii="Arial" w:hAnsi="Arial" w:cs="Arial"/>
          <w:b/>
          <w:bCs/>
          <w:sz w:val="22"/>
          <w:szCs w:val="22"/>
          <w:highlight w:val="yellow"/>
        </w:rPr>
      </w:pPr>
      <w:r w:rsidRPr="00DD01E7">
        <w:rPr>
          <w:rFonts w:ascii="Arial" w:hAnsi="Arial" w:cs="Arial"/>
          <w:b/>
          <w:bCs/>
          <w:sz w:val="22"/>
          <w:szCs w:val="22"/>
          <w:highlight w:val="yellow"/>
        </w:rPr>
        <w:t>[Company name]</w:t>
      </w:r>
    </w:p>
    <w:p w14:paraId="7EB4E783"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rPr>
          <w:rFonts w:ascii="Arial" w:hAnsi="Arial" w:cs="Arial"/>
          <w:sz w:val="22"/>
          <w:szCs w:val="22"/>
        </w:rPr>
      </w:pPr>
    </w:p>
    <w:p w14:paraId="7D228A9E" w14:textId="77777777" w:rsidR="00387042" w:rsidRPr="00DD01E7" w:rsidRDefault="00387042"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rPr>
          <w:rFonts w:ascii="Arial" w:hAnsi="Arial" w:cs="Arial"/>
          <w:sz w:val="22"/>
          <w:szCs w:val="22"/>
        </w:rPr>
      </w:pPr>
    </w:p>
    <w:p w14:paraId="312CBD52" w14:textId="77777777" w:rsidR="00F30226" w:rsidRPr="00DD01E7" w:rsidRDefault="0016205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r w:rsidRPr="00DD01E7">
        <w:rPr>
          <w:rFonts w:ascii="Arial" w:hAnsi="Arial" w:cs="Arial"/>
          <w:noProof/>
          <w:snapToGrid/>
          <w:sz w:val="22"/>
          <w:szCs w:val="22"/>
          <w:lang w:eastAsia="en-GB"/>
        </w:rPr>
        <mc:AlternateContent>
          <mc:Choice Requires="wps">
            <w:drawing>
              <wp:anchor distT="0" distB="0" distL="114300" distR="114300" simplePos="0" relativeHeight="251658240" behindDoc="0" locked="0" layoutInCell="0" allowOverlap="1" wp14:anchorId="32D1272B" wp14:editId="1CD879C2">
                <wp:simplePos x="0" y="0"/>
                <wp:positionH relativeFrom="margin">
                  <wp:posOffset>1036955</wp:posOffset>
                </wp:positionH>
                <wp:positionV relativeFrom="paragraph">
                  <wp:posOffset>0</wp:posOffset>
                </wp:positionV>
                <wp:extent cx="3657600" cy="0"/>
                <wp:effectExtent l="0" t="0" r="0" b="0"/>
                <wp:wrapNone/>
                <wp:docPr id="73"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8ECF9A" id="Line 2"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1.65pt,0" to="369.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" o:allowincell="f" strokeweight="1pt">
                <w10:wrap anchorx="margin"/>
              </v:line>
            </w:pict>
          </mc:Fallback>
        </mc:AlternateContent>
      </w:r>
    </w:p>
    <w:p w14:paraId="1C67B840"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b/>
          <w:sz w:val="22"/>
          <w:szCs w:val="22"/>
        </w:rPr>
      </w:pPr>
      <w:r w:rsidRPr="00DD01E7">
        <w:rPr>
          <w:rFonts w:ascii="Arial" w:hAnsi="Arial" w:cs="Arial"/>
          <w:b/>
          <w:sz w:val="22"/>
          <w:szCs w:val="22"/>
        </w:rPr>
        <w:t>SERVICE AGREEMENT</w:t>
      </w:r>
    </w:p>
    <w:p w14:paraId="52143156" w14:textId="77777777" w:rsidR="00F30226" w:rsidRPr="00DD01E7" w:rsidRDefault="002F2FF8"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b/>
          <w:sz w:val="22"/>
          <w:szCs w:val="22"/>
        </w:rPr>
      </w:pPr>
      <w:r w:rsidRPr="00DD01E7">
        <w:rPr>
          <w:rFonts w:ascii="Arial" w:hAnsi="Arial" w:cs="Arial"/>
          <w:b/>
          <w:sz w:val="22"/>
          <w:szCs w:val="22"/>
        </w:rPr>
        <w:t>FOR</w:t>
      </w:r>
      <w:r w:rsidR="00EF5A5B" w:rsidRPr="00DD01E7">
        <w:rPr>
          <w:rFonts w:ascii="Arial" w:hAnsi="Arial" w:cs="Arial"/>
          <w:b/>
          <w:sz w:val="22"/>
          <w:szCs w:val="22"/>
        </w:rPr>
        <w:t xml:space="preserve"> THE PROVISION</w:t>
      </w:r>
    </w:p>
    <w:p w14:paraId="6BB59205" w14:textId="77777777" w:rsidR="002F2FF8" w:rsidRPr="00DD01E7" w:rsidRDefault="00EF5A5B"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b/>
          <w:sz w:val="22"/>
          <w:szCs w:val="22"/>
        </w:rPr>
      </w:pPr>
      <w:r w:rsidRPr="00DD01E7">
        <w:rPr>
          <w:rFonts w:ascii="Arial" w:hAnsi="Arial" w:cs="Arial"/>
          <w:b/>
          <w:sz w:val="22"/>
          <w:szCs w:val="22"/>
        </w:rPr>
        <w:t xml:space="preserve">OF A </w:t>
      </w:r>
      <w:r w:rsidR="00A655FB" w:rsidRPr="00DD01E7">
        <w:rPr>
          <w:rFonts w:ascii="Arial" w:hAnsi="Arial" w:cs="Arial"/>
          <w:b/>
          <w:sz w:val="22"/>
          <w:szCs w:val="22"/>
        </w:rPr>
        <w:t>STABILITY COMPENSATION</w:t>
      </w:r>
      <w:r w:rsidRPr="00DD01E7">
        <w:rPr>
          <w:rFonts w:ascii="Arial" w:hAnsi="Arial" w:cs="Arial"/>
          <w:b/>
          <w:sz w:val="22"/>
          <w:szCs w:val="22"/>
        </w:rPr>
        <w:t xml:space="preserve"> SERVICE</w:t>
      </w:r>
    </w:p>
    <w:p w14:paraId="2FAFCB98" w14:textId="77777777" w:rsidR="00EF5A5B" w:rsidRPr="00DD01E7" w:rsidRDefault="00A655FB"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b/>
          <w:sz w:val="22"/>
          <w:szCs w:val="22"/>
        </w:rPr>
      </w:pPr>
      <w:r w:rsidRPr="00DD01E7">
        <w:rPr>
          <w:rFonts w:ascii="Arial" w:hAnsi="Arial" w:cs="Arial"/>
          <w:b/>
          <w:sz w:val="22"/>
          <w:szCs w:val="22"/>
        </w:rPr>
        <w:t>at</w:t>
      </w:r>
    </w:p>
    <w:p w14:paraId="062250C7" w14:textId="77777777" w:rsidR="00F30226" w:rsidRPr="00DD01E7" w:rsidRDefault="5E92220A"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r w:rsidRPr="00DD01E7">
        <w:rPr>
          <w:rFonts w:ascii="Arial" w:hAnsi="Arial" w:cs="Arial"/>
          <w:b/>
          <w:bCs/>
          <w:sz w:val="22"/>
          <w:szCs w:val="22"/>
          <w:highlight w:val="yellow"/>
        </w:rPr>
        <w:t>[Site name]</w:t>
      </w:r>
    </w:p>
    <w:p w14:paraId="6D818B80" w14:textId="77777777" w:rsidR="00F30226" w:rsidRPr="00DD01E7" w:rsidRDefault="0016205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r w:rsidRPr="00DD01E7">
        <w:rPr>
          <w:rFonts w:ascii="Arial" w:hAnsi="Arial" w:cs="Arial"/>
          <w:noProof/>
          <w:snapToGrid/>
          <w:sz w:val="22"/>
          <w:szCs w:val="22"/>
          <w:lang w:eastAsia="en-GB"/>
        </w:rPr>
        <mc:AlternateContent>
          <mc:Choice Requires="wps">
            <w:drawing>
              <wp:anchor distT="0" distB="0" distL="114300" distR="114300" simplePos="0" relativeHeight="251658241" behindDoc="0" locked="0" layoutInCell="0" allowOverlap="1" wp14:anchorId="37C3D8D9" wp14:editId="6F62E0B5">
                <wp:simplePos x="0" y="0"/>
                <wp:positionH relativeFrom="margin">
                  <wp:posOffset>1036955</wp:posOffset>
                </wp:positionH>
                <wp:positionV relativeFrom="paragraph">
                  <wp:posOffset>0</wp:posOffset>
                </wp:positionV>
                <wp:extent cx="3657600" cy="0"/>
                <wp:effectExtent l="0" t="0" r="0" b="0"/>
                <wp:wrapNone/>
                <wp:docPr id="7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38762B" id="Line 3" o:spid="_x0000_s1026" style="position:absolute;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81.65pt,0" to="369.6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" o:allowincell="f" strokeweight="1pt">
                <w10:wrap anchorx="margin"/>
              </v:line>
            </w:pict>
          </mc:Fallback>
        </mc:AlternateContent>
      </w:r>
    </w:p>
    <w:p w14:paraId="1DD1A9F5"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p>
    <w:p w14:paraId="0F71EA9B" w14:textId="4D257FF9" w:rsidR="00F30226" w:rsidRPr="00DD01E7" w:rsidRDefault="5E92220A"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center"/>
        <w:rPr>
          <w:rFonts w:ascii="Arial" w:hAnsi="Arial" w:cs="Arial"/>
          <w:sz w:val="22"/>
          <w:szCs w:val="22"/>
        </w:rPr>
      </w:pPr>
      <w:r w:rsidRPr="00DD01E7">
        <w:rPr>
          <w:rFonts w:ascii="Arial" w:hAnsi="Arial" w:cs="Arial"/>
          <w:b/>
          <w:bCs/>
          <w:sz w:val="22"/>
          <w:szCs w:val="22"/>
        </w:rPr>
        <w:t xml:space="preserve">Contract Log No: </w:t>
      </w:r>
      <w:r w:rsidR="0077536C" w:rsidRPr="00DD01E7">
        <w:rPr>
          <w:rFonts w:ascii="Arial" w:hAnsi="Arial" w:cs="Arial"/>
          <w:b/>
          <w:bCs/>
          <w:sz w:val="22"/>
          <w:szCs w:val="22"/>
          <w:highlight w:val="yellow"/>
        </w:rPr>
        <w:t>[</w:t>
      </w:r>
      <w:r w:rsidR="00313DE4" w:rsidRPr="00DD01E7">
        <w:rPr>
          <w:rFonts w:ascii="Arial" w:hAnsi="Arial" w:cs="Arial"/>
          <w:b/>
          <w:bCs/>
          <w:sz w:val="22"/>
          <w:szCs w:val="22"/>
          <w:highlight w:val="yellow"/>
        </w:rPr>
        <w:t>National Grid to provide</w:t>
      </w:r>
      <w:r w:rsidR="0077536C" w:rsidRPr="00DD01E7">
        <w:rPr>
          <w:rFonts w:ascii="Arial" w:hAnsi="Arial" w:cs="Arial"/>
          <w:b/>
          <w:bCs/>
          <w:sz w:val="22"/>
          <w:szCs w:val="22"/>
          <w:highlight w:val="yellow"/>
        </w:rPr>
        <w:t>]</w:t>
      </w:r>
    </w:p>
    <w:p w14:paraId="2042048B" w14:textId="77777777" w:rsidR="00F30226" w:rsidRPr="00DD01E7" w:rsidRDefault="00F30226" w:rsidP="00B266BB">
      <w:pPr>
        <w:spacing w:after="120" w:line="276" w:lineRule="auto"/>
        <w:jc w:val="both"/>
        <w:rPr>
          <w:rFonts w:ascii="Arial" w:hAnsi="Arial" w:cs="Arial"/>
          <w:sz w:val="22"/>
          <w:szCs w:val="22"/>
        </w:rPr>
      </w:pPr>
    </w:p>
    <w:p w14:paraId="43A238AD" w14:textId="77777777" w:rsidR="00210BA9" w:rsidRPr="00DD01E7" w:rsidRDefault="00210BA9" w:rsidP="00B266BB">
      <w:pPr>
        <w:spacing w:after="120" w:line="276" w:lineRule="auto"/>
        <w:jc w:val="right"/>
        <w:rPr>
          <w:rFonts w:ascii="Arial" w:hAnsi="Arial" w:cs="Arial"/>
          <w:b/>
          <w:sz w:val="22"/>
          <w:szCs w:val="22"/>
        </w:rPr>
      </w:pPr>
    </w:p>
    <w:p w14:paraId="1FB4FFDF" w14:textId="4517F86D" w:rsidR="007C22FD" w:rsidRPr="00DD01E7" w:rsidRDefault="00210BA9" w:rsidP="00B266BB">
      <w:pPr>
        <w:spacing w:after="120" w:line="276" w:lineRule="auto"/>
        <w:jc w:val="right"/>
        <w:rPr>
          <w:rFonts w:ascii="Arial" w:hAnsi="Arial" w:cs="Arial"/>
          <w:b/>
          <w:sz w:val="22"/>
          <w:szCs w:val="22"/>
        </w:rPr>
      </w:pPr>
      <w:r w:rsidRPr="00DD01E7">
        <w:rPr>
          <w:rFonts w:ascii="Arial" w:hAnsi="Arial" w:cs="Arial"/>
          <w:b/>
          <w:sz w:val="22"/>
          <w:szCs w:val="22"/>
        </w:rPr>
        <w:t>Subject to Contract</w:t>
      </w:r>
    </w:p>
    <w:p w14:paraId="5E0BB853" w14:textId="4376F168" w:rsidR="00210BA9" w:rsidRPr="00DD01E7" w:rsidRDefault="00210BA9" w:rsidP="00B266BB">
      <w:pPr>
        <w:spacing w:after="120" w:line="276" w:lineRule="auto"/>
        <w:jc w:val="right"/>
        <w:rPr>
          <w:rFonts w:ascii="Arial" w:hAnsi="Arial" w:cs="Arial"/>
          <w:b/>
          <w:sz w:val="22"/>
          <w:szCs w:val="22"/>
        </w:rPr>
      </w:pPr>
      <w:r w:rsidRPr="00DD01E7">
        <w:rPr>
          <w:rFonts w:ascii="Arial" w:hAnsi="Arial" w:cs="Arial"/>
          <w:b/>
          <w:sz w:val="22"/>
          <w:szCs w:val="22"/>
        </w:rPr>
        <w:t>Draft v.1</w:t>
      </w:r>
    </w:p>
    <w:p w14:paraId="7DC8CA67" w14:textId="77777777" w:rsidR="00F30226" w:rsidRPr="00DD01E7" w:rsidRDefault="00F30226" w:rsidP="00B266BB">
      <w:pPr>
        <w:spacing w:after="120" w:line="276" w:lineRule="auto"/>
        <w:jc w:val="right"/>
        <w:rPr>
          <w:rFonts w:ascii="Arial" w:hAnsi="Arial" w:cs="Arial"/>
          <w:sz w:val="22"/>
          <w:szCs w:val="22"/>
        </w:rPr>
      </w:pPr>
    </w:p>
    <w:p w14:paraId="1B09BAB2" w14:textId="77777777" w:rsidR="00F30226" w:rsidRPr="00DD01E7" w:rsidRDefault="00F30226" w:rsidP="00B266BB">
      <w:pPr>
        <w:spacing w:after="120" w:line="276" w:lineRule="auto"/>
        <w:jc w:val="right"/>
        <w:rPr>
          <w:rFonts w:ascii="Arial" w:hAnsi="Arial" w:cs="Arial"/>
          <w:sz w:val="22"/>
          <w:szCs w:val="22"/>
        </w:rPr>
      </w:pPr>
    </w:p>
    <w:p w14:paraId="5F4BFA15" w14:textId="77777777" w:rsidR="002B6436" w:rsidRPr="00DD01E7" w:rsidRDefault="002B6436" w:rsidP="00B266BB">
      <w:pPr>
        <w:tabs>
          <w:tab w:val="clear" w:pos="0"/>
          <w:tab w:val="left" w:pos="-1440"/>
          <w:tab w:val="left" w:pos="-720"/>
          <w:tab w:val="right" w:pos="9026"/>
          <w:tab w:val="left" w:pos="9360"/>
          <w:tab w:val="left" w:pos="10080"/>
          <w:tab w:val="left" w:pos="10800"/>
          <w:tab w:val="left" w:pos="11520"/>
          <w:tab w:val="left" w:pos="12240"/>
          <w:tab w:val="left" w:pos="12960"/>
          <w:tab w:val="left" w:pos="13680"/>
          <w:tab w:val="left" w:pos="14400"/>
        </w:tabs>
        <w:spacing w:after="120" w:line="276" w:lineRule="auto"/>
        <w:rPr>
          <w:rFonts w:ascii="Arial" w:hAnsi="Arial" w:cs="Arial"/>
          <w:sz w:val="22"/>
          <w:szCs w:val="22"/>
        </w:rPr>
      </w:pPr>
      <w:r w:rsidRPr="00DD01E7">
        <w:rPr>
          <w:rFonts w:ascii="Arial" w:hAnsi="Arial" w:cs="Arial"/>
          <w:sz w:val="22"/>
          <w:szCs w:val="22"/>
        </w:rPr>
        <w:t>© National Grid Electricity System Operator Limited</w:t>
      </w:r>
    </w:p>
    <w:p w14:paraId="00C5D30C" w14:textId="77777777" w:rsidR="00F30226" w:rsidRPr="00DD01E7" w:rsidRDefault="00F30226" w:rsidP="00B266BB">
      <w:pPr>
        <w:tabs>
          <w:tab w:val="clear" w:pos="0"/>
          <w:tab w:val="left" w:pos="-1440"/>
          <w:tab w:val="left" w:pos="-720"/>
          <w:tab w:val="right" w:pos="9026"/>
          <w:tab w:val="left" w:pos="9360"/>
          <w:tab w:val="left" w:pos="10080"/>
          <w:tab w:val="left" w:pos="10800"/>
          <w:tab w:val="left" w:pos="11520"/>
          <w:tab w:val="left" w:pos="12240"/>
          <w:tab w:val="left" w:pos="12960"/>
          <w:tab w:val="left" w:pos="13680"/>
          <w:tab w:val="left" w:pos="14400"/>
        </w:tabs>
        <w:spacing w:after="120" w:line="276" w:lineRule="auto"/>
        <w:jc w:val="both"/>
        <w:rPr>
          <w:rFonts w:ascii="Arial" w:hAnsi="Arial" w:cs="Arial"/>
          <w:sz w:val="22"/>
          <w:szCs w:val="22"/>
        </w:rPr>
        <w:sectPr w:rsidR="00F30226" w:rsidRPr="00DD01E7">
          <w:headerReference w:type="default" r:id="rId12"/>
          <w:footerReference w:type="even" r:id="rId13"/>
          <w:pgSz w:w="11906" w:h="16838"/>
          <w:pgMar w:top="1440" w:right="1440" w:bottom="1440" w:left="1440" w:header="1202" w:footer="720" w:gutter="0"/>
          <w:paperSrc w:first="265" w:other="265"/>
          <w:cols w:space="720"/>
          <w:noEndnote/>
          <w:docGrid w:linePitch="326"/>
        </w:sectPr>
      </w:pPr>
    </w:p>
    <w:p w14:paraId="403E178D" w14:textId="77777777" w:rsidR="00F30226" w:rsidRPr="00DD01E7" w:rsidRDefault="00F30226" w:rsidP="00B266BB">
      <w:pPr>
        <w:tabs>
          <w:tab w:val="clear" w:pos="0"/>
          <w:tab w:val="left" w:pos="-1440"/>
          <w:tab w:val="center" w:pos="469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spacing w:after="120" w:line="276" w:lineRule="auto"/>
        <w:jc w:val="center"/>
        <w:rPr>
          <w:rFonts w:ascii="Arial" w:hAnsi="Arial" w:cs="Arial"/>
          <w:b/>
          <w:sz w:val="22"/>
          <w:szCs w:val="22"/>
          <w:u w:val="single"/>
        </w:rPr>
      </w:pPr>
      <w:r w:rsidRPr="00DD01E7">
        <w:rPr>
          <w:rFonts w:ascii="Arial" w:hAnsi="Arial" w:cs="Arial"/>
          <w:b/>
          <w:sz w:val="22"/>
          <w:szCs w:val="22"/>
          <w:u w:val="single"/>
        </w:rPr>
        <w:lastRenderedPageBreak/>
        <w:t>TABLE OF CONTENTS</w:t>
      </w:r>
    </w:p>
    <w:p w14:paraId="291A4BCD"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after="120" w:line="276" w:lineRule="auto"/>
        <w:jc w:val="both"/>
        <w:rPr>
          <w:rFonts w:ascii="Arial" w:hAnsi="Arial" w:cs="Arial"/>
          <w:b/>
          <w:sz w:val="22"/>
          <w:szCs w:val="22"/>
          <w:u w:val="single"/>
        </w:rPr>
      </w:pPr>
    </w:p>
    <w:p w14:paraId="70DAB2AA" w14:textId="77777777" w:rsidR="00F30226" w:rsidRPr="00DD01E7" w:rsidRDefault="00F30226" w:rsidP="00B266BB">
      <w:pPr>
        <w:tabs>
          <w:tab w:val="left" w:pos="-1440"/>
          <w:tab w:val="left" w:pos="-720"/>
          <w:tab w:val="left" w:pos="840"/>
          <w:tab w:val="right" w:pos="8505"/>
          <w:tab w:val="left" w:pos="10080"/>
          <w:tab w:val="left" w:pos="10800"/>
          <w:tab w:val="left" w:pos="11520"/>
          <w:tab w:val="left" w:pos="12240"/>
          <w:tab w:val="left" w:pos="12960"/>
          <w:tab w:val="left" w:pos="13680"/>
          <w:tab w:val="left" w:pos="14400"/>
        </w:tabs>
        <w:spacing w:after="120" w:line="276" w:lineRule="auto"/>
        <w:ind w:right="521"/>
        <w:jc w:val="both"/>
        <w:rPr>
          <w:rFonts w:ascii="Arial" w:hAnsi="Arial" w:cs="Arial"/>
          <w:b/>
          <w:sz w:val="22"/>
          <w:szCs w:val="22"/>
          <w:u w:val="single"/>
        </w:rPr>
      </w:pPr>
      <w:r w:rsidRPr="00DD01E7">
        <w:rPr>
          <w:rFonts w:ascii="Arial" w:hAnsi="Arial" w:cs="Arial"/>
          <w:b/>
          <w:sz w:val="22"/>
          <w:szCs w:val="22"/>
          <w:u w:val="single"/>
        </w:rPr>
        <w:t>CLAUSE HEADING</w:t>
      </w:r>
      <w:r w:rsidRPr="00DD01E7">
        <w:rPr>
          <w:rFonts w:ascii="Arial" w:hAnsi="Arial" w:cs="Arial"/>
          <w:b/>
          <w:sz w:val="22"/>
          <w:szCs w:val="22"/>
        </w:rPr>
        <w:t xml:space="preserve">                                                                 </w:t>
      </w:r>
      <w:r w:rsidR="00390D0D" w:rsidRPr="00DD01E7">
        <w:rPr>
          <w:rFonts w:ascii="Arial" w:hAnsi="Arial" w:cs="Arial"/>
          <w:b/>
          <w:sz w:val="22"/>
          <w:szCs w:val="22"/>
        </w:rPr>
        <w:t xml:space="preserve">                 </w:t>
      </w:r>
      <w:r w:rsidRPr="00DD01E7">
        <w:rPr>
          <w:rFonts w:ascii="Arial" w:hAnsi="Arial" w:cs="Arial"/>
          <w:b/>
          <w:sz w:val="22"/>
          <w:szCs w:val="22"/>
          <w:u w:val="single"/>
        </w:rPr>
        <w:t>PAGE</w:t>
      </w:r>
      <w:r w:rsidR="00DC6BB9" w:rsidRPr="00DD01E7">
        <w:rPr>
          <w:rFonts w:ascii="Arial" w:hAnsi="Arial" w:cs="Arial"/>
          <w:b/>
          <w:sz w:val="22"/>
          <w:szCs w:val="22"/>
          <w:u w:val="single"/>
        </w:rPr>
        <w:t xml:space="preserve"> </w:t>
      </w:r>
      <w:r w:rsidRPr="00DD01E7">
        <w:rPr>
          <w:rFonts w:ascii="Arial" w:hAnsi="Arial" w:cs="Arial"/>
          <w:b/>
          <w:sz w:val="22"/>
          <w:szCs w:val="22"/>
          <w:u w:val="single"/>
        </w:rPr>
        <w:t>NO.</w:t>
      </w:r>
    </w:p>
    <w:sdt>
      <w:sdtPr>
        <w:rPr>
          <w:rFonts w:ascii="Arial" w:eastAsia="Times New Roman" w:hAnsi="Arial" w:cs="Arial"/>
          <w:snapToGrid w:val="0"/>
          <w:color w:val="auto"/>
          <w:sz w:val="22"/>
          <w:szCs w:val="22"/>
          <w:lang w:val="en-GB"/>
        </w:rPr>
        <w:id w:val="-619921706"/>
        <w:docPartObj>
          <w:docPartGallery w:val="Table of Contents"/>
          <w:docPartUnique/>
        </w:docPartObj>
      </w:sdtPr>
      <w:sdtEndPr>
        <w:rPr>
          <w:b/>
          <w:bCs/>
          <w:noProof/>
        </w:rPr>
      </w:sdtEndPr>
      <w:sdtContent>
        <w:p w14:paraId="110510A2" w14:textId="77777777" w:rsidR="003D4F01" w:rsidRPr="00DD01E7" w:rsidRDefault="003D4F01" w:rsidP="00B266BB">
          <w:pPr>
            <w:pStyle w:val="TOCHeading"/>
            <w:spacing w:before="0" w:line="276" w:lineRule="auto"/>
            <w:jc w:val="both"/>
            <w:rPr>
              <w:rFonts w:ascii="Arial" w:hAnsi="Arial" w:cs="Arial"/>
              <w:sz w:val="22"/>
              <w:szCs w:val="22"/>
            </w:rPr>
          </w:pPr>
        </w:p>
        <w:p w14:paraId="0C1C0ED7" w14:textId="5421630A" w:rsidR="00094348" w:rsidRDefault="003D4F01">
          <w:pPr>
            <w:pStyle w:val="TOC1"/>
            <w:rPr>
              <w:rFonts w:asciiTheme="minorHAnsi" w:eastAsiaTheme="minorEastAsia" w:hAnsiTheme="minorHAnsi" w:cstheme="minorBidi"/>
              <w:noProof/>
              <w:snapToGrid/>
              <w:sz w:val="22"/>
              <w:szCs w:val="22"/>
              <w:lang w:eastAsia="en-GB"/>
            </w:rPr>
          </w:pPr>
          <w:r w:rsidRPr="00DD01E7">
            <w:rPr>
              <w:rFonts w:ascii="Arial" w:hAnsi="Arial" w:cs="Arial"/>
              <w:sz w:val="22"/>
              <w:szCs w:val="22"/>
            </w:rPr>
            <w:fldChar w:fldCharType="begin"/>
          </w:r>
          <w:r w:rsidRPr="00DD01E7">
            <w:rPr>
              <w:rFonts w:ascii="Arial" w:hAnsi="Arial" w:cs="Arial"/>
              <w:sz w:val="22"/>
              <w:szCs w:val="22"/>
            </w:rPr>
            <w:instrText xml:space="preserve"> TOC \o "1-3" \h \z \u </w:instrText>
          </w:r>
          <w:r w:rsidRPr="00DD01E7">
            <w:rPr>
              <w:rFonts w:ascii="Arial" w:hAnsi="Arial" w:cs="Arial"/>
              <w:sz w:val="22"/>
              <w:szCs w:val="22"/>
            </w:rPr>
            <w:fldChar w:fldCharType="separate"/>
          </w:r>
          <w:hyperlink w:anchor="_Toc54955984" w:history="1">
            <w:r w:rsidR="00094348" w:rsidRPr="00382006">
              <w:rPr>
                <w:rStyle w:val="Hyperlink"/>
                <w:rFonts w:ascii="Arial" w:hAnsi="Arial" w:cs="Arial"/>
                <w:noProof/>
              </w:rPr>
              <w:t>1.</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DEFINITIONS AND INTERPRETATION</w:t>
            </w:r>
            <w:r w:rsidR="00094348">
              <w:rPr>
                <w:noProof/>
                <w:webHidden/>
              </w:rPr>
              <w:tab/>
            </w:r>
            <w:r w:rsidR="00094348">
              <w:rPr>
                <w:noProof/>
                <w:webHidden/>
              </w:rPr>
              <w:fldChar w:fldCharType="begin"/>
            </w:r>
            <w:r w:rsidR="00094348">
              <w:rPr>
                <w:noProof/>
                <w:webHidden/>
              </w:rPr>
              <w:instrText xml:space="preserve"> PAGEREF _Toc54955984 \h </w:instrText>
            </w:r>
            <w:r w:rsidR="00094348">
              <w:rPr>
                <w:noProof/>
                <w:webHidden/>
              </w:rPr>
            </w:r>
            <w:r w:rsidR="00094348">
              <w:rPr>
                <w:noProof/>
                <w:webHidden/>
              </w:rPr>
              <w:fldChar w:fldCharType="separate"/>
            </w:r>
            <w:r w:rsidR="001A14A7">
              <w:rPr>
                <w:noProof/>
                <w:webHidden/>
              </w:rPr>
              <w:t>3</w:t>
            </w:r>
            <w:r w:rsidR="00094348">
              <w:rPr>
                <w:noProof/>
                <w:webHidden/>
              </w:rPr>
              <w:fldChar w:fldCharType="end"/>
            </w:r>
          </w:hyperlink>
        </w:p>
        <w:p w14:paraId="2B7207E0" w14:textId="1400A7DF" w:rsidR="00094348" w:rsidRDefault="00F11812">
          <w:pPr>
            <w:pStyle w:val="TOC1"/>
            <w:rPr>
              <w:rFonts w:asciiTheme="minorHAnsi" w:eastAsiaTheme="minorEastAsia" w:hAnsiTheme="minorHAnsi" w:cstheme="minorBidi"/>
              <w:noProof/>
              <w:snapToGrid/>
              <w:sz w:val="22"/>
              <w:szCs w:val="22"/>
              <w:lang w:eastAsia="en-GB"/>
            </w:rPr>
          </w:pPr>
          <w:hyperlink w:anchor="_Toc54955985" w:history="1">
            <w:r w:rsidR="00094348" w:rsidRPr="00382006">
              <w:rPr>
                <w:rStyle w:val="Hyperlink"/>
                <w:rFonts w:ascii="Arial" w:hAnsi="Arial" w:cs="Arial"/>
                <w:noProof/>
              </w:rPr>
              <w:t>2.</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COMMENCEMENT AND TERM</w:t>
            </w:r>
            <w:r w:rsidR="00094348">
              <w:rPr>
                <w:noProof/>
                <w:webHidden/>
              </w:rPr>
              <w:tab/>
            </w:r>
            <w:r w:rsidR="00094348">
              <w:rPr>
                <w:noProof/>
                <w:webHidden/>
              </w:rPr>
              <w:fldChar w:fldCharType="begin"/>
            </w:r>
            <w:r w:rsidR="00094348">
              <w:rPr>
                <w:noProof/>
                <w:webHidden/>
              </w:rPr>
              <w:instrText xml:space="preserve"> PAGEREF _Toc54955985 \h </w:instrText>
            </w:r>
            <w:r w:rsidR="00094348">
              <w:rPr>
                <w:noProof/>
                <w:webHidden/>
              </w:rPr>
            </w:r>
            <w:r w:rsidR="00094348">
              <w:rPr>
                <w:noProof/>
                <w:webHidden/>
              </w:rPr>
              <w:fldChar w:fldCharType="separate"/>
            </w:r>
            <w:r w:rsidR="001A14A7">
              <w:rPr>
                <w:noProof/>
                <w:webHidden/>
              </w:rPr>
              <w:t>4</w:t>
            </w:r>
            <w:r w:rsidR="00094348">
              <w:rPr>
                <w:noProof/>
                <w:webHidden/>
              </w:rPr>
              <w:fldChar w:fldCharType="end"/>
            </w:r>
          </w:hyperlink>
        </w:p>
        <w:p w14:paraId="50A4F7F0" w14:textId="1CAC8BE0" w:rsidR="00094348" w:rsidRDefault="00F11812">
          <w:pPr>
            <w:pStyle w:val="TOC1"/>
            <w:rPr>
              <w:rFonts w:asciiTheme="minorHAnsi" w:eastAsiaTheme="minorEastAsia" w:hAnsiTheme="minorHAnsi" w:cstheme="minorBidi"/>
              <w:noProof/>
              <w:snapToGrid/>
              <w:sz w:val="22"/>
              <w:szCs w:val="22"/>
              <w:lang w:eastAsia="en-GB"/>
            </w:rPr>
          </w:pPr>
          <w:hyperlink w:anchor="_Toc54955986" w:history="1">
            <w:r w:rsidR="00094348" w:rsidRPr="00382006">
              <w:rPr>
                <w:rStyle w:val="Hyperlink"/>
                <w:rFonts w:ascii="Arial" w:hAnsi="Arial" w:cs="Arial"/>
                <w:noProof/>
              </w:rPr>
              <w:t>3.</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IMPLEMENTATION OF THE WORKS</w:t>
            </w:r>
            <w:r w:rsidR="00094348">
              <w:rPr>
                <w:noProof/>
                <w:webHidden/>
              </w:rPr>
              <w:tab/>
            </w:r>
            <w:r w:rsidR="00094348">
              <w:rPr>
                <w:noProof/>
                <w:webHidden/>
              </w:rPr>
              <w:fldChar w:fldCharType="begin"/>
            </w:r>
            <w:r w:rsidR="00094348">
              <w:rPr>
                <w:noProof/>
                <w:webHidden/>
              </w:rPr>
              <w:instrText xml:space="preserve"> PAGEREF _Toc54955986 \h </w:instrText>
            </w:r>
            <w:r w:rsidR="00094348">
              <w:rPr>
                <w:noProof/>
                <w:webHidden/>
              </w:rPr>
            </w:r>
            <w:r w:rsidR="00094348">
              <w:rPr>
                <w:noProof/>
                <w:webHidden/>
              </w:rPr>
              <w:fldChar w:fldCharType="separate"/>
            </w:r>
            <w:r w:rsidR="001A14A7">
              <w:rPr>
                <w:noProof/>
                <w:webHidden/>
              </w:rPr>
              <w:t>4</w:t>
            </w:r>
            <w:r w:rsidR="00094348">
              <w:rPr>
                <w:noProof/>
                <w:webHidden/>
              </w:rPr>
              <w:fldChar w:fldCharType="end"/>
            </w:r>
          </w:hyperlink>
        </w:p>
        <w:p w14:paraId="63C88AAD" w14:textId="78FA9C83" w:rsidR="00094348" w:rsidRDefault="00F11812">
          <w:pPr>
            <w:pStyle w:val="TOC1"/>
            <w:rPr>
              <w:rFonts w:asciiTheme="minorHAnsi" w:eastAsiaTheme="minorEastAsia" w:hAnsiTheme="minorHAnsi" w:cstheme="minorBidi"/>
              <w:noProof/>
              <w:snapToGrid/>
              <w:sz w:val="22"/>
              <w:szCs w:val="22"/>
              <w:lang w:eastAsia="en-GB"/>
            </w:rPr>
          </w:pPr>
          <w:hyperlink w:anchor="_Toc54955987" w:history="1">
            <w:r w:rsidR="00094348" w:rsidRPr="00382006">
              <w:rPr>
                <w:rStyle w:val="Hyperlink"/>
                <w:rFonts w:ascii="Arial" w:hAnsi="Arial" w:cs="Arial"/>
                <w:noProof/>
              </w:rPr>
              <w:t>5.</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SERVICE FEES</w:t>
            </w:r>
            <w:r w:rsidR="00094348">
              <w:rPr>
                <w:noProof/>
                <w:webHidden/>
              </w:rPr>
              <w:tab/>
            </w:r>
            <w:r w:rsidR="00094348">
              <w:rPr>
                <w:noProof/>
                <w:webHidden/>
              </w:rPr>
              <w:fldChar w:fldCharType="begin"/>
            </w:r>
            <w:r w:rsidR="00094348">
              <w:rPr>
                <w:noProof/>
                <w:webHidden/>
              </w:rPr>
              <w:instrText xml:space="preserve"> PAGEREF _Toc54955987 \h </w:instrText>
            </w:r>
            <w:r w:rsidR="00094348">
              <w:rPr>
                <w:noProof/>
                <w:webHidden/>
              </w:rPr>
            </w:r>
            <w:r w:rsidR="00094348">
              <w:rPr>
                <w:noProof/>
                <w:webHidden/>
              </w:rPr>
              <w:fldChar w:fldCharType="separate"/>
            </w:r>
            <w:r w:rsidR="001A14A7">
              <w:rPr>
                <w:noProof/>
                <w:webHidden/>
              </w:rPr>
              <w:t>9</w:t>
            </w:r>
            <w:r w:rsidR="00094348">
              <w:rPr>
                <w:noProof/>
                <w:webHidden/>
              </w:rPr>
              <w:fldChar w:fldCharType="end"/>
            </w:r>
          </w:hyperlink>
        </w:p>
        <w:p w14:paraId="1F7CFC8C" w14:textId="33ED75B8" w:rsidR="00094348" w:rsidRDefault="00F11812">
          <w:pPr>
            <w:pStyle w:val="TOC1"/>
            <w:rPr>
              <w:rFonts w:asciiTheme="minorHAnsi" w:eastAsiaTheme="minorEastAsia" w:hAnsiTheme="minorHAnsi" w:cstheme="minorBidi"/>
              <w:noProof/>
              <w:snapToGrid/>
              <w:sz w:val="22"/>
              <w:szCs w:val="22"/>
              <w:lang w:eastAsia="en-GB"/>
            </w:rPr>
          </w:pPr>
          <w:hyperlink w:anchor="_Toc54955988" w:history="1">
            <w:r w:rsidR="00094348" w:rsidRPr="00382006">
              <w:rPr>
                <w:rStyle w:val="Hyperlink"/>
                <w:rFonts w:ascii="Arial" w:hAnsi="Arial" w:cs="Arial"/>
                <w:noProof/>
              </w:rPr>
              <w:t>6.</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REPROVING TESTS</w:t>
            </w:r>
            <w:r w:rsidR="00094348">
              <w:rPr>
                <w:noProof/>
                <w:webHidden/>
              </w:rPr>
              <w:tab/>
            </w:r>
            <w:r w:rsidR="00094348">
              <w:rPr>
                <w:noProof/>
                <w:webHidden/>
              </w:rPr>
              <w:fldChar w:fldCharType="begin"/>
            </w:r>
            <w:r w:rsidR="00094348">
              <w:rPr>
                <w:noProof/>
                <w:webHidden/>
              </w:rPr>
              <w:instrText xml:space="preserve"> PAGEREF _Toc54955988 \h </w:instrText>
            </w:r>
            <w:r w:rsidR="00094348">
              <w:rPr>
                <w:noProof/>
                <w:webHidden/>
              </w:rPr>
            </w:r>
            <w:r w:rsidR="00094348">
              <w:rPr>
                <w:noProof/>
                <w:webHidden/>
              </w:rPr>
              <w:fldChar w:fldCharType="separate"/>
            </w:r>
            <w:r w:rsidR="001A14A7">
              <w:rPr>
                <w:noProof/>
                <w:webHidden/>
              </w:rPr>
              <w:t>10</w:t>
            </w:r>
            <w:r w:rsidR="00094348">
              <w:rPr>
                <w:noProof/>
                <w:webHidden/>
              </w:rPr>
              <w:fldChar w:fldCharType="end"/>
            </w:r>
          </w:hyperlink>
        </w:p>
        <w:p w14:paraId="18F13757" w14:textId="55F5A3AC" w:rsidR="00094348" w:rsidRDefault="00F11812">
          <w:pPr>
            <w:pStyle w:val="TOC1"/>
            <w:rPr>
              <w:rFonts w:asciiTheme="minorHAnsi" w:eastAsiaTheme="minorEastAsia" w:hAnsiTheme="minorHAnsi" w:cstheme="minorBidi"/>
              <w:noProof/>
              <w:snapToGrid/>
              <w:sz w:val="22"/>
              <w:szCs w:val="22"/>
              <w:lang w:eastAsia="en-GB"/>
            </w:rPr>
          </w:pPr>
          <w:hyperlink w:anchor="_Toc54955989" w:history="1">
            <w:r w:rsidR="00094348" w:rsidRPr="00382006">
              <w:rPr>
                <w:rStyle w:val="Hyperlink"/>
                <w:rFonts w:ascii="Arial" w:hAnsi="Arial" w:cs="Arial"/>
                <w:noProof/>
              </w:rPr>
              <w:t>7.</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MONITORING</w:t>
            </w:r>
            <w:r w:rsidR="00094348">
              <w:rPr>
                <w:noProof/>
                <w:webHidden/>
              </w:rPr>
              <w:tab/>
            </w:r>
            <w:r w:rsidR="00094348">
              <w:rPr>
                <w:noProof/>
                <w:webHidden/>
              </w:rPr>
              <w:fldChar w:fldCharType="begin"/>
            </w:r>
            <w:r w:rsidR="00094348">
              <w:rPr>
                <w:noProof/>
                <w:webHidden/>
              </w:rPr>
              <w:instrText xml:space="preserve"> PAGEREF _Toc54955989 \h </w:instrText>
            </w:r>
            <w:r w:rsidR="00094348">
              <w:rPr>
                <w:noProof/>
                <w:webHidden/>
              </w:rPr>
            </w:r>
            <w:r w:rsidR="00094348">
              <w:rPr>
                <w:noProof/>
                <w:webHidden/>
              </w:rPr>
              <w:fldChar w:fldCharType="separate"/>
            </w:r>
            <w:r w:rsidR="001A14A7">
              <w:rPr>
                <w:noProof/>
                <w:webHidden/>
              </w:rPr>
              <w:t>11</w:t>
            </w:r>
            <w:r w:rsidR="00094348">
              <w:rPr>
                <w:noProof/>
                <w:webHidden/>
              </w:rPr>
              <w:fldChar w:fldCharType="end"/>
            </w:r>
          </w:hyperlink>
        </w:p>
        <w:p w14:paraId="78E4CC15" w14:textId="289C76BF" w:rsidR="00094348" w:rsidRDefault="00F11812">
          <w:pPr>
            <w:pStyle w:val="TOC1"/>
            <w:rPr>
              <w:rFonts w:asciiTheme="minorHAnsi" w:eastAsiaTheme="minorEastAsia" w:hAnsiTheme="minorHAnsi" w:cstheme="minorBidi"/>
              <w:noProof/>
              <w:snapToGrid/>
              <w:sz w:val="22"/>
              <w:szCs w:val="22"/>
              <w:lang w:eastAsia="en-GB"/>
            </w:rPr>
          </w:pPr>
          <w:hyperlink w:anchor="_Toc54955990" w:history="1">
            <w:r w:rsidR="00094348" w:rsidRPr="00382006">
              <w:rPr>
                <w:rStyle w:val="Hyperlink"/>
                <w:rFonts w:ascii="Arial" w:hAnsi="Arial" w:cs="Arial"/>
                <w:noProof/>
              </w:rPr>
              <w:t>8.</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GRID CODE</w:t>
            </w:r>
            <w:r w:rsidR="00094348">
              <w:rPr>
                <w:noProof/>
                <w:webHidden/>
              </w:rPr>
              <w:tab/>
            </w:r>
            <w:r w:rsidR="00094348">
              <w:rPr>
                <w:noProof/>
                <w:webHidden/>
              </w:rPr>
              <w:fldChar w:fldCharType="begin"/>
            </w:r>
            <w:r w:rsidR="00094348">
              <w:rPr>
                <w:noProof/>
                <w:webHidden/>
              </w:rPr>
              <w:instrText xml:space="preserve"> PAGEREF _Toc54955990 \h </w:instrText>
            </w:r>
            <w:r w:rsidR="00094348">
              <w:rPr>
                <w:noProof/>
                <w:webHidden/>
              </w:rPr>
            </w:r>
            <w:r w:rsidR="00094348">
              <w:rPr>
                <w:noProof/>
                <w:webHidden/>
              </w:rPr>
              <w:fldChar w:fldCharType="separate"/>
            </w:r>
            <w:r w:rsidR="001A14A7">
              <w:rPr>
                <w:noProof/>
                <w:webHidden/>
              </w:rPr>
              <w:t>12</w:t>
            </w:r>
            <w:r w:rsidR="00094348">
              <w:rPr>
                <w:noProof/>
                <w:webHidden/>
              </w:rPr>
              <w:fldChar w:fldCharType="end"/>
            </w:r>
          </w:hyperlink>
        </w:p>
        <w:p w14:paraId="7C764CC4" w14:textId="10BA01C1" w:rsidR="00094348" w:rsidRDefault="00F11812">
          <w:pPr>
            <w:pStyle w:val="TOC1"/>
            <w:rPr>
              <w:rFonts w:asciiTheme="minorHAnsi" w:eastAsiaTheme="minorEastAsia" w:hAnsiTheme="minorHAnsi" w:cstheme="minorBidi"/>
              <w:noProof/>
              <w:snapToGrid/>
              <w:sz w:val="22"/>
              <w:szCs w:val="22"/>
              <w:lang w:eastAsia="en-GB"/>
            </w:rPr>
          </w:pPr>
          <w:hyperlink w:anchor="_Toc54955991" w:history="1">
            <w:r w:rsidR="00094348" w:rsidRPr="00382006">
              <w:rPr>
                <w:rStyle w:val="Hyperlink"/>
                <w:rFonts w:ascii="Arial" w:hAnsi="Arial" w:cs="Arial"/>
                <w:noProof/>
              </w:rPr>
              <w:t>9.</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PAYMENT</w:t>
            </w:r>
            <w:r w:rsidR="00094348">
              <w:rPr>
                <w:noProof/>
                <w:webHidden/>
              </w:rPr>
              <w:tab/>
            </w:r>
            <w:r w:rsidR="00094348">
              <w:rPr>
                <w:noProof/>
                <w:webHidden/>
              </w:rPr>
              <w:fldChar w:fldCharType="begin"/>
            </w:r>
            <w:r w:rsidR="00094348">
              <w:rPr>
                <w:noProof/>
                <w:webHidden/>
              </w:rPr>
              <w:instrText xml:space="preserve"> PAGEREF _Toc54955991 \h </w:instrText>
            </w:r>
            <w:r w:rsidR="00094348">
              <w:rPr>
                <w:noProof/>
                <w:webHidden/>
              </w:rPr>
            </w:r>
            <w:r w:rsidR="00094348">
              <w:rPr>
                <w:noProof/>
                <w:webHidden/>
              </w:rPr>
              <w:fldChar w:fldCharType="separate"/>
            </w:r>
            <w:r w:rsidR="001A14A7">
              <w:rPr>
                <w:noProof/>
                <w:webHidden/>
              </w:rPr>
              <w:t>13</w:t>
            </w:r>
            <w:r w:rsidR="00094348">
              <w:rPr>
                <w:noProof/>
                <w:webHidden/>
              </w:rPr>
              <w:fldChar w:fldCharType="end"/>
            </w:r>
          </w:hyperlink>
        </w:p>
        <w:p w14:paraId="616C073E" w14:textId="5C788972" w:rsidR="00094348" w:rsidRDefault="00F11812">
          <w:pPr>
            <w:pStyle w:val="TOC1"/>
            <w:rPr>
              <w:rFonts w:asciiTheme="minorHAnsi" w:eastAsiaTheme="minorEastAsia" w:hAnsiTheme="minorHAnsi" w:cstheme="minorBidi"/>
              <w:noProof/>
              <w:snapToGrid/>
              <w:sz w:val="22"/>
              <w:szCs w:val="22"/>
              <w:lang w:eastAsia="en-GB"/>
            </w:rPr>
          </w:pPr>
          <w:hyperlink w:anchor="_Toc54955992" w:history="1">
            <w:r w:rsidR="00094348" w:rsidRPr="00382006">
              <w:rPr>
                <w:rStyle w:val="Hyperlink"/>
                <w:rFonts w:ascii="Arial" w:hAnsi="Arial" w:cs="Arial"/>
                <w:noProof/>
              </w:rPr>
              <w:t>10.</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TERMINATION AND SUSPENSION</w:t>
            </w:r>
            <w:r w:rsidR="00094348">
              <w:rPr>
                <w:noProof/>
                <w:webHidden/>
              </w:rPr>
              <w:tab/>
            </w:r>
            <w:r w:rsidR="00094348">
              <w:rPr>
                <w:noProof/>
                <w:webHidden/>
              </w:rPr>
              <w:fldChar w:fldCharType="begin"/>
            </w:r>
            <w:r w:rsidR="00094348">
              <w:rPr>
                <w:noProof/>
                <w:webHidden/>
              </w:rPr>
              <w:instrText xml:space="preserve"> PAGEREF _Toc54955992 \h </w:instrText>
            </w:r>
            <w:r w:rsidR="00094348">
              <w:rPr>
                <w:noProof/>
                <w:webHidden/>
              </w:rPr>
            </w:r>
            <w:r w:rsidR="00094348">
              <w:rPr>
                <w:noProof/>
                <w:webHidden/>
              </w:rPr>
              <w:fldChar w:fldCharType="separate"/>
            </w:r>
            <w:r w:rsidR="001A14A7">
              <w:rPr>
                <w:noProof/>
                <w:webHidden/>
              </w:rPr>
              <w:t>15</w:t>
            </w:r>
            <w:r w:rsidR="00094348">
              <w:rPr>
                <w:noProof/>
                <w:webHidden/>
              </w:rPr>
              <w:fldChar w:fldCharType="end"/>
            </w:r>
          </w:hyperlink>
        </w:p>
        <w:p w14:paraId="085EC219" w14:textId="37F9339A" w:rsidR="00094348" w:rsidRDefault="00F11812">
          <w:pPr>
            <w:pStyle w:val="TOC1"/>
            <w:rPr>
              <w:rFonts w:asciiTheme="minorHAnsi" w:eastAsiaTheme="minorEastAsia" w:hAnsiTheme="minorHAnsi" w:cstheme="minorBidi"/>
              <w:noProof/>
              <w:snapToGrid/>
              <w:sz w:val="22"/>
              <w:szCs w:val="22"/>
              <w:lang w:eastAsia="en-GB"/>
            </w:rPr>
          </w:pPr>
          <w:hyperlink w:anchor="_Toc54955993" w:history="1">
            <w:r w:rsidR="00094348" w:rsidRPr="00382006">
              <w:rPr>
                <w:rStyle w:val="Hyperlink"/>
                <w:rFonts w:ascii="Arial" w:hAnsi="Arial" w:cs="Arial"/>
                <w:noProof/>
              </w:rPr>
              <w:t>11.</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LIMITATION OF LIABILITY</w:t>
            </w:r>
            <w:r w:rsidR="00094348">
              <w:rPr>
                <w:noProof/>
                <w:webHidden/>
              </w:rPr>
              <w:tab/>
            </w:r>
            <w:r w:rsidR="00094348">
              <w:rPr>
                <w:noProof/>
                <w:webHidden/>
              </w:rPr>
              <w:fldChar w:fldCharType="begin"/>
            </w:r>
            <w:r w:rsidR="00094348">
              <w:rPr>
                <w:noProof/>
                <w:webHidden/>
              </w:rPr>
              <w:instrText xml:space="preserve"> PAGEREF _Toc54955993 \h </w:instrText>
            </w:r>
            <w:r w:rsidR="00094348">
              <w:rPr>
                <w:noProof/>
                <w:webHidden/>
              </w:rPr>
            </w:r>
            <w:r w:rsidR="00094348">
              <w:rPr>
                <w:noProof/>
                <w:webHidden/>
              </w:rPr>
              <w:fldChar w:fldCharType="separate"/>
            </w:r>
            <w:r w:rsidR="001A14A7">
              <w:rPr>
                <w:noProof/>
                <w:webHidden/>
              </w:rPr>
              <w:t>18</w:t>
            </w:r>
            <w:r w:rsidR="00094348">
              <w:rPr>
                <w:noProof/>
                <w:webHidden/>
              </w:rPr>
              <w:fldChar w:fldCharType="end"/>
            </w:r>
          </w:hyperlink>
        </w:p>
        <w:p w14:paraId="3648F420" w14:textId="44D04A8C" w:rsidR="00094348" w:rsidRDefault="00F11812">
          <w:pPr>
            <w:pStyle w:val="TOC1"/>
            <w:rPr>
              <w:rFonts w:asciiTheme="minorHAnsi" w:eastAsiaTheme="minorEastAsia" w:hAnsiTheme="minorHAnsi" w:cstheme="minorBidi"/>
              <w:noProof/>
              <w:snapToGrid/>
              <w:sz w:val="22"/>
              <w:szCs w:val="22"/>
              <w:lang w:eastAsia="en-GB"/>
            </w:rPr>
          </w:pPr>
          <w:hyperlink w:anchor="_Toc54955994" w:history="1">
            <w:r w:rsidR="00094348" w:rsidRPr="00382006">
              <w:rPr>
                <w:rStyle w:val="Hyperlink"/>
                <w:rFonts w:ascii="Arial" w:hAnsi="Arial" w:cs="Arial"/>
                <w:noProof/>
              </w:rPr>
              <w:t>12.</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METERING</w:t>
            </w:r>
            <w:r w:rsidR="00094348">
              <w:rPr>
                <w:noProof/>
                <w:webHidden/>
              </w:rPr>
              <w:tab/>
            </w:r>
            <w:r w:rsidR="00094348">
              <w:rPr>
                <w:noProof/>
                <w:webHidden/>
              </w:rPr>
              <w:fldChar w:fldCharType="begin"/>
            </w:r>
            <w:r w:rsidR="00094348">
              <w:rPr>
                <w:noProof/>
                <w:webHidden/>
              </w:rPr>
              <w:instrText xml:space="preserve"> PAGEREF _Toc54955994 \h </w:instrText>
            </w:r>
            <w:r w:rsidR="00094348">
              <w:rPr>
                <w:noProof/>
                <w:webHidden/>
              </w:rPr>
            </w:r>
            <w:r w:rsidR="00094348">
              <w:rPr>
                <w:noProof/>
                <w:webHidden/>
              </w:rPr>
              <w:fldChar w:fldCharType="separate"/>
            </w:r>
            <w:r w:rsidR="001A14A7">
              <w:rPr>
                <w:noProof/>
                <w:webHidden/>
              </w:rPr>
              <w:t>20</w:t>
            </w:r>
            <w:r w:rsidR="00094348">
              <w:rPr>
                <w:noProof/>
                <w:webHidden/>
              </w:rPr>
              <w:fldChar w:fldCharType="end"/>
            </w:r>
          </w:hyperlink>
        </w:p>
        <w:p w14:paraId="27CA4E90" w14:textId="00EA7922" w:rsidR="00094348" w:rsidRDefault="00F11812">
          <w:pPr>
            <w:pStyle w:val="TOC1"/>
            <w:rPr>
              <w:rFonts w:asciiTheme="minorHAnsi" w:eastAsiaTheme="minorEastAsia" w:hAnsiTheme="minorHAnsi" w:cstheme="minorBidi"/>
              <w:noProof/>
              <w:snapToGrid/>
              <w:sz w:val="22"/>
              <w:szCs w:val="22"/>
              <w:lang w:eastAsia="en-GB"/>
            </w:rPr>
          </w:pPr>
          <w:hyperlink w:anchor="_Toc54955995" w:history="1">
            <w:r w:rsidR="00094348" w:rsidRPr="00382006">
              <w:rPr>
                <w:rStyle w:val="Hyperlink"/>
                <w:rFonts w:ascii="Arial" w:hAnsi="Arial" w:cs="Arial"/>
                <w:noProof/>
              </w:rPr>
              <w:t>13.</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CONFIDENTIALITY AND ANNOUNCEMENTS</w:t>
            </w:r>
            <w:r w:rsidR="00094348">
              <w:rPr>
                <w:noProof/>
                <w:webHidden/>
              </w:rPr>
              <w:tab/>
            </w:r>
            <w:r w:rsidR="00094348">
              <w:rPr>
                <w:noProof/>
                <w:webHidden/>
              </w:rPr>
              <w:fldChar w:fldCharType="begin"/>
            </w:r>
            <w:r w:rsidR="00094348">
              <w:rPr>
                <w:noProof/>
                <w:webHidden/>
              </w:rPr>
              <w:instrText xml:space="preserve"> PAGEREF _Toc54955995 \h </w:instrText>
            </w:r>
            <w:r w:rsidR="00094348">
              <w:rPr>
                <w:noProof/>
                <w:webHidden/>
              </w:rPr>
            </w:r>
            <w:r w:rsidR="00094348">
              <w:rPr>
                <w:noProof/>
                <w:webHidden/>
              </w:rPr>
              <w:fldChar w:fldCharType="separate"/>
            </w:r>
            <w:r w:rsidR="001A14A7">
              <w:rPr>
                <w:noProof/>
                <w:webHidden/>
              </w:rPr>
              <w:t>20</w:t>
            </w:r>
            <w:r w:rsidR="00094348">
              <w:rPr>
                <w:noProof/>
                <w:webHidden/>
              </w:rPr>
              <w:fldChar w:fldCharType="end"/>
            </w:r>
          </w:hyperlink>
        </w:p>
        <w:p w14:paraId="1734A31C" w14:textId="2F6CD41A" w:rsidR="00094348" w:rsidRDefault="00F11812">
          <w:pPr>
            <w:pStyle w:val="TOC1"/>
            <w:rPr>
              <w:rFonts w:asciiTheme="minorHAnsi" w:eastAsiaTheme="minorEastAsia" w:hAnsiTheme="minorHAnsi" w:cstheme="minorBidi"/>
              <w:noProof/>
              <w:snapToGrid/>
              <w:sz w:val="22"/>
              <w:szCs w:val="22"/>
              <w:lang w:eastAsia="en-GB"/>
            </w:rPr>
          </w:pPr>
          <w:hyperlink w:anchor="_Toc54955996" w:history="1">
            <w:r w:rsidR="00094348" w:rsidRPr="00382006">
              <w:rPr>
                <w:rStyle w:val="Hyperlink"/>
                <w:rFonts w:ascii="Arial" w:hAnsi="Arial" w:cs="Arial"/>
                <w:noProof/>
              </w:rPr>
              <w:t>14.</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DISCLOSURE OF INFORMATION</w:t>
            </w:r>
            <w:r w:rsidR="00094348">
              <w:rPr>
                <w:noProof/>
                <w:webHidden/>
              </w:rPr>
              <w:tab/>
            </w:r>
            <w:r w:rsidR="00094348">
              <w:rPr>
                <w:noProof/>
                <w:webHidden/>
              </w:rPr>
              <w:fldChar w:fldCharType="begin"/>
            </w:r>
            <w:r w:rsidR="00094348">
              <w:rPr>
                <w:noProof/>
                <w:webHidden/>
              </w:rPr>
              <w:instrText xml:space="preserve"> PAGEREF _Toc54955996 \h </w:instrText>
            </w:r>
            <w:r w:rsidR="00094348">
              <w:rPr>
                <w:noProof/>
                <w:webHidden/>
              </w:rPr>
            </w:r>
            <w:r w:rsidR="00094348">
              <w:rPr>
                <w:noProof/>
                <w:webHidden/>
              </w:rPr>
              <w:fldChar w:fldCharType="separate"/>
            </w:r>
            <w:r w:rsidR="001A14A7">
              <w:rPr>
                <w:noProof/>
                <w:webHidden/>
              </w:rPr>
              <w:t>22</w:t>
            </w:r>
            <w:r w:rsidR="00094348">
              <w:rPr>
                <w:noProof/>
                <w:webHidden/>
              </w:rPr>
              <w:fldChar w:fldCharType="end"/>
            </w:r>
          </w:hyperlink>
        </w:p>
        <w:p w14:paraId="596236DF" w14:textId="2E49B003" w:rsidR="00094348" w:rsidRDefault="00F11812">
          <w:pPr>
            <w:pStyle w:val="TOC1"/>
            <w:rPr>
              <w:rFonts w:asciiTheme="minorHAnsi" w:eastAsiaTheme="minorEastAsia" w:hAnsiTheme="minorHAnsi" w:cstheme="minorBidi"/>
              <w:noProof/>
              <w:snapToGrid/>
              <w:sz w:val="22"/>
              <w:szCs w:val="22"/>
              <w:lang w:eastAsia="en-GB"/>
            </w:rPr>
          </w:pPr>
          <w:hyperlink w:anchor="_Toc54955997" w:history="1">
            <w:r w:rsidR="00094348" w:rsidRPr="00382006">
              <w:rPr>
                <w:rStyle w:val="Hyperlink"/>
                <w:rFonts w:ascii="Arial" w:hAnsi="Arial" w:cs="Arial"/>
                <w:noProof/>
              </w:rPr>
              <w:t>15.</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DISPUTE RESOLUTION</w:t>
            </w:r>
            <w:r w:rsidR="00094348">
              <w:rPr>
                <w:noProof/>
                <w:webHidden/>
              </w:rPr>
              <w:tab/>
            </w:r>
            <w:r w:rsidR="00094348">
              <w:rPr>
                <w:noProof/>
                <w:webHidden/>
              </w:rPr>
              <w:fldChar w:fldCharType="begin"/>
            </w:r>
            <w:r w:rsidR="00094348">
              <w:rPr>
                <w:noProof/>
                <w:webHidden/>
              </w:rPr>
              <w:instrText xml:space="preserve"> PAGEREF _Toc54955997 \h </w:instrText>
            </w:r>
            <w:r w:rsidR="00094348">
              <w:rPr>
                <w:noProof/>
                <w:webHidden/>
              </w:rPr>
            </w:r>
            <w:r w:rsidR="00094348">
              <w:rPr>
                <w:noProof/>
                <w:webHidden/>
              </w:rPr>
              <w:fldChar w:fldCharType="separate"/>
            </w:r>
            <w:r w:rsidR="001A14A7">
              <w:rPr>
                <w:noProof/>
                <w:webHidden/>
              </w:rPr>
              <w:t>22</w:t>
            </w:r>
            <w:r w:rsidR="00094348">
              <w:rPr>
                <w:noProof/>
                <w:webHidden/>
              </w:rPr>
              <w:fldChar w:fldCharType="end"/>
            </w:r>
          </w:hyperlink>
        </w:p>
        <w:p w14:paraId="27DFF0B7" w14:textId="736F324A" w:rsidR="00094348" w:rsidRDefault="00F11812">
          <w:pPr>
            <w:pStyle w:val="TOC1"/>
            <w:rPr>
              <w:rFonts w:asciiTheme="minorHAnsi" w:eastAsiaTheme="minorEastAsia" w:hAnsiTheme="minorHAnsi" w:cstheme="minorBidi"/>
              <w:noProof/>
              <w:snapToGrid/>
              <w:sz w:val="22"/>
              <w:szCs w:val="22"/>
              <w:lang w:eastAsia="en-GB"/>
            </w:rPr>
          </w:pPr>
          <w:hyperlink w:anchor="_Toc54955998" w:history="1">
            <w:r w:rsidR="00094348" w:rsidRPr="00382006">
              <w:rPr>
                <w:rStyle w:val="Hyperlink"/>
                <w:rFonts w:ascii="Arial" w:hAnsi="Arial" w:cs="Arial"/>
                <w:noProof/>
              </w:rPr>
              <w:t>16.</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ENTIRE AGREEMENT</w:t>
            </w:r>
            <w:r w:rsidR="00094348">
              <w:rPr>
                <w:noProof/>
                <w:webHidden/>
              </w:rPr>
              <w:tab/>
            </w:r>
            <w:r w:rsidR="00094348">
              <w:rPr>
                <w:noProof/>
                <w:webHidden/>
              </w:rPr>
              <w:fldChar w:fldCharType="begin"/>
            </w:r>
            <w:r w:rsidR="00094348">
              <w:rPr>
                <w:noProof/>
                <w:webHidden/>
              </w:rPr>
              <w:instrText xml:space="preserve"> PAGEREF _Toc54955998 \h </w:instrText>
            </w:r>
            <w:r w:rsidR="00094348">
              <w:rPr>
                <w:noProof/>
                <w:webHidden/>
              </w:rPr>
            </w:r>
            <w:r w:rsidR="00094348">
              <w:rPr>
                <w:noProof/>
                <w:webHidden/>
              </w:rPr>
              <w:fldChar w:fldCharType="separate"/>
            </w:r>
            <w:r w:rsidR="001A14A7">
              <w:rPr>
                <w:noProof/>
                <w:webHidden/>
              </w:rPr>
              <w:t>23</w:t>
            </w:r>
            <w:r w:rsidR="00094348">
              <w:rPr>
                <w:noProof/>
                <w:webHidden/>
              </w:rPr>
              <w:fldChar w:fldCharType="end"/>
            </w:r>
          </w:hyperlink>
        </w:p>
        <w:p w14:paraId="55225EF1" w14:textId="0E7E3A3A" w:rsidR="00094348" w:rsidRDefault="00F11812">
          <w:pPr>
            <w:pStyle w:val="TOC1"/>
            <w:rPr>
              <w:rFonts w:asciiTheme="minorHAnsi" w:eastAsiaTheme="minorEastAsia" w:hAnsiTheme="minorHAnsi" w:cstheme="minorBidi"/>
              <w:noProof/>
              <w:snapToGrid/>
              <w:sz w:val="22"/>
              <w:szCs w:val="22"/>
              <w:lang w:eastAsia="en-GB"/>
            </w:rPr>
          </w:pPr>
          <w:hyperlink w:anchor="_Toc54955999" w:history="1">
            <w:r w:rsidR="00094348" w:rsidRPr="00382006">
              <w:rPr>
                <w:rStyle w:val="Hyperlink"/>
                <w:rFonts w:ascii="Arial" w:hAnsi="Arial" w:cs="Arial"/>
                <w:noProof/>
              </w:rPr>
              <w:t>17.</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FORCE MAJEURE</w:t>
            </w:r>
            <w:r w:rsidR="00094348">
              <w:rPr>
                <w:noProof/>
                <w:webHidden/>
              </w:rPr>
              <w:tab/>
            </w:r>
            <w:r w:rsidR="00094348">
              <w:rPr>
                <w:noProof/>
                <w:webHidden/>
              </w:rPr>
              <w:fldChar w:fldCharType="begin"/>
            </w:r>
            <w:r w:rsidR="00094348">
              <w:rPr>
                <w:noProof/>
                <w:webHidden/>
              </w:rPr>
              <w:instrText xml:space="preserve"> PAGEREF _Toc54955999 \h </w:instrText>
            </w:r>
            <w:r w:rsidR="00094348">
              <w:rPr>
                <w:noProof/>
                <w:webHidden/>
              </w:rPr>
            </w:r>
            <w:r w:rsidR="00094348">
              <w:rPr>
                <w:noProof/>
                <w:webHidden/>
              </w:rPr>
              <w:fldChar w:fldCharType="separate"/>
            </w:r>
            <w:r w:rsidR="001A14A7">
              <w:rPr>
                <w:noProof/>
                <w:webHidden/>
              </w:rPr>
              <w:t>24</w:t>
            </w:r>
            <w:r w:rsidR="00094348">
              <w:rPr>
                <w:noProof/>
                <w:webHidden/>
              </w:rPr>
              <w:fldChar w:fldCharType="end"/>
            </w:r>
          </w:hyperlink>
        </w:p>
        <w:p w14:paraId="22A121D0" w14:textId="752E5BBB" w:rsidR="00094348" w:rsidRDefault="00F11812">
          <w:pPr>
            <w:pStyle w:val="TOC1"/>
            <w:rPr>
              <w:rFonts w:asciiTheme="minorHAnsi" w:eastAsiaTheme="minorEastAsia" w:hAnsiTheme="minorHAnsi" w:cstheme="minorBidi"/>
              <w:noProof/>
              <w:snapToGrid/>
              <w:sz w:val="22"/>
              <w:szCs w:val="22"/>
              <w:lang w:eastAsia="en-GB"/>
            </w:rPr>
          </w:pPr>
          <w:hyperlink w:anchor="_Toc54956000" w:history="1">
            <w:r w:rsidR="00094348" w:rsidRPr="00382006">
              <w:rPr>
                <w:rStyle w:val="Hyperlink"/>
                <w:rFonts w:ascii="Arial" w:hAnsi="Arial" w:cs="Arial"/>
                <w:noProof/>
              </w:rPr>
              <w:t>18.</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VARIATIONS</w:t>
            </w:r>
            <w:r w:rsidR="00094348">
              <w:rPr>
                <w:noProof/>
                <w:webHidden/>
              </w:rPr>
              <w:tab/>
            </w:r>
            <w:r w:rsidR="00094348">
              <w:rPr>
                <w:noProof/>
                <w:webHidden/>
              </w:rPr>
              <w:fldChar w:fldCharType="begin"/>
            </w:r>
            <w:r w:rsidR="00094348">
              <w:rPr>
                <w:noProof/>
                <w:webHidden/>
              </w:rPr>
              <w:instrText xml:space="preserve"> PAGEREF _Toc54956000 \h </w:instrText>
            </w:r>
            <w:r w:rsidR="00094348">
              <w:rPr>
                <w:noProof/>
                <w:webHidden/>
              </w:rPr>
            </w:r>
            <w:r w:rsidR="00094348">
              <w:rPr>
                <w:noProof/>
                <w:webHidden/>
              </w:rPr>
              <w:fldChar w:fldCharType="separate"/>
            </w:r>
            <w:r w:rsidR="001A14A7">
              <w:rPr>
                <w:noProof/>
                <w:webHidden/>
              </w:rPr>
              <w:t>24</w:t>
            </w:r>
            <w:r w:rsidR="00094348">
              <w:rPr>
                <w:noProof/>
                <w:webHidden/>
              </w:rPr>
              <w:fldChar w:fldCharType="end"/>
            </w:r>
          </w:hyperlink>
        </w:p>
        <w:p w14:paraId="1A9AEF5F" w14:textId="2B47415E" w:rsidR="00094348" w:rsidRDefault="00F11812">
          <w:pPr>
            <w:pStyle w:val="TOC1"/>
            <w:rPr>
              <w:rFonts w:asciiTheme="minorHAnsi" w:eastAsiaTheme="minorEastAsia" w:hAnsiTheme="minorHAnsi" w:cstheme="minorBidi"/>
              <w:noProof/>
              <w:snapToGrid/>
              <w:sz w:val="22"/>
              <w:szCs w:val="22"/>
              <w:lang w:eastAsia="en-GB"/>
            </w:rPr>
          </w:pPr>
          <w:hyperlink w:anchor="_Toc54956001" w:history="1">
            <w:r w:rsidR="00094348" w:rsidRPr="00382006">
              <w:rPr>
                <w:rStyle w:val="Hyperlink"/>
                <w:rFonts w:ascii="Arial" w:hAnsi="Arial" w:cs="Arial"/>
                <w:noProof/>
              </w:rPr>
              <w:t>19.</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rPr>
              <w:t>NO PARTNERSHIP</w:t>
            </w:r>
            <w:r w:rsidR="00094348">
              <w:rPr>
                <w:noProof/>
                <w:webHidden/>
              </w:rPr>
              <w:tab/>
            </w:r>
            <w:r w:rsidR="00094348">
              <w:rPr>
                <w:noProof/>
                <w:webHidden/>
              </w:rPr>
              <w:fldChar w:fldCharType="begin"/>
            </w:r>
            <w:r w:rsidR="00094348">
              <w:rPr>
                <w:noProof/>
                <w:webHidden/>
              </w:rPr>
              <w:instrText xml:space="preserve"> PAGEREF _Toc54956001 \h </w:instrText>
            </w:r>
            <w:r w:rsidR="00094348">
              <w:rPr>
                <w:noProof/>
                <w:webHidden/>
              </w:rPr>
            </w:r>
            <w:r w:rsidR="00094348">
              <w:rPr>
                <w:noProof/>
                <w:webHidden/>
              </w:rPr>
              <w:fldChar w:fldCharType="separate"/>
            </w:r>
            <w:r w:rsidR="001A14A7">
              <w:rPr>
                <w:noProof/>
                <w:webHidden/>
              </w:rPr>
              <w:t>24</w:t>
            </w:r>
            <w:r w:rsidR="00094348">
              <w:rPr>
                <w:noProof/>
                <w:webHidden/>
              </w:rPr>
              <w:fldChar w:fldCharType="end"/>
            </w:r>
          </w:hyperlink>
        </w:p>
        <w:p w14:paraId="44DDDBF0" w14:textId="077BC210" w:rsidR="00094348" w:rsidRDefault="00F11812">
          <w:pPr>
            <w:pStyle w:val="TOC1"/>
            <w:rPr>
              <w:rFonts w:asciiTheme="minorHAnsi" w:eastAsiaTheme="minorEastAsia" w:hAnsiTheme="minorHAnsi" w:cstheme="minorBidi"/>
              <w:noProof/>
              <w:snapToGrid/>
              <w:sz w:val="22"/>
              <w:szCs w:val="22"/>
              <w:lang w:eastAsia="en-GB"/>
            </w:rPr>
          </w:pPr>
          <w:hyperlink w:anchor="_Toc54956002" w:history="1">
            <w:r w:rsidR="00094348" w:rsidRPr="00382006">
              <w:rPr>
                <w:rStyle w:val="Hyperlink"/>
                <w:rFonts w:ascii="Arial" w:hAnsi="Arial" w:cs="Arial"/>
                <w:bCs/>
                <w:noProof/>
              </w:rPr>
              <w:t>20.</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bCs/>
                <w:noProof/>
              </w:rPr>
              <w:t>WARRANTIES AND INDEMNITY</w:t>
            </w:r>
            <w:r w:rsidR="00094348">
              <w:rPr>
                <w:noProof/>
                <w:webHidden/>
              </w:rPr>
              <w:tab/>
            </w:r>
            <w:r w:rsidR="00094348">
              <w:rPr>
                <w:noProof/>
                <w:webHidden/>
              </w:rPr>
              <w:fldChar w:fldCharType="begin"/>
            </w:r>
            <w:r w:rsidR="00094348">
              <w:rPr>
                <w:noProof/>
                <w:webHidden/>
              </w:rPr>
              <w:instrText xml:space="preserve"> PAGEREF _Toc54956002 \h </w:instrText>
            </w:r>
            <w:r w:rsidR="00094348">
              <w:rPr>
                <w:noProof/>
                <w:webHidden/>
              </w:rPr>
            </w:r>
            <w:r w:rsidR="00094348">
              <w:rPr>
                <w:noProof/>
                <w:webHidden/>
              </w:rPr>
              <w:fldChar w:fldCharType="separate"/>
            </w:r>
            <w:r w:rsidR="001A14A7">
              <w:rPr>
                <w:noProof/>
                <w:webHidden/>
              </w:rPr>
              <w:t>24</w:t>
            </w:r>
            <w:r w:rsidR="00094348">
              <w:rPr>
                <w:noProof/>
                <w:webHidden/>
              </w:rPr>
              <w:fldChar w:fldCharType="end"/>
            </w:r>
          </w:hyperlink>
        </w:p>
        <w:p w14:paraId="0E4B6A85" w14:textId="27E6441F" w:rsidR="00094348" w:rsidRDefault="00F11812">
          <w:pPr>
            <w:pStyle w:val="TOC1"/>
            <w:rPr>
              <w:rFonts w:asciiTheme="minorHAnsi" w:eastAsiaTheme="minorEastAsia" w:hAnsiTheme="minorHAnsi" w:cstheme="minorBidi"/>
              <w:noProof/>
              <w:snapToGrid/>
              <w:sz w:val="22"/>
              <w:szCs w:val="22"/>
              <w:lang w:eastAsia="en-GB"/>
            </w:rPr>
          </w:pPr>
          <w:hyperlink w:anchor="_Toc54956003" w:history="1">
            <w:r w:rsidR="00094348" w:rsidRPr="00094348">
              <w:rPr>
                <w:rStyle w:val="Hyperlink"/>
                <w:rFonts w:ascii="Arial" w:hAnsi="Arial" w:cs="Arial"/>
                <w:noProof/>
                <w:lang w:eastAsia="en-GB"/>
              </w:rPr>
              <w:t>21.</w:t>
            </w:r>
            <w:r w:rsidR="00094348" w:rsidRPr="00094348">
              <w:rPr>
                <w:rFonts w:asciiTheme="minorHAnsi" w:eastAsiaTheme="minorEastAsia" w:hAnsiTheme="minorHAnsi" w:cstheme="minorBidi"/>
                <w:noProof/>
                <w:snapToGrid/>
                <w:sz w:val="22"/>
                <w:szCs w:val="22"/>
                <w:lang w:eastAsia="en-GB"/>
              </w:rPr>
              <w:tab/>
            </w:r>
            <w:r w:rsidR="00094348" w:rsidRPr="00094348">
              <w:rPr>
                <w:rStyle w:val="Hyperlink"/>
                <w:rFonts w:ascii="Arial" w:hAnsi="Arial" w:cs="Arial"/>
                <w:noProof/>
                <w:lang w:eastAsia="en-GB"/>
              </w:rPr>
              <w:t>CHANGE IN LAW</w:t>
            </w:r>
            <w:r w:rsidR="00094348">
              <w:rPr>
                <w:noProof/>
                <w:webHidden/>
              </w:rPr>
              <w:tab/>
            </w:r>
            <w:r w:rsidR="00094348">
              <w:rPr>
                <w:noProof/>
                <w:webHidden/>
              </w:rPr>
              <w:fldChar w:fldCharType="begin"/>
            </w:r>
            <w:r w:rsidR="00094348">
              <w:rPr>
                <w:noProof/>
                <w:webHidden/>
              </w:rPr>
              <w:instrText xml:space="preserve"> PAGEREF _Toc54956003 \h </w:instrText>
            </w:r>
            <w:r w:rsidR="00094348">
              <w:rPr>
                <w:noProof/>
                <w:webHidden/>
              </w:rPr>
            </w:r>
            <w:r w:rsidR="00094348">
              <w:rPr>
                <w:noProof/>
                <w:webHidden/>
              </w:rPr>
              <w:fldChar w:fldCharType="separate"/>
            </w:r>
            <w:r w:rsidR="001A14A7">
              <w:rPr>
                <w:noProof/>
                <w:webHidden/>
              </w:rPr>
              <w:t>25</w:t>
            </w:r>
            <w:r w:rsidR="00094348">
              <w:rPr>
                <w:noProof/>
                <w:webHidden/>
              </w:rPr>
              <w:fldChar w:fldCharType="end"/>
            </w:r>
          </w:hyperlink>
        </w:p>
        <w:p w14:paraId="7E422C1B" w14:textId="13EA1BCF" w:rsidR="00094348" w:rsidRDefault="00F11812">
          <w:pPr>
            <w:pStyle w:val="TOC1"/>
            <w:rPr>
              <w:rFonts w:asciiTheme="minorHAnsi" w:eastAsiaTheme="minorEastAsia" w:hAnsiTheme="minorHAnsi" w:cstheme="minorBidi"/>
              <w:noProof/>
              <w:snapToGrid/>
              <w:sz w:val="22"/>
              <w:szCs w:val="22"/>
              <w:lang w:eastAsia="en-GB"/>
            </w:rPr>
          </w:pPr>
          <w:hyperlink w:anchor="_Toc54956004" w:history="1">
            <w:r w:rsidR="00094348" w:rsidRPr="00382006">
              <w:rPr>
                <w:rStyle w:val="Hyperlink"/>
                <w:rFonts w:ascii="Arial" w:hAnsi="Arial" w:cs="Arial"/>
                <w:noProof/>
                <w:lang w:eastAsia="en-GB"/>
              </w:rPr>
              <w:t>22.</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lang w:eastAsia="en-GB"/>
              </w:rPr>
              <w:t>CUSC</w:t>
            </w:r>
            <w:r w:rsidR="00094348">
              <w:rPr>
                <w:noProof/>
                <w:webHidden/>
              </w:rPr>
              <w:tab/>
            </w:r>
            <w:r w:rsidR="00094348">
              <w:rPr>
                <w:noProof/>
                <w:webHidden/>
              </w:rPr>
              <w:fldChar w:fldCharType="begin"/>
            </w:r>
            <w:r w:rsidR="00094348">
              <w:rPr>
                <w:noProof/>
                <w:webHidden/>
              </w:rPr>
              <w:instrText xml:space="preserve"> PAGEREF _Toc54956004 \h </w:instrText>
            </w:r>
            <w:r w:rsidR="00094348">
              <w:rPr>
                <w:noProof/>
                <w:webHidden/>
              </w:rPr>
            </w:r>
            <w:r w:rsidR="00094348">
              <w:rPr>
                <w:noProof/>
                <w:webHidden/>
              </w:rPr>
              <w:fldChar w:fldCharType="separate"/>
            </w:r>
            <w:r w:rsidR="001A14A7">
              <w:rPr>
                <w:noProof/>
                <w:webHidden/>
              </w:rPr>
              <w:t>26</w:t>
            </w:r>
            <w:r w:rsidR="00094348">
              <w:rPr>
                <w:noProof/>
                <w:webHidden/>
              </w:rPr>
              <w:fldChar w:fldCharType="end"/>
            </w:r>
          </w:hyperlink>
        </w:p>
        <w:p w14:paraId="4BA30610" w14:textId="16671A64" w:rsidR="00094348" w:rsidRDefault="00F11812">
          <w:pPr>
            <w:pStyle w:val="TOC1"/>
            <w:rPr>
              <w:rFonts w:asciiTheme="minorHAnsi" w:eastAsiaTheme="minorEastAsia" w:hAnsiTheme="minorHAnsi" w:cstheme="minorBidi"/>
              <w:noProof/>
              <w:snapToGrid/>
              <w:sz w:val="22"/>
              <w:szCs w:val="22"/>
              <w:lang w:eastAsia="en-GB"/>
            </w:rPr>
          </w:pPr>
          <w:hyperlink w:anchor="_Toc54956005" w:history="1">
            <w:r w:rsidR="00094348" w:rsidRPr="00382006">
              <w:rPr>
                <w:rStyle w:val="Hyperlink"/>
                <w:rFonts w:ascii="Arial" w:hAnsi="Arial" w:cs="Arial"/>
                <w:noProof/>
                <w:lang w:eastAsia="en-GB"/>
              </w:rPr>
              <w:t>23.</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lang w:eastAsia="en-GB"/>
              </w:rPr>
              <w:t>ANTI-BRIBERY</w:t>
            </w:r>
            <w:r w:rsidR="00094348">
              <w:rPr>
                <w:noProof/>
                <w:webHidden/>
              </w:rPr>
              <w:tab/>
            </w:r>
            <w:r w:rsidR="00094348">
              <w:rPr>
                <w:noProof/>
                <w:webHidden/>
              </w:rPr>
              <w:fldChar w:fldCharType="begin"/>
            </w:r>
            <w:r w:rsidR="00094348">
              <w:rPr>
                <w:noProof/>
                <w:webHidden/>
              </w:rPr>
              <w:instrText xml:space="preserve"> PAGEREF _Toc54956005 \h </w:instrText>
            </w:r>
            <w:r w:rsidR="00094348">
              <w:rPr>
                <w:noProof/>
                <w:webHidden/>
              </w:rPr>
            </w:r>
            <w:r w:rsidR="00094348">
              <w:rPr>
                <w:noProof/>
                <w:webHidden/>
              </w:rPr>
              <w:fldChar w:fldCharType="separate"/>
            </w:r>
            <w:r w:rsidR="001A14A7">
              <w:rPr>
                <w:noProof/>
                <w:webHidden/>
              </w:rPr>
              <w:t>26</w:t>
            </w:r>
            <w:r w:rsidR="00094348">
              <w:rPr>
                <w:noProof/>
                <w:webHidden/>
              </w:rPr>
              <w:fldChar w:fldCharType="end"/>
            </w:r>
          </w:hyperlink>
        </w:p>
        <w:p w14:paraId="482C7033" w14:textId="2DC3B1B4" w:rsidR="00094348" w:rsidRDefault="00F11812">
          <w:pPr>
            <w:pStyle w:val="TOC1"/>
            <w:rPr>
              <w:rFonts w:asciiTheme="minorHAnsi" w:eastAsiaTheme="minorEastAsia" w:hAnsiTheme="minorHAnsi" w:cstheme="minorBidi"/>
              <w:noProof/>
              <w:snapToGrid/>
              <w:sz w:val="22"/>
              <w:szCs w:val="22"/>
              <w:lang w:eastAsia="en-GB"/>
            </w:rPr>
          </w:pPr>
          <w:hyperlink w:anchor="_Toc54956006" w:history="1">
            <w:r w:rsidR="00094348" w:rsidRPr="00382006">
              <w:rPr>
                <w:rStyle w:val="Hyperlink"/>
                <w:rFonts w:ascii="Arial" w:hAnsi="Arial" w:cs="Arial"/>
                <w:noProof/>
                <w:lang w:eastAsia="en-GB"/>
              </w:rPr>
              <w:t>24.</w:t>
            </w:r>
            <w:r w:rsidR="00094348">
              <w:rPr>
                <w:rFonts w:asciiTheme="minorHAnsi" w:eastAsiaTheme="minorEastAsia" w:hAnsiTheme="minorHAnsi" w:cstheme="minorBidi"/>
                <w:noProof/>
                <w:snapToGrid/>
                <w:sz w:val="22"/>
                <w:szCs w:val="22"/>
                <w:lang w:eastAsia="en-GB"/>
              </w:rPr>
              <w:tab/>
            </w:r>
            <w:r w:rsidR="00094348" w:rsidRPr="00382006">
              <w:rPr>
                <w:rStyle w:val="Hyperlink"/>
                <w:rFonts w:ascii="Arial" w:hAnsi="Arial" w:cs="Arial"/>
                <w:noProof/>
                <w:lang w:eastAsia="en-GB"/>
              </w:rPr>
              <w:t>EMR</w:t>
            </w:r>
            <w:r w:rsidR="00094348">
              <w:rPr>
                <w:noProof/>
                <w:webHidden/>
              </w:rPr>
              <w:tab/>
            </w:r>
            <w:r w:rsidR="00094348">
              <w:rPr>
                <w:noProof/>
                <w:webHidden/>
              </w:rPr>
              <w:fldChar w:fldCharType="begin"/>
            </w:r>
            <w:r w:rsidR="00094348">
              <w:rPr>
                <w:noProof/>
                <w:webHidden/>
              </w:rPr>
              <w:instrText xml:space="preserve"> PAGEREF _Toc54956006 \h </w:instrText>
            </w:r>
            <w:r w:rsidR="00094348">
              <w:rPr>
                <w:noProof/>
                <w:webHidden/>
              </w:rPr>
            </w:r>
            <w:r w:rsidR="00094348">
              <w:rPr>
                <w:noProof/>
                <w:webHidden/>
              </w:rPr>
              <w:fldChar w:fldCharType="separate"/>
            </w:r>
            <w:r w:rsidR="001A14A7">
              <w:rPr>
                <w:noProof/>
                <w:webHidden/>
              </w:rPr>
              <w:t>26</w:t>
            </w:r>
            <w:r w:rsidR="00094348">
              <w:rPr>
                <w:noProof/>
                <w:webHidden/>
              </w:rPr>
              <w:fldChar w:fldCharType="end"/>
            </w:r>
          </w:hyperlink>
        </w:p>
        <w:p w14:paraId="6BD92CF1" w14:textId="58943038" w:rsidR="00094348" w:rsidRDefault="00F11812">
          <w:pPr>
            <w:pStyle w:val="TOC1"/>
            <w:rPr>
              <w:rFonts w:asciiTheme="minorHAnsi" w:eastAsiaTheme="minorEastAsia" w:hAnsiTheme="minorHAnsi" w:cstheme="minorBidi"/>
              <w:noProof/>
              <w:snapToGrid/>
              <w:sz w:val="22"/>
              <w:szCs w:val="22"/>
              <w:lang w:eastAsia="en-GB"/>
            </w:rPr>
          </w:pPr>
          <w:hyperlink w:anchor="_Toc54956007" w:history="1">
            <w:r w:rsidR="00094348" w:rsidRPr="00382006">
              <w:rPr>
                <w:rStyle w:val="Hyperlink"/>
                <w:rFonts w:ascii="Arial" w:hAnsi="Arial" w:cs="Arial"/>
                <w:noProof/>
              </w:rPr>
              <w:t>SCHEDULE A – Definitions</w:t>
            </w:r>
            <w:r w:rsidR="00094348">
              <w:rPr>
                <w:noProof/>
                <w:webHidden/>
              </w:rPr>
              <w:tab/>
            </w:r>
            <w:r w:rsidR="00094348">
              <w:rPr>
                <w:noProof/>
                <w:webHidden/>
              </w:rPr>
              <w:fldChar w:fldCharType="begin"/>
            </w:r>
            <w:r w:rsidR="00094348">
              <w:rPr>
                <w:noProof/>
                <w:webHidden/>
              </w:rPr>
              <w:instrText xml:space="preserve"> PAGEREF _Toc54956007 \h </w:instrText>
            </w:r>
            <w:r w:rsidR="00094348">
              <w:rPr>
                <w:noProof/>
                <w:webHidden/>
              </w:rPr>
            </w:r>
            <w:r w:rsidR="00094348">
              <w:rPr>
                <w:noProof/>
                <w:webHidden/>
              </w:rPr>
              <w:fldChar w:fldCharType="separate"/>
            </w:r>
            <w:r w:rsidR="001A14A7">
              <w:rPr>
                <w:noProof/>
                <w:webHidden/>
              </w:rPr>
              <w:t>29</w:t>
            </w:r>
            <w:r w:rsidR="00094348">
              <w:rPr>
                <w:noProof/>
                <w:webHidden/>
              </w:rPr>
              <w:fldChar w:fldCharType="end"/>
            </w:r>
          </w:hyperlink>
        </w:p>
        <w:p w14:paraId="059E0048" w14:textId="5C30B999" w:rsidR="00094348" w:rsidRDefault="00F11812">
          <w:pPr>
            <w:pStyle w:val="TOC1"/>
            <w:rPr>
              <w:rFonts w:asciiTheme="minorHAnsi" w:eastAsiaTheme="minorEastAsia" w:hAnsiTheme="minorHAnsi" w:cstheme="minorBidi"/>
              <w:noProof/>
              <w:snapToGrid/>
              <w:sz w:val="22"/>
              <w:szCs w:val="22"/>
              <w:lang w:eastAsia="en-GB"/>
            </w:rPr>
          </w:pPr>
          <w:hyperlink w:anchor="_Toc54956008" w:history="1">
            <w:r w:rsidR="00094348" w:rsidRPr="00382006">
              <w:rPr>
                <w:rStyle w:val="Hyperlink"/>
                <w:rFonts w:ascii="Arial" w:hAnsi="Arial" w:cs="Arial"/>
                <w:noProof/>
              </w:rPr>
              <w:t>SCHEDULE B – Provider Details</w:t>
            </w:r>
            <w:r w:rsidR="00094348">
              <w:rPr>
                <w:noProof/>
                <w:webHidden/>
              </w:rPr>
              <w:tab/>
            </w:r>
            <w:r w:rsidR="00094348">
              <w:rPr>
                <w:noProof/>
                <w:webHidden/>
              </w:rPr>
              <w:fldChar w:fldCharType="begin"/>
            </w:r>
            <w:r w:rsidR="00094348">
              <w:rPr>
                <w:noProof/>
                <w:webHidden/>
              </w:rPr>
              <w:instrText xml:space="preserve"> PAGEREF _Toc54956008 \h </w:instrText>
            </w:r>
            <w:r w:rsidR="00094348">
              <w:rPr>
                <w:noProof/>
                <w:webHidden/>
              </w:rPr>
            </w:r>
            <w:r w:rsidR="00094348">
              <w:rPr>
                <w:noProof/>
                <w:webHidden/>
              </w:rPr>
              <w:fldChar w:fldCharType="separate"/>
            </w:r>
            <w:r w:rsidR="001A14A7">
              <w:rPr>
                <w:noProof/>
                <w:webHidden/>
              </w:rPr>
              <w:t>37</w:t>
            </w:r>
            <w:r w:rsidR="00094348">
              <w:rPr>
                <w:noProof/>
                <w:webHidden/>
              </w:rPr>
              <w:fldChar w:fldCharType="end"/>
            </w:r>
          </w:hyperlink>
        </w:p>
        <w:p w14:paraId="197D7ED5" w14:textId="2C67BFC6" w:rsidR="00094348" w:rsidRDefault="00F11812">
          <w:pPr>
            <w:pStyle w:val="TOC1"/>
            <w:rPr>
              <w:rFonts w:asciiTheme="minorHAnsi" w:eastAsiaTheme="minorEastAsia" w:hAnsiTheme="minorHAnsi" w:cstheme="minorBidi"/>
              <w:noProof/>
              <w:snapToGrid/>
              <w:sz w:val="22"/>
              <w:szCs w:val="22"/>
              <w:lang w:eastAsia="en-GB"/>
            </w:rPr>
          </w:pPr>
          <w:hyperlink w:anchor="_Toc54956009" w:history="1">
            <w:r w:rsidR="00094348" w:rsidRPr="00382006">
              <w:rPr>
                <w:rStyle w:val="Hyperlink"/>
                <w:rFonts w:ascii="Arial" w:hAnsi="Arial" w:cs="Arial"/>
                <w:noProof/>
              </w:rPr>
              <w:t>SCHEDULE C –  Post Tender Milestones</w:t>
            </w:r>
            <w:r w:rsidR="00094348">
              <w:rPr>
                <w:noProof/>
                <w:webHidden/>
              </w:rPr>
              <w:tab/>
            </w:r>
            <w:r w:rsidR="00094348">
              <w:rPr>
                <w:noProof/>
                <w:webHidden/>
              </w:rPr>
              <w:fldChar w:fldCharType="begin"/>
            </w:r>
            <w:r w:rsidR="00094348">
              <w:rPr>
                <w:noProof/>
                <w:webHidden/>
              </w:rPr>
              <w:instrText xml:space="preserve"> PAGEREF _Toc54956009 \h </w:instrText>
            </w:r>
            <w:r w:rsidR="00094348">
              <w:rPr>
                <w:noProof/>
                <w:webHidden/>
              </w:rPr>
            </w:r>
            <w:r w:rsidR="00094348">
              <w:rPr>
                <w:noProof/>
                <w:webHidden/>
              </w:rPr>
              <w:fldChar w:fldCharType="separate"/>
            </w:r>
            <w:r w:rsidR="001A14A7">
              <w:rPr>
                <w:noProof/>
                <w:webHidden/>
              </w:rPr>
              <w:t>38</w:t>
            </w:r>
            <w:r w:rsidR="00094348">
              <w:rPr>
                <w:noProof/>
                <w:webHidden/>
              </w:rPr>
              <w:fldChar w:fldCharType="end"/>
            </w:r>
          </w:hyperlink>
        </w:p>
        <w:p w14:paraId="7E777F73" w14:textId="3CEFE07A" w:rsidR="00094348" w:rsidRDefault="00F11812">
          <w:pPr>
            <w:pStyle w:val="TOC1"/>
            <w:rPr>
              <w:rFonts w:asciiTheme="minorHAnsi" w:eastAsiaTheme="minorEastAsia" w:hAnsiTheme="minorHAnsi" w:cstheme="minorBidi"/>
              <w:noProof/>
              <w:snapToGrid/>
              <w:sz w:val="22"/>
              <w:szCs w:val="22"/>
              <w:lang w:eastAsia="en-GB"/>
            </w:rPr>
          </w:pPr>
          <w:hyperlink w:anchor="_Toc54956010" w:history="1">
            <w:r w:rsidR="00094348" w:rsidRPr="00382006">
              <w:rPr>
                <w:rStyle w:val="Hyperlink"/>
                <w:rFonts w:ascii="Arial" w:hAnsi="Arial" w:cs="Arial"/>
                <w:noProof/>
              </w:rPr>
              <w:t>SCHEDULE D – Proving Tests and Reproving Tests</w:t>
            </w:r>
            <w:r w:rsidR="00094348">
              <w:rPr>
                <w:noProof/>
                <w:webHidden/>
              </w:rPr>
              <w:tab/>
            </w:r>
            <w:r w:rsidR="00094348">
              <w:rPr>
                <w:noProof/>
                <w:webHidden/>
              </w:rPr>
              <w:fldChar w:fldCharType="begin"/>
            </w:r>
            <w:r w:rsidR="00094348">
              <w:rPr>
                <w:noProof/>
                <w:webHidden/>
              </w:rPr>
              <w:instrText xml:space="preserve"> PAGEREF _Toc54956010 \h </w:instrText>
            </w:r>
            <w:r w:rsidR="00094348">
              <w:rPr>
                <w:noProof/>
                <w:webHidden/>
              </w:rPr>
            </w:r>
            <w:r w:rsidR="00094348">
              <w:rPr>
                <w:noProof/>
                <w:webHidden/>
              </w:rPr>
              <w:fldChar w:fldCharType="separate"/>
            </w:r>
            <w:r w:rsidR="001A14A7">
              <w:rPr>
                <w:noProof/>
                <w:webHidden/>
              </w:rPr>
              <w:t>40</w:t>
            </w:r>
            <w:r w:rsidR="00094348">
              <w:rPr>
                <w:noProof/>
                <w:webHidden/>
              </w:rPr>
              <w:fldChar w:fldCharType="end"/>
            </w:r>
          </w:hyperlink>
        </w:p>
        <w:p w14:paraId="49616952" w14:textId="22D22B57" w:rsidR="00094348" w:rsidRDefault="00F11812">
          <w:pPr>
            <w:pStyle w:val="TOC1"/>
            <w:rPr>
              <w:rFonts w:asciiTheme="minorHAnsi" w:eastAsiaTheme="minorEastAsia" w:hAnsiTheme="minorHAnsi" w:cstheme="minorBidi"/>
              <w:noProof/>
              <w:snapToGrid/>
              <w:sz w:val="22"/>
              <w:szCs w:val="22"/>
              <w:lang w:eastAsia="en-GB"/>
            </w:rPr>
          </w:pPr>
          <w:hyperlink w:anchor="_Toc54956011" w:history="1">
            <w:r w:rsidR="00094348" w:rsidRPr="00382006">
              <w:rPr>
                <w:rStyle w:val="Hyperlink"/>
                <w:rFonts w:ascii="Arial" w:hAnsi="Arial" w:cs="Arial"/>
                <w:noProof/>
              </w:rPr>
              <w:t>SCHEDULE E - Technical Performance Requirements</w:t>
            </w:r>
            <w:r w:rsidR="00094348">
              <w:rPr>
                <w:noProof/>
                <w:webHidden/>
              </w:rPr>
              <w:tab/>
            </w:r>
            <w:r w:rsidR="00094348">
              <w:rPr>
                <w:noProof/>
                <w:webHidden/>
              </w:rPr>
              <w:fldChar w:fldCharType="begin"/>
            </w:r>
            <w:r w:rsidR="00094348">
              <w:rPr>
                <w:noProof/>
                <w:webHidden/>
              </w:rPr>
              <w:instrText xml:space="preserve"> PAGEREF _Toc54956011 \h </w:instrText>
            </w:r>
            <w:r w:rsidR="00094348">
              <w:rPr>
                <w:noProof/>
                <w:webHidden/>
              </w:rPr>
            </w:r>
            <w:r w:rsidR="00094348">
              <w:rPr>
                <w:noProof/>
                <w:webHidden/>
              </w:rPr>
              <w:fldChar w:fldCharType="separate"/>
            </w:r>
            <w:r w:rsidR="001A14A7">
              <w:rPr>
                <w:noProof/>
                <w:webHidden/>
              </w:rPr>
              <w:t>41</w:t>
            </w:r>
            <w:r w:rsidR="00094348">
              <w:rPr>
                <w:noProof/>
                <w:webHidden/>
              </w:rPr>
              <w:fldChar w:fldCharType="end"/>
            </w:r>
          </w:hyperlink>
        </w:p>
        <w:p w14:paraId="39124316" w14:textId="5C84F46D" w:rsidR="00094348" w:rsidRDefault="00F11812">
          <w:pPr>
            <w:pStyle w:val="TOC1"/>
            <w:rPr>
              <w:rFonts w:asciiTheme="minorHAnsi" w:eastAsiaTheme="minorEastAsia" w:hAnsiTheme="minorHAnsi" w:cstheme="minorBidi"/>
              <w:noProof/>
              <w:snapToGrid/>
              <w:sz w:val="22"/>
              <w:szCs w:val="22"/>
              <w:lang w:eastAsia="en-GB"/>
            </w:rPr>
          </w:pPr>
          <w:hyperlink w:anchor="_Toc54956012" w:history="1">
            <w:r w:rsidR="00094348" w:rsidRPr="00382006">
              <w:rPr>
                <w:rStyle w:val="Hyperlink"/>
                <w:rFonts w:ascii="Arial" w:hAnsi="Arial" w:cs="Arial"/>
                <w:noProof/>
              </w:rPr>
              <w:t>SCHEDULE F - Payments</w:t>
            </w:r>
            <w:r w:rsidR="00094348">
              <w:rPr>
                <w:noProof/>
                <w:webHidden/>
              </w:rPr>
              <w:tab/>
            </w:r>
            <w:r w:rsidR="00094348">
              <w:rPr>
                <w:noProof/>
                <w:webHidden/>
              </w:rPr>
              <w:fldChar w:fldCharType="begin"/>
            </w:r>
            <w:r w:rsidR="00094348">
              <w:rPr>
                <w:noProof/>
                <w:webHidden/>
              </w:rPr>
              <w:instrText xml:space="preserve"> PAGEREF _Toc54956012 \h </w:instrText>
            </w:r>
            <w:r w:rsidR="00094348">
              <w:rPr>
                <w:noProof/>
                <w:webHidden/>
              </w:rPr>
            </w:r>
            <w:r w:rsidR="00094348">
              <w:rPr>
                <w:noProof/>
                <w:webHidden/>
              </w:rPr>
              <w:fldChar w:fldCharType="separate"/>
            </w:r>
            <w:r w:rsidR="001A14A7">
              <w:rPr>
                <w:noProof/>
                <w:webHidden/>
              </w:rPr>
              <w:t>48</w:t>
            </w:r>
            <w:r w:rsidR="00094348">
              <w:rPr>
                <w:noProof/>
                <w:webHidden/>
              </w:rPr>
              <w:fldChar w:fldCharType="end"/>
            </w:r>
          </w:hyperlink>
        </w:p>
        <w:p w14:paraId="0CA463BC" w14:textId="25E25733" w:rsidR="00094348" w:rsidRDefault="00F11812">
          <w:pPr>
            <w:pStyle w:val="TOC1"/>
            <w:rPr>
              <w:rFonts w:asciiTheme="minorHAnsi" w:eastAsiaTheme="minorEastAsia" w:hAnsiTheme="minorHAnsi" w:cstheme="minorBidi"/>
              <w:noProof/>
              <w:snapToGrid/>
              <w:sz w:val="22"/>
              <w:szCs w:val="22"/>
              <w:lang w:eastAsia="en-GB"/>
            </w:rPr>
          </w:pPr>
          <w:hyperlink w:anchor="_Toc54956013" w:history="1">
            <w:r w:rsidR="00094348" w:rsidRPr="00382006">
              <w:rPr>
                <w:rStyle w:val="Hyperlink"/>
                <w:rFonts w:ascii="Arial" w:hAnsi="Arial" w:cs="Arial"/>
                <w:noProof/>
              </w:rPr>
              <w:t>SCHEDULE G – Notices</w:t>
            </w:r>
            <w:r w:rsidR="00094348">
              <w:rPr>
                <w:noProof/>
                <w:webHidden/>
              </w:rPr>
              <w:tab/>
            </w:r>
            <w:r w:rsidR="00094348">
              <w:rPr>
                <w:noProof/>
                <w:webHidden/>
              </w:rPr>
              <w:fldChar w:fldCharType="begin"/>
            </w:r>
            <w:r w:rsidR="00094348">
              <w:rPr>
                <w:noProof/>
                <w:webHidden/>
              </w:rPr>
              <w:instrText xml:space="preserve"> PAGEREF _Toc54956013 \h </w:instrText>
            </w:r>
            <w:r w:rsidR="00094348">
              <w:rPr>
                <w:noProof/>
                <w:webHidden/>
              </w:rPr>
            </w:r>
            <w:r w:rsidR="00094348">
              <w:rPr>
                <w:noProof/>
                <w:webHidden/>
              </w:rPr>
              <w:fldChar w:fldCharType="separate"/>
            </w:r>
            <w:r w:rsidR="001A14A7">
              <w:rPr>
                <w:noProof/>
                <w:webHidden/>
              </w:rPr>
              <w:t>53</w:t>
            </w:r>
            <w:r w:rsidR="00094348">
              <w:rPr>
                <w:noProof/>
                <w:webHidden/>
              </w:rPr>
              <w:fldChar w:fldCharType="end"/>
            </w:r>
          </w:hyperlink>
        </w:p>
        <w:p w14:paraId="1992D461" w14:textId="3E03FEE4" w:rsidR="00094348" w:rsidRDefault="00F11812">
          <w:pPr>
            <w:pStyle w:val="TOC1"/>
            <w:rPr>
              <w:rFonts w:asciiTheme="minorHAnsi" w:eastAsiaTheme="minorEastAsia" w:hAnsiTheme="minorHAnsi" w:cstheme="minorBidi"/>
              <w:noProof/>
              <w:snapToGrid/>
              <w:sz w:val="22"/>
              <w:szCs w:val="22"/>
              <w:lang w:eastAsia="en-GB"/>
            </w:rPr>
          </w:pPr>
          <w:hyperlink w:anchor="_Toc54956014" w:history="1">
            <w:r w:rsidR="00094348" w:rsidRPr="00382006">
              <w:rPr>
                <w:rStyle w:val="Hyperlink"/>
                <w:rFonts w:ascii="Arial" w:hAnsi="Arial" w:cs="Arial"/>
                <w:noProof/>
              </w:rPr>
              <w:t>SCHEDULE H – Redeclaration Forms/ Restoration Notice</w:t>
            </w:r>
            <w:r w:rsidR="00094348">
              <w:rPr>
                <w:noProof/>
                <w:webHidden/>
              </w:rPr>
              <w:tab/>
            </w:r>
            <w:r w:rsidR="00094348">
              <w:rPr>
                <w:noProof/>
                <w:webHidden/>
              </w:rPr>
              <w:fldChar w:fldCharType="begin"/>
            </w:r>
            <w:r w:rsidR="00094348">
              <w:rPr>
                <w:noProof/>
                <w:webHidden/>
              </w:rPr>
              <w:instrText xml:space="preserve"> PAGEREF _Toc54956014 \h </w:instrText>
            </w:r>
            <w:r w:rsidR="00094348">
              <w:rPr>
                <w:noProof/>
                <w:webHidden/>
              </w:rPr>
            </w:r>
            <w:r w:rsidR="00094348">
              <w:rPr>
                <w:noProof/>
                <w:webHidden/>
              </w:rPr>
              <w:fldChar w:fldCharType="separate"/>
            </w:r>
            <w:r w:rsidR="001A14A7">
              <w:rPr>
                <w:noProof/>
                <w:webHidden/>
              </w:rPr>
              <w:t>54</w:t>
            </w:r>
            <w:r w:rsidR="00094348">
              <w:rPr>
                <w:noProof/>
                <w:webHidden/>
              </w:rPr>
              <w:fldChar w:fldCharType="end"/>
            </w:r>
          </w:hyperlink>
        </w:p>
        <w:p w14:paraId="27F7DF02" w14:textId="180B7F37" w:rsidR="003D4F01" w:rsidRPr="00DD01E7" w:rsidRDefault="003D4F01" w:rsidP="00B266BB">
          <w:pPr>
            <w:spacing w:line="276" w:lineRule="auto"/>
            <w:jc w:val="both"/>
            <w:rPr>
              <w:rFonts w:ascii="Arial" w:hAnsi="Arial" w:cs="Arial"/>
              <w:sz w:val="22"/>
              <w:szCs w:val="22"/>
            </w:rPr>
          </w:pPr>
          <w:r w:rsidRPr="00DD01E7">
            <w:rPr>
              <w:rFonts w:ascii="Arial" w:hAnsi="Arial" w:cs="Arial"/>
              <w:b/>
              <w:bCs/>
              <w:noProof/>
              <w:sz w:val="22"/>
              <w:szCs w:val="22"/>
            </w:rPr>
            <w:fldChar w:fldCharType="end"/>
          </w:r>
        </w:p>
      </w:sdtContent>
    </w:sdt>
    <w:p w14:paraId="6B330A18" w14:textId="64E41426" w:rsidR="00177CB4" w:rsidRPr="00DD01E7" w:rsidRDefault="00177CB4" w:rsidP="00B266BB">
      <w:pPr>
        <w:widowControl/>
        <w:tabs>
          <w:tab w:val="clear" w:pos="0"/>
        </w:tabs>
        <w:spacing w:line="276" w:lineRule="auto"/>
        <w:rPr>
          <w:rFonts w:ascii="Arial" w:hAnsi="Arial" w:cs="Arial"/>
          <w:b/>
          <w:sz w:val="22"/>
          <w:szCs w:val="22"/>
        </w:rPr>
      </w:pPr>
    </w:p>
    <w:p w14:paraId="40ED3C7D" w14:textId="77777777" w:rsidR="003D1A20" w:rsidRPr="00DD01E7" w:rsidRDefault="003D1A20" w:rsidP="00B266BB">
      <w:pPr>
        <w:widowControl/>
        <w:tabs>
          <w:tab w:val="clear" w:pos="0"/>
        </w:tabs>
        <w:spacing w:line="276" w:lineRule="auto"/>
        <w:jc w:val="both"/>
        <w:rPr>
          <w:rFonts w:ascii="Arial" w:hAnsi="Arial" w:cs="Arial"/>
          <w:b/>
          <w:sz w:val="22"/>
          <w:szCs w:val="22"/>
        </w:rPr>
      </w:pPr>
    </w:p>
    <w:p w14:paraId="201727AB" w14:textId="13EE883D" w:rsidR="00F30226" w:rsidRPr="00DD01E7" w:rsidRDefault="00F30226" w:rsidP="00B266BB">
      <w:pPr>
        <w:widowControl/>
        <w:tabs>
          <w:tab w:val="clear" w:pos="0"/>
        </w:tabs>
        <w:spacing w:line="276" w:lineRule="auto"/>
        <w:jc w:val="both"/>
        <w:rPr>
          <w:rFonts w:ascii="Arial" w:hAnsi="Arial" w:cs="Arial"/>
          <w:sz w:val="22"/>
          <w:szCs w:val="22"/>
        </w:rPr>
      </w:pPr>
      <w:r w:rsidRPr="00DD01E7">
        <w:rPr>
          <w:rFonts w:ascii="Arial" w:hAnsi="Arial" w:cs="Arial"/>
          <w:b/>
          <w:sz w:val="22"/>
          <w:szCs w:val="22"/>
        </w:rPr>
        <w:lastRenderedPageBreak/>
        <w:t>THIS AGREEMENT</w:t>
      </w:r>
      <w:r w:rsidRPr="00DD01E7">
        <w:rPr>
          <w:rFonts w:ascii="Arial" w:hAnsi="Arial" w:cs="Arial"/>
          <w:sz w:val="22"/>
          <w:szCs w:val="22"/>
        </w:rPr>
        <w:t xml:space="preserve"> is made the</w:t>
      </w:r>
      <w:r w:rsidR="00BB2F29" w:rsidRPr="00DD01E7">
        <w:rPr>
          <w:rFonts w:ascii="Arial" w:hAnsi="Arial" w:cs="Arial"/>
          <w:sz w:val="22"/>
          <w:szCs w:val="22"/>
        </w:rPr>
        <w:t xml:space="preserve"> </w:t>
      </w:r>
      <w:r w:rsidR="00871E28" w:rsidRPr="00DD01E7">
        <w:rPr>
          <w:rFonts w:ascii="Arial" w:hAnsi="Arial" w:cs="Arial"/>
          <w:sz w:val="22"/>
          <w:szCs w:val="22"/>
          <w:highlight w:val="yellow"/>
        </w:rPr>
        <w:t>[</w:t>
      </w:r>
      <w:r w:rsidR="00BB2F29" w:rsidRPr="00DD01E7">
        <w:rPr>
          <w:rFonts w:ascii="Arial" w:hAnsi="Arial" w:cs="Arial"/>
          <w:sz w:val="22"/>
          <w:szCs w:val="22"/>
          <w:highlight w:val="yellow"/>
        </w:rPr>
        <w:t xml:space="preserve">      </w:t>
      </w:r>
      <w:r w:rsidRPr="00DD01E7">
        <w:rPr>
          <w:rFonts w:ascii="Arial" w:hAnsi="Arial" w:cs="Arial"/>
          <w:sz w:val="22"/>
          <w:szCs w:val="22"/>
          <w:highlight w:val="yellow"/>
        </w:rPr>
        <w:t xml:space="preserve">        </w:t>
      </w:r>
      <w:r w:rsidR="00871E28" w:rsidRPr="00DD01E7">
        <w:rPr>
          <w:rFonts w:ascii="Arial" w:hAnsi="Arial" w:cs="Arial"/>
          <w:sz w:val="22"/>
          <w:szCs w:val="22"/>
          <w:highlight w:val="yellow"/>
        </w:rPr>
        <w:t>]</w:t>
      </w:r>
      <w:r w:rsidRPr="00DD01E7">
        <w:rPr>
          <w:rFonts w:ascii="Arial" w:hAnsi="Arial" w:cs="Arial"/>
          <w:sz w:val="22"/>
          <w:szCs w:val="22"/>
        </w:rPr>
        <w:t xml:space="preserve"> of </w:t>
      </w:r>
      <w:r w:rsidR="00871E28" w:rsidRPr="00DD01E7">
        <w:rPr>
          <w:rFonts w:ascii="Arial" w:hAnsi="Arial" w:cs="Arial"/>
          <w:sz w:val="22"/>
          <w:szCs w:val="22"/>
          <w:highlight w:val="yellow"/>
        </w:rPr>
        <w:t>[</w:t>
      </w:r>
      <w:r w:rsidRPr="00DD01E7">
        <w:rPr>
          <w:rFonts w:ascii="Arial" w:hAnsi="Arial" w:cs="Arial"/>
          <w:sz w:val="22"/>
          <w:szCs w:val="22"/>
          <w:highlight w:val="yellow"/>
        </w:rPr>
        <w:t xml:space="preserve">                                                 </w:t>
      </w:r>
      <w:r w:rsidR="00871E28" w:rsidRPr="00DD01E7">
        <w:rPr>
          <w:rFonts w:ascii="Arial" w:hAnsi="Arial" w:cs="Arial"/>
          <w:sz w:val="22"/>
          <w:szCs w:val="22"/>
          <w:highlight w:val="yellow"/>
        </w:rPr>
        <w:t>]</w:t>
      </w:r>
      <w:r w:rsidRPr="00DD01E7">
        <w:rPr>
          <w:rFonts w:ascii="Arial" w:hAnsi="Arial" w:cs="Arial"/>
          <w:sz w:val="22"/>
          <w:szCs w:val="22"/>
        </w:rPr>
        <w:t xml:space="preserve"> </w:t>
      </w:r>
      <w:r w:rsidR="006C7C65" w:rsidRPr="00DD01E7">
        <w:rPr>
          <w:rFonts w:ascii="Arial" w:hAnsi="Arial" w:cs="Arial"/>
          <w:sz w:val="22"/>
          <w:szCs w:val="22"/>
        </w:rPr>
        <w:t>202</w:t>
      </w:r>
      <w:r w:rsidR="00360CE5" w:rsidRPr="00DD01E7">
        <w:rPr>
          <w:rFonts w:ascii="Arial" w:hAnsi="Arial" w:cs="Arial"/>
          <w:sz w:val="22"/>
          <w:szCs w:val="22"/>
        </w:rPr>
        <w:t>1</w:t>
      </w:r>
    </w:p>
    <w:p w14:paraId="335982CB" w14:textId="77777777" w:rsidR="006C46E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jc w:val="both"/>
        <w:rPr>
          <w:rFonts w:ascii="Arial" w:hAnsi="Arial" w:cs="Arial"/>
          <w:b/>
          <w:sz w:val="22"/>
          <w:szCs w:val="22"/>
        </w:rPr>
      </w:pPr>
      <w:r w:rsidRPr="00DD01E7">
        <w:rPr>
          <w:rFonts w:ascii="Arial" w:hAnsi="Arial" w:cs="Arial"/>
          <w:b/>
          <w:sz w:val="22"/>
          <w:szCs w:val="22"/>
        </w:rPr>
        <w:t>BETWEEN:-</w:t>
      </w:r>
    </w:p>
    <w:p w14:paraId="0BFB7E04" w14:textId="77777777" w:rsidR="00BB2F29" w:rsidRPr="00DD01E7" w:rsidRDefault="00F30226" w:rsidP="00B266BB">
      <w:pPr>
        <w:pStyle w:val="ListParagraph"/>
        <w:numPr>
          <w:ilvl w:val="0"/>
          <w:numId w:val="5"/>
        </w:num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left="709" w:hanging="709"/>
        <w:jc w:val="both"/>
        <w:rPr>
          <w:rFonts w:ascii="Arial" w:hAnsi="Arial" w:cs="Arial"/>
          <w:sz w:val="22"/>
          <w:szCs w:val="22"/>
        </w:rPr>
      </w:pPr>
      <w:r w:rsidRPr="00DD01E7">
        <w:rPr>
          <w:rFonts w:ascii="Arial" w:hAnsi="Arial" w:cs="Arial"/>
          <w:b/>
          <w:sz w:val="22"/>
          <w:szCs w:val="22"/>
        </w:rPr>
        <w:t xml:space="preserve">NATIONAL GRID ELECTRICITY </w:t>
      </w:r>
      <w:r w:rsidR="007262AE" w:rsidRPr="00DD01E7">
        <w:rPr>
          <w:rFonts w:ascii="Arial" w:hAnsi="Arial" w:cs="Arial"/>
          <w:b/>
          <w:sz w:val="22"/>
          <w:szCs w:val="22"/>
        </w:rPr>
        <w:t>SYSTEM OPERATOR LIMITED</w:t>
      </w:r>
      <w:r w:rsidR="00280DCC" w:rsidRPr="00DD01E7">
        <w:rPr>
          <w:rFonts w:ascii="Arial" w:hAnsi="Arial" w:cs="Arial"/>
          <w:sz w:val="22"/>
          <w:szCs w:val="22"/>
        </w:rPr>
        <w:t>,</w:t>
      </w:r>
      <w:r w:rsidR="007262AE" w:rsidRPr="00DD01E7">
        <w:rPr>
          <w:rFonts w:ascii="Arial" w:hAnsi="Arial" w:cs="Arial"/>
          <w:b/>
          <w:sz w:val="22"/>
          <w:szCs w:val="22"/>
        </w:rPr>
        <w:t xml:space="preserve"> </w:t>
      </w:r>
      <w:r w:rsidRPr="00DD01E7">
        <w:rPr>
          <w:rFonts w:ascii="Arial" w:hAnsi="Arial" w:cs="Arial"/>
          <w:sz w:val="22"/>
          <w:szCs w:val="22"/>
        </w:rPr>
        <w:t xml:space="preserve">a company registered in England with number </w:t>
      </w:r>
      <w:r w:rsidR="007262AE" w:rsidRPr="00DD01E7">
        <w:rPr>
          <w:rFonts w:ascii="Arial" w:hAnsi="Arial" w:cs="Arial"/>
          <w:sz w:val="22"/>
          <w:szCs w:val="22"/>
        </w:rPr>
        <w:t xml:space="preserve">11014226 </w:t>
      </w:r>
      <w:r w:rsidRPr="00DD01E7">
        <w:rPr>
          <w:rFonts w:ascii="Arial" w:hAnsi="Arial" w:cs="Arial"/>
          <w:sz w:val="22"/>
          <w:szCs w:val="22"/>
        </w:rPr>
        <w:t>whose registered office is at 1-3 Strand, London, WC2N 5EH (</w:t>
      </w:r>
      <w:r w:rsidR="007C22FD" w:rsidRPr="00DD01E7">
        <w:rPr>
          <w:rFonts w:ascii="Arial" w:hAnsi="Arial" w:cs="Arial"/>
          <w:sz w:val="22"/>
          <w:szCs w:val="22"/>
        </w:rPr>
        <w:t>the</w:t>
      </w:r>
      <w:r w:rsidR="00AB74A1" w:rsidRPr="00DD01E7">
        <w:rPr>
          <w:rFonts w:ascii="Arial" w:hAnsi="Arial" w:cs="Arial"/>
          <w:sz w:val="22"/>
          <w:szCs w:val="22"/>
        </w:rPr>
        <w:t xml:space="preserve"> </w:t>
      </w:r>
      <w:r w:rsidR="007C22FD" w:rsidRPr="00DD01E7">
        <w:rPr>
          <w:rFonts w:ascii="Arial" w:hAnsi="Arial" w:cs="Arial"/>
          <w:b/>
          <w:bCs/>
          <w:sz w:val="22"/>
          <w:szCs w:val="22"/>
        </w:rPr>
        <w:t>“</w:t>
      </w:r>
      <w:r w:rsidRPr="00DD01E7">
        <w:rPr>
          <w:rFonts w:ascii="Arial" w:hAnsi="Arial" w:cs="Arial"/>
          <w:b/>
          <w:bCs/>
          <w:sz w:val="22"/>
          <w:szCs w:val="22"/>
        </w:rPr>
        <w:t>Company</w:t>
      </w:r>
      <w:r w:rsidRPr="00DD01E7">
        <w:rPr>
          <w:rFonts w:ascii="Arial" w:hAnsi="Arial" w:cs="Arial"/>
          <w:sz w:val="22"/>
          <w:szCs w:val="22"/>
        </w:rPr>
        <w:t>” which expression shall include its permitted successors and/or assigns);</w:t>
      </w:r>
    </w:p>
    <w:p w14:paraId="4A1E11E1" w14:textId="77777777" w:rsidR="009E335F" w:rsidRPr="00DD01E7" w:rsidRDefault="009E335F" w:rsidP="00B266BB">
      <w:pPr>
        <w:pStyle w:val="ListParagraph"/>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left="709"/>
        <w:jc w:val="both"/>
        <w:rPr>
          <w:rFonts w:ascii="Arial" w:hAnsi="Arial" w:cs="Arial"/>
          <w:sz w:val="22"/>
          <w:szCs w:val="22"/>
        </w:rPr>
      </w:pPr>
    </w:p>
    <w:p w14:paraId="7EA0C7F1" w14:textId="77777777" w:rsidR="00566B97" w:rsidRPr="00DD01E7" w:rsidRDefault="00F30226" w:rsidP="00B266BB">
      <w:pPr>
        <w:pStyle w:val="ListParagraph"/>
        <w:numPr>
          <w:ilvl w:val="0"/>
          <w:numId w:val="5"/>
        </w:num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left="709" w:hanging="709"/>
        <w:jc w:val="both"/>
        <w:rPr>
          <w:rFonts w:ascii="Arial" w:hAnsi="Arial" w:cs="Arial"/>
          <w:sz w:val="22"/>
          <w:szCs w:val="22"/>
        </w:rPr>
      </w:pPr>
      <w:r w:rsidRPr="00DD01E7">
        <w:rPr>
          <w:rFonts w:ascii="Arial" w:hAnsi="Arial" w:cs="Arial"/>
          <w:b/>
          <w:bCs/>
          <w:sz w:val="22"/>
          <w:szCs w:val="22"/>
          <w:highlight w:val="yellow"/>
        </w:rPr>
        <w:t>[Company name]</w:t>
      </w:r>
      <w:r w:rsidRPr="00DD01E7">
        <w:rPr>
          <w:rFonts w:ascii="Arial" w:hAnsi="Arial" w:cs="Arial"/>
          <w:b/>
          <w:bCs/>
          <w:sz w:val="22"/>
          <w:szCs w:val="22"/>
        </w:rPr>
        <w:t xml:space="preserve"> </w:t>
      </w:r>
      <w:r w:rsidRPr="00DD01E7">
        <w:rPr>
          <w:rFonts w:ascii="Arial" w:hAnsi="Arial" w:cs="Arial"/>
          <w:sz w:val="22"/>
          <w:szCs w:val="22"/>
        </w:rPr>
        <w:t xml:space="preserve">a company registered in England with number </w:t>
      </w:r>
      <w:r w:rsidRPr="00DD01E7">
        <w:rPr>
          <w:rFonts w:ascii="Arial" w:hAnsi="Arial" w:cs="Arial"/>
          <w:sz w:val="22"/>
          <w:szCs w:val="22"/>
          <w:highlight w:val="yellow"/>
        </w:rPr>
        <w:t>[</w:t>
      </w:r>
      <w:r w:rsidRPr="00DD01E7">
        <w:rPr>
          <w:rFonts w:ascii="Arial" w:hAnsi="Arial" w:cs="Arial"/>
          <w:i/>
          <w:sz w:val="22"/>
          <w:szCs w:val="22"/>
          <w:highlight w:val="yellow"/>
        </w:rPr>
        <w:t>Company number</w:t>
      </w:r>
      <w:r w:rsidRPr="00DD01E7">
        <w:rPr>
          <w:rFonts w:ascii="Arial" w:hAnsi="Arial" w:cs="Arial"/>
          <w:sz w:val="22"/>
          <w:szCs w:val="22"/>
          <w:highlight w:val="yellow"/>
        </w:rPr>
        <w:t>]</w:t>
      </w:r>
      <w:r w:rsidRPr="00DD01E7">
        <w:rPr>
          <w:rFonts w:ascii="Arial" w:hAnsi="Arial" w:cs="Arial"/>
          <w:sz w:val="22"/>
          <w:szCs w:val="22"/>
        </w:rPr>
        <w:t xml:space="preserve"> whose registered office is at </w:t>
      </w:r>
      <w:r w:rsidR="00FA52B8" w:rsidRPr="00DD01E7">
        <w:rPr>
          <w:rFonts w:ascii="Arial" w:hAnsi="Arial" w:cs="Arial"/>
          <w:sz w:val="22"/>
          <w:szCs w:val="22"/>
          <w:highlight w:val="yellow"/>
        </w:rPr>
        <w:t>[                     ]</w:t>
      </w:r>
      <w:r w:rsidRPr="00DD01E7">
        <w:rPr>
          <w:rFonts w:ascii="Arial" w:hAnsi="Arial" w:cs="Arial"/>
          <w:sz w:val="22"/>
          <w:szCs w:val="22"/>
        </w:rPr>
        <w:t xml:space="preserve"> (the </w:t>
      </w:r>
      <w:r w:rsidR="007C22FD" w:rsidRPr="00DD01E7">
        <w:rPr>
          <w:rFonts w:ascii="Arial" w:hAnsi="Arial" w:cs="Arial"/>
          <w:sz w:val="22"/>
          <w:szCs w:val="22"/>
        </w:rPr>
        <w:t>“</w:t>
      </w:r>
      <w:r w:rsidR="00F01B3B" w:rsidRPr="00DD01E7">
        <w:rPr>
          <w:rFonts w:ascii="Arial" w:hAnsi="Arial" w:cs="Arial"/>
          <w:b/>
          <w:bCs/>
          <w:sz w:val="22"/>
          <w:szCs w:val="22"/>
        </w:rPr>
        <w:t>Provider</w:t>
      </w:r>
      <w:r w:rsidRPr="00DD01E7">
        <w:rPr>
          <w:rFonts w:ascii="Arial" w:hAnsi="Arial" w:cs="Arial"/>
          <w:sz w:val="22"/>
          <w:szCs w:val="22"/>
        </w:rPr>
        <w:t>” which expression shall include its permitted successors and/or assigns)</w:t>
      </w:r>
      <w:r w:rsidR="002C5B21" w:rsidRPr="00DD01E7">
        <w:rPr>
          <w:rFonts w:ascii="Arial" w:hAnsi="Arial" w:cs="Arial"/>
          <w:sz w:val="22"/>
          <w:szCs w:val="22"/>
        </w:rPr>
        <w:t>,</w:t>
      </w:r>
      <w:r w:rsidR="00BB2F29" w:rsidRPr="00DD01E7">
        <w:rPr>
          <w:rFonts w:ascii="Arial" w:hAnsi="Arial" w:cs="Arial"/>
          <w:sz w:val="22"/>
          <w:szCs w:val="22"/>
        </w:rPr>
        <w:t xml:space="preserve"> </w:t>
      </w:r>
    </w:p>
    <w:p w14:paraId="79235545" w14:textId="77777777" w:rsidR="00566B97" w:rsidRPr="00DD01E7" w:rsidRDefault="00566B97" w:rsidP="00B266BB">
      <w:pPr>
        <w:pStyle w:val="ListParagraph"/>
        <w:tabs>
          <w:tab w:val="left" w:pos="720"/>
        </w:tabs>
        <w:spacing w:after="120" w:line="276" w:lineRule="auto"/>
        <w:jc w:val="both"/>
        <w:rPr>
          <w:rFonts w:ascii="Arial" w:hAnsi="Arial" w:cs="Arial"/>
          <w:sz w:val="22"/>
          <w:szCs w:val="22"/>
        </w:rPr>
      </w:pPr>
    </w:p>
    <w:p w14:paraId="5B8B277C" w14:textId="77777777" w:rsidR="00F30226" w:rsidRPr="00DD01E7" w:rsidRDefault="00437C27" w:rsidP="00B266BB">
      <w:pPr>
        <w:pStyle w:val="ListParagraph"/>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left="709"/>
        <w:jc w:val="both"/>
        <w:rPr>
          <w:rFonts w:ascii="Arial" w:hAnsi="Arial" w:cs="Arial"/>
          <w:sz w:val="22"/>
          <w:szCs w:val="22"/>
        </w:rPr>
      </w:pPr>
      <w:r w:rsidRPr="00DD01E7">
        <w:rPr>
          <w:rFonts w:ascii="Arial" w:hAnsi="Arial" w:cs="Arial"/>
          <w:sz w:val="22"/>
          <w:szCs w:val="22"/>
        </w:rPr>
        <w:t>e</w:t>
      </w:r>
      <w:r w:rsidR="002C5B21" w:rsidRPr="00DD01E7">
        <w:rPr>
          <w:rFonts w:ascii="Arial" w:hAnsi="Arial" w:cs="Arial"/>
          <w:sz w:val="22"/>
          <w:szCs w:val="22"/>
        </w:rPr>
        <w:t xml:space="preserve">ach a </w:t>
      </w:r>
      <w:r w:rsidR="002C5B21" w:rsidRPr="00DD01E7">
        <w:rPr>
          <w:rFonts w:ascii="Arial" w:hAnsi="Arial" w:cs="Arial"/>
          <w:b/>
          <w:sz w:val="22"/>
          <w:szCs w:val="22"/>
        </w:rPr>
        <w:t>“Party”</w:t>
      </w:r>
      <w:r w:rsidR="002C5B21" w:rsidRPr="00DD01E7">
        <w:rPr>
          <w:rFonts w:ascii="Arial" w:hAnsi="Arial" w:cs="Arial"/>
          <w:sz w:val="22"/>
          <w:szCs w:val="22"/>
        </w:rPr>
        <w:t xml:space="preserve"> and, together, the </w:t>
      </w:r>
      <w:r w:rsidR="002C5B21" w:rsidRPr="00DD01E7">
        <w:rPr>
          <w:rFonts w:ascii="Arial" w:hAnsi="Arial" w:cs="Arial"/>
          <w:b/>
          <w:sz w:val="22"/>
          <w:szCs w:val="22"/>
        </w:rPr>
        <w:t>“Parties”</w:t>
      </w:r>
      <w:r w:rsidR="002C5B21" w:rsidRPr="00DD01E7">
        <w:rPr>
          <w:rFonts w:ascii="Arial" w:hAnsi="Arial" w:cs="Arial"/>
          <w:sz w:val="22"/>
          <w:szCs w:val="22"/>
        </w:rPr>
        <w:t xml:space="preserve">. </w:t>
      </w:r>
    </w:p>
    <w:p w14:paraId="04769DC9"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jc w:val="both"/>
        <w:rPr>
          <w:rFonts w:ascii="Arial" w:hAnsi="Arial" w:cs="Arial"/>
          <w:sz w:val="22"/>
          <w:szCs w:val="22"/>
        </w:rPr>
      </w:pPr>
      <w:r w:rsidRPr="00DD01E7">
        <w:rPr>
          <w:rFonts w:ascii="Arial" w:hAnsi="Arial" w:cs="Arial"/>
          <w:b/>
          <w:sz w:val="22"/>
          <w:szCs w:val="22"/>
        </w:rPr>
        <w:t>WHEREAS</w:t>
      </w:r>
      <w:r w:rsidRPr="00DD01E7">
        <w:rPr>
          <w:rFonts w:ascii="Arial" w:hAnsi="Arial" w:cs="Arial"/>
          <w:sz w:val="22"/>
          <w:szCs w:val="22"/>
        </w:rPr>
        <w:t>:-</w:t>
      </w:r>
    </w:p>
    <w:p w14:paraId="558FE469" w14:textId="1AE116C2" w:rsidR="006C46E6" w:rsidRPr="00DD01E7" w:rsidRDefault="00F53A1D" w:rsidP="00B266BB">
      <w:pPr>
        <w:pStyle w:val="ListParagraph"/>
        <w:numPr>
          <w:ilvl w:val="0"/>
          <w:numId w:val="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hanging="720"/>
        <w:contextualSpacing w:val="0"/>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Company</w:t>
      </w:r>
      <w:r w:rsidRPr="00DD01E7">
        <w:rPr>
          <w:rFonts w:ascii="Arial" w:hAnsi="Arial" w:cs="Arial"/>
          <w:sz w:val="22"/>
          <w:szCs w:val="22"/>
        </w:rPr>
        <w:t xml:space="preserve"> issued an Invitation to Tender </w:t>
      </w:r>
      <w:r w:rsidR="003F3089" w:rsidRPr="00DD01E7">
        <w:rPr>
          <w:rFonts w:ascii="Arial" w:hAnsi="Arial" w:cs="Arial"/>
          <w:sz w:val="22"/>
          <w:szCs w:val="22"/>
        </w:rPr>
        <w:t>(</w:t>
      </w:r>
      <w:r w:rsidR="003F3089" w:rsidRPr="00DD01E7">
        <w:rPr>
          <w:rFonts w:ascii="Arial" w:hAnsi="Arial" w:cs="Arial"/>
          <w:b/>
          <w:sz w:val="22"/>
          <w:szCs w:val="22"/>
        </w:rPr>
        <w:t>“ITT”</w:t>
      </w:r>
      <w:r w:rsidR="003F3089" w:rsidRPr="00DD01E7">
        <w:rPr>
          <w:rFonts w:ascii="Arial" w:hAnsi="Arial" w:cs="Arial"/>
          <w:sz w:val="22"/>
          <w:szCs w:val="22"/>
        </w:rPr>
        <w:t xml:space="preserve">) </w:t>
      </w:r>
      <w:r w:rsidR="00B979C7" w:rsidRPr="00DD01E7">
        <w:rPr>
          <w:rFonts w:ascii="Arial" w:hAnsi="Arial" w:cs="Arial"/>
          <w:sz w:val="22"/>
          <w:szCs w:val="22"/>
        </w:rPr>
        <w:t xml:space="preserve">for the </w:t>
      </w:r>
      <w:r w:rsidR="00037982" w:rsidRPr="00DD01E7">
        <w:rPr>
          <w:rFonts w:ascii="Arial" w:hAnsi="Arial" w:cs="Arial"/>
          <w:sz w:val="22"/>
          <w:szCs w:val="22"/>
        </w:rPr>
        <w:t xml:space="preserve">NOA </w:t>
      </w:r>
      <w:r w:rsidR="00B979C7" w:rsidRPr="00DD01E7">
        <w:rPr>
          <w:rFonts w:ascii="Arial" w:hAnsi="Arial" w:cs="Arial"/>
          <w:sz w:val="22"/>
          <w:szCs w:val="22"/>
        </w:rPr>
        <w:t xml:space="preserve">Stability Pathfinder Phase 2 </w:t>
      </w:r>
      <w:r w:rsidR="00037982" w:rsidRPr="00DD01E7">
        <w:rPr>
          <w:rFonts w:ascii="Arial" w:hAnsi="Arial" w:cs="Arial"/>
          <w:sz w:val="22"/>
          <w:szCs w:val="22"/>
        </w:rPr>
        <w:t>service</w:t>
      </w:r>
      <w:r w:rsidR="00B979C7" w:rsidRPr="00DD01E7">
        <w:rPr>
          <w:rFonts w:ascii="Arial" w:hAnsi="Arial" w:cs="Arial"/>
          <w:sz w:val="22"/>
          <w:szCs w:val="22"/>
        </w:rPr>
        <w:t xml:space="preserve"> </w:t>
      </w:r>
      <w:r w:rsidR="00177CB4" w:rsidRPr="00DD01E7">
        <w:rPr>
          <w:rFonts w:ascii="Arial" w:hAnsi="Arial" w:cs="Arial"/>
          <w:sz w:val="22"/>
          <w:szCs w:val="22"/>
        </w:rPr>
        <w:t xml:space="preserve">on </w:t>
      </w:r>
      <w:r w:rsidR="00A224C5" w:rsidRPr="00DD01E7">
        <w:rPr>
          <w:rFonts w:ascii="Arial" w:hAnsi="Arial" w:cs="Arial"/>
          <w:sz w:val="22"/>
          <w:szCs w:val="22"/>
          <w:highlight w:val="yellow"/>
        </w:rPr>
        <w:t>[       ]</w:t>
      </w:r>
      <w:r w:rsidR="002B6436" w:rsidRPr="00DD01E7">
        <w:rPr>
          <w:rFonts w:ascii="Arial" w:hAnsi="Arial" w:cs="Arial"/>
          <w:sz w:val="22"/>
          <w:szCs w:val="22"/>
        </w:rPr>
        <w:t xml:space="preserve"> </w:t>
      </w:r>
      <w:r w:rsidR="00B979C7" w:rsidRPr="00DD01E7">
        <w:rPr>
          <w:rFonts w:ascii="Arial" w:hAnsi="Arial" w:cs="Arial"/>
          <w:sz w:val="22"/>
          <w:szCs w:val="22"/>
        </w:rPr>
        <w:t xml:space="preserve">2021 </w:t>
      </w:r>
      <w:r w:rsidR="002F2FF8" w:rsidRPr="00DD01E7">
        <w:rPr>
          <w:rFonts w:ascii="Arial" w:hAnsi="Arial" w:cs="Arial"/>
          <w:sz w:val="22"/>
          <w:szCs w:val="22"/>
        </w:rPr>
        <w:t xml:space="preserve">for </w:t>
      </w:r>
      <w:r w:rsidRPr="00DD01E7">
        <w:rPr>
          <w:rFonts w:ascii="Arial" w:hAnsi="Arial" w:cs="Arial"/>
          <w:sz w:val="22"/>
          <w:szCs w:val="22"/>
        </w:rPr>
        <w:t xml:space="preserve">the provision </w:t>
      </w:r>
      <w:r w:rsidR="002F2FF8" w:rsidRPr="00DD01E7">
        <w:rPr>
          <w:rFonts w:ascii="Arial" w:hAnsi="Arial" w:cs="Arial"/>
          <w:sz w:val="22"/>
          <w:szCs w:val="22"/>
        </w:rPr>
        <w:t xml:space="preserve">of a </w:t>
      </w:r>
      <w:r w:rsidR="008A13C1" w:rsidRPr="00DD01E7">
        <w:rPr>
          <w:rFonts w:ascii="Arial" w:hAnsi="Arial" w:cs="Arial"/>
          <w:sz w:val="22"/>
          <w:szCs w:val="22"/>
        </w:rPr>
        <w:t>stability</w:t>
      </w:r>
      <w:r w:rsidR="002F2FF8" w:rsidRPr="00DD01E7">
        <w:rPr>
          <w:rFonts w:ascii="Arial" w:hAnsi="Arial" w:cs="Arial"/>
          <w:sz w:val="22"/>
          <w:szCs w:val="22"/>
        </w:rPr>
        <w:t xml:space="preserve"> </w:t>
      </w:r>
      <w:r w:rsidR="002B6436" w:rsidRPr="00DD01E7">
        <w:rPr>
          <w:rFonts w:ascii="Arial" w:hAnsi="Arial" w:cs="Arial"/>
          <w:sz w:val="22"/>
          <w:szCs w:val="22"/>
        </w:rPr>
        <w:t xml:space="preserve">compensation service </w:t>
      </w:r>
      <w:r w:rsidR="009612D3" w:rsidRPr="00DD01E7">
        <w:rPr>
          <w:rFonts w:ascii="Arial" w:hAnsi="Arial" w:cs="Arial"/>
          <w:sz w:val="22"/>
          <w:szCs w:val="22"/>
        </w:rPr>
        <w:t xml:space="preserve">in </w:t>
      </w:r>
      <w:r w:rsidR="00DB6F5A" w:rsidRPr="00DD01E7">
        <w:rPr>
          <w:rFonts w:ascii="Arial" w:hAnsi="Arial" w:cs="Arial"/>
          <w:sz w:val="22"/>
          <w:szCs w:val="22"/>
        </w:rPr>
        <w:t>Scotland</w:t>
      </w:r>
      <w:r w:rsidR="009612D3" w:rsidRPr="00DD01E7">
        <w:rPr>
          <w:rFonts w:ascii="Arial" w:hAnsi="Arial" w:cs="Arial"/>
          <w:sz w:val="22"/>
          <w:szCs w:val="22"/>
        </w:rPr>
        <w:t xml:space="preserve"> a</w:t>
      </w:r>
      <w:r w:rsidR="00D457A3" w:rsidRPr="00DD01E7">
        <w:rPr>
          <w:rFonts w:ascii="Arial" w:hAnsi="Arial" w:cs="Arial"/>
          <w:sz w:val="22"/>
          <w:szCs w:val="22"/>
        </w:rPr>
        <w:t xml:space="preserve">nd the </w:t>
      </w:r>
      <w:r w:rsidR="00D457A3" w:rsidRPr="00DD01E7">
        <w:rPr>
          <w:rFonts w:ascii="Arial" w:hAnsi="Arial" w:cs="Arial"/>
          <w:b/>
          <w:sz w:val="22"/>
          <w:szCs w:val="22"/>
        </w:rPr>
        <w:t>Provider</w:t>
      </w:r>
      <w:r w:rsidR="00D457A3" w:rsidRPr="00DD01E7">
        <w:rPr>
          <w:rFonts w:ascii="Arial" w:hAnsi="Arial" w:cs="Arial"/>
          <w:sz w:val="22"/>
          <w:szCs w:val="22"/>
        </w:rPr>
        <w:t xml:space="preserve"> has submitted</w:t>
      </w:r>
      <w:r w:rsidR="00B707A9" w:rsidRPr="00DD01E7">
        <w:rPr>
          <w:rFonts w:ascii="Arial" w:hAnsi="Arial" w:cs="Arial"/>
          <w:sz w:val="22"/>
          <w:szCs w:val="22"/>
        </w:rPr>
        <w:t xml:space="preserve"> a tender for the provision of such service from its </w:t>
      </w:r>
      <w:r w:rsidR="008A13C1" w:rsidRPr="00DD01E7">
        <w:rPr>
          <w:rFonts w:ascii="Arial" w:hAnsi="Arial" w:cs="Arial"/>
          <w:b/>
          <w:sz w:val="22"/>
          <w:szCs w:val="22"/>
        </w:rPr>
        <w:t>Facility</w:t>
      </w:r>
      <w:r w:rsidR="009E335F" w:rsidRPr="00DD01E7">
        <w:rPr>
          <w:rFonts w:ascii="Arial" w:hAnsi="Arial" w:cs="Arial"/>
          <w:sz w:val="22"/>
          <w:szCs w:val="22"/>
        </w:rPr>
        <w:t>.</w:t>
      </w:r>
    </w:p>
    <w:p w14:paraId="0C3A796C" w14:textId="77777777" w:rsidR="009E335F" w:rsidRPr="00DD01E7" w:rsidRDefault="003934AE" w:rsidP="00B266BB">
      <w:pPr>
        <w:pStyle w:val="ListParagraph"/>
        <w:numPr>
          <w:ilvl w:val="0"/>
          <w:numId w:val="6"/>
        </w:num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ind w:hanging="720"/>
        <w:contextualSpacing w:val="0"/>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Parties</w:t>
      </w:r>
      <w:r w:rsidRPr="00DD01E7">
        <w:rPr>
          <w:rFonts w:ascii="Arial" w:hAnsi="Arial" w:cs="Arial"/>
          <w:sz w:val="22"/>
          <w:szCs w:val="22"/>
        </w:rPr>
        <w:t xml:space="preserve"> have entered into this </w:t>
      </w:r>
      <w:r w:rsidRPr="00DD01E7">
        <w:rPr>
          <w:rFonts w:ascii="Arial" w:hAnsi="Arial" w:cs="Arial"/>
          <w:b/>
          <w:sz w:val="22"/>
          <w:szCs w:val="22"/>
        </w:rPr>
        <w:t>Agreement</w:t>
      </w:r>
      <w:r w:rsidRPr="00DD01E7">
        <w:rPr>
          <w:rFonts w:ascii="Arial" w:hAnsi="Arial" w:cs="Arial"/>
          <w:sz w:val="22"/>
          <w:szCs w:val="22"/>
        </w:rPr>
        <w:t xml:space="preserve"> in accordance with th</w:t>
      </w:r>
      <w:r w:rsidR="0042496B" w:rsidRPr="00DD01E7">
        <w:rPr>
          <w:rFonts w:ascii="Arial" w:hAnsi="Arial" w:cs="Arial"/>
          <w:sz w:val="22"/>
          <w:szCs w:val="22"/>
        </w:rPr>
        <w:t>e</w:t>
      </w:r>
      <w:r w:rsidRPr="00DD01E7">
        <w:rPr>
          <w:rFonts w:ascii="Arial" w:hAnsi="Arial" w:cs="Arial"/>
          <w:sz w:val="22"/>
          <w:szCs w:val="22"/>
        </w:rPr>
        <w:t xml:space="preserve"> rules</w:t>
      </w:r>
      <w:r w:rsidR="0042496B" w:rsidRPr="00DD01E7">
        <w:rPr>
          <w:rFonts w:ascii="Arial" w:hAnsi="Arial" w:cs="Arial"/>
          <w:sz w:val="22"/>
          <w:szCs w:val="22"/>
        </w:rPr>
        <w:t xml:space="preserve"> of the </w:t>
      </w:r>
      <w:r w:rsidR="0042496B" w:rsidRPr="00DD01E7">
        <w:rPr>
          <w:rFonts w:ascii="Arial" w:hAnsi="Arial" w:cs="Arial"/>
          <w:b/>
          <w:sz w:val="22"/>
          <w:szCs w:val="22"/>
        </w:rPr>
        <w:t>ITT</w:t>
      </w:r>
      <w:r w:rsidR="00106B7C" w:rsidRPr="00DD01E7">
        <w:rPr>
          <w:rFonts w:ascii="Arial" w:hAnsi="Arial" w:cs="Arial"/>
          <w:sz w:val="22"/>
          <w:szCs w:val="22"/>
        </w:rPr>
        <w:t>.</w:t>
      </w:r>
    </w:p>
    <w:p w14:paraId="083AB74C" w14:textId="77777777" w:rsidR="006415E3" w:rsidRPr="00DD01E7" w:rsidRDefault="006415E3" w:rsidP="00B266BB">
      <w:pPr>
        <w:pStyle w:val="ListParagraph"/>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jc w:val="both"/>
        <w:rPr>
          <w:rFonts w:ascii="Arial" w:hAnsi="Arial" w:cs="Arial"/>
          <w:sz w:val="22"/>
          <w:szCs w:val="22"/>
        </w:rPr>
      </w:pPr>
    </w:p>
    <w:p w14:paraId="4F968772" w14:textId="77777777" w:rsidR="00F30226" w:rsidRPr="00DD01E7" w:rsidRDefault="00F30226" w:rsidP="00B266BB">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120" w:after="120" w:line="276" w:lineRule="auto"/>
        <w:jc w:val="both"/>
        <w:rPr>
          <w:rFonts w:ascii="Arial" w:hAnsi="Arial" w:cs="Arial"/>
          <w:sz w:val="22"/>
          <w:szCs w:val="22"/>
        </w:rPr>
      </w:pPr>
      <w:r w:rsidRPr="00DD01E7">
        <w:rPr>
          <w:rFonts w:ascii="Arial" w:hAnsi="Arial" w:cs="Arial"/>
          <w:b/>
          <w:sz w:val="22"/>
          <w:szCs w:val="22"/>
        </w:rPr>
        <w:t>NOW IT IS HEREBY AGREED</w:t>
      </w:r>
      <w:r w:rsidRPr="00DD01E7">
        <w:rPr>
          <w:rFonts w:ascii="Arial" w:hAnsi="Arial" w:cs="Arial"/>
          <w:sz w:val="22"/>
          <w:szCs w:val="22"/>
        </w:rPr>
        <w:t xml:space="preserve"> as follows:-</w:t>
      </w:r>
    </w:p>
    <w:p w14:paraId="5CD6FA07" w14:textId="77777777" w:rsidR="00F30226" w:rsidRPr="00DD01E7" w:rsidRDefault="00F30226" w:rsidP="00B266BB">
      <w:pPr>
        <w:pStyle w:val="Heading1"/>
        <w:numPr>
          <w:ilvl w:val="0"/>
          <w:numId w:val="7"/>
        </w:numPr>
        <w:tabs>
          <w:tab w:val="clear" w:pos="720"/>
        </w:tabs>
        <w:spacing w:before="120" w:line="276" w:lineRule="auto"/>
        <w:ind w:left="709" w:hanging="709"/>
        <w:jc w:val="both"/>
        <w:rPr>
          <w:rFonts w:ascii="Arial" w:hAnsi="Arial" w:cs="Arial"/>
          <w:sz w:val="22"/>
          <w:szCs w:val="22"/>
          <w:u w:val="none"/>
        </w:rPr>
      </w:pPr>
      <w:bookmarkStart w:id="1" w:name="_Toc54955984"/>
      <w:r w:rsidRPr="00DD01E7">
        <w:rPr>
          <w:rFonts w:ascii="Arial" w:hAnsi="Arial" w:cs="Arial"/>
          <w:sz w:val="22"/>
          <w:szCs w:val="22"/>
          <w:u w:val="none"/>
        </w:rPr>
        <w:t>DEFINITIONS AND INTERPRETATION</w:t>
      </w:r>
      <w:bookmarkEnd w:id="1"/>
    </w:p>
    <w:p w14:paraId="3E42C1AC" w14:textId="4FFEC4E1" w:rsidR="009E335F" w:rsidRPr="00DD01E7" w:rsidRDefault="00F30226" w:rsidP="00B266BB">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Unless the subject matter or context otherwise requires or is inconsistent therewith</w:t>
      </w:r>
      <w:r w:rsidR="0070437F" w:rsidRPr="00DD01E7">
        <w:rPr>
          <w:rFonts w:ascii="Arial" w:hAnsi="Arial" w:cs="Arial"/>
          <w:sz w:val="22"/>
          <w:szCs w:val="22"/>
        </w:rPr>
        <w:t>,</w:t>
      </w:r>
      <w:r w:rsidRPr="00DD01E7">
        <w:rPr>
          <w:rFonts w:ascii="Arial" w:hAnsi="Arial" w:cs="Arial"/>
          <w:sz w:val="22"/>
          <w:szCs w:val="22"/>
        </w:rPr>
        <w:t xml:space="preserve"> terms and expressions defined in </w:t>
      </w:r>
      <w:r w:rsidR="00F0778C" w:rsidRPr="00DD01E7">
        <w:rPr>
          <w:rFonts w:ascii="Arial" w:hAnsi="Arial" w:cs="Arial"/>
          <w:sz w:val="22"/>
          <w:szCs w:val="22"/>
        </w:rPr>
        <w:t>p</w:t>
      </w:r>
      <w:r w:rsidRPr="00DD01E7">
        <w:rPr>
          <w:rFonts w:ascii="Arial" w:hAnsi="Arial" w:cs="Arial"/>
          <w:sz w:val="22"/>
          <w:szCs w:val="22"/>
        </w:rPr>
        <w:t xml:space="preserve">aragraph 11.3 of the </w:t>
      </w:r>
      <w:r w:rsidRPr="00DD01E7">
        <w:rPr>
          <w:rFonts w:ascii="Arial" w:hAnsi="Arial" w:cs="Arial"/>
          <w:b/>
          <w:bCs/>
          <w:sz w:val="22"/>
          <w:szCs w:val="22"/>
        </w:rPr>
        <w:t>Connection and Use of System Code</w:t>
      </w:r>
      <w:r w:rsidR="00210BA9" w:rsidRPr="00DD01E7">
        <w:rPr>
          <w:rFonts w:ascii="Arial" w:hAnsi="Arial" w:cs="Arial"/>
          <w:bCs/>
          <w:sz w:val="22"/>
          <w:szCs w:val="22"/>
        </w:rPr>
        <w:t>, the Glossary and Definitions section of the</w:t>
      </w:r>
      <w:r w:rsidR="00210BA9" w:rsidRPr="00DD01E7">
        <w:rPr>
          <w:rFonts w:ascii="Arial" w:hAnsi="Arial" w:cs="Arial"/>
          <w:b/>
          <w:bCs/>
          <w:sz w:val="22"/>
          <w:szCs w:val="22"/>
        </w:rPr>
        <w:t xml:space="preserve"> Grid Code</w:t>
      </w:r>
      <w:r w:rsidRPr="00DD01E7">
        <w:rPr>
          <w:rFonts w:ascii="Arial" w:hAnsi="Arial" w:cs="Arial"/>
          <w:sz w:val="22"/>
          <w:szCs w:val="22"/>
        </w:rPr>
        <w:t xml:space="preserve"> </w:t>
      </w:r>
      <w:r w:rsidR="00F0778C" w:rsidRPr="00DD01E7">
        <w:rPr>
          <w:rFonts w:ascii="Arial" w:hAnsi="Arial" w:cs="Arial"/>
          <w:sz w:val="22"/>
          <w:szCs w:val="22"/>
        </w:rPr>
        <w:t xml:space="preserve">or in Schedule A </w:t>
      </w:r>
      <w:r w:rsidRPr="00DD01E7">
        <w:rPr>
          <w:rFonts w:ascii="Arial" w:hAnsi="Arial" w:cs="Arial"/>
          <w:sz w:val="22"/>
          <w:szCs w:val="22"/>
        </w:rPr>
        <w:t xml:space="preserve">shall have the same meanings </w:t>
      </w:r>
      <w:r w:rsidR="00210BA9" w:rsidRPr="00DD01E7">
        <w:rPr>
          <w:rFonts w:ascii="Arial" w:hAnsi="Arial" w:cs="Arial"/>
          <w:sz w:val="22"/>
          <w:szCs w:val="22"/>
        </w:rPr>
        <w:t xml:space="preserve">where used </w:t>
      </w:r>
      <w:r w:rsidRPr="00DD01E7">
        <w:rPr>
          <w:rFonts w:ascii="Arial" w:hAnsi="Arial" w:cs="Arial"/>
          <w:sz w:val="22"/>
          <w:szCs w:val="22"/>
        </w:rPr>
        <w:t xml:space="preserve">in this </w:t>
      </w:r>
      <w:r w:rsidRPr="00DD01E7">
        <w:rPr>
          <w:rFonts w:ascii="Arial" w:hAnsi="Arial" w:cs="Arial"/>
          <w:b/>
          <w:bCs/>
          <w:sz w:val="22"/>
          <w:szCs w:val="22"/>
        </w:rPr>
        <w:t>Agreement</w:t>
      </w:r>
      <w:r w:rsidR="008C5E2A" w:rsidRPr="00DD01E7">
        <w:rPr>
          <w:rFonts w:ascii="Arial" w:hAnsi="Arial" w:cs="Arial"/>
          <w:sz w:val="22"/>
          <w:szCs w:val="22"/>
        </w:rPr>
        <w:t>.</w:t>
      </w:r>
    </w:p>
    <w:p w14:paraId="220CC93D"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5F90F643" w14:textId="77777777" w:rsidR="009E335F" w:rsidRPr="00DD01E7" w:rsidRDefault="00F30226" w:rsidP="00B266BB">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In this </w:t>
      </w:r>
      <w:r w:rsidRPr="00DD01E7">
        <w:rPr>
          <w:rFonts w:ascii="Arial" w:hAnsi="Arial" w:cs="Arial"/>
          <w:b/>
          <w:bCs/>
          <w:sz w:val="22"/>
          <w:szCs w:val="22"/>
        </w:rPr>
        <w:t>Agreement</w:t>
      </w:r>
      <w:r w:rsidRPr="00DD01E7">
        <w:rPr>
          <w:rFonts w:ascii="Arial" w:hAnsi="Arial" w:cs="Arial"/>
          <w:sz w:val="22"/>
          <w:szCs w:val="22"/>
        </w:rPr>
        <w:t>:-</w:t>
      </w:r>
    </w:p>
    <w:p w14:paraId="57443EA8"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after="120" w:line="276" w:lineRule="auto"/>
        <w:ind w:left="567"/>
        <w:jc w:val="both"/>
        <w:rPr>
          <w:rFonts w:ascii="Arial" w:hAnsi="Arial" w:cs="Arial"/>
          <w:sz w:val="22"/>
          <w:szCs w:val="22"/>
        </w:rPr>
      </w:pPr>
    </w:p>
    <w:p w14:paraId="70249675" w14:textId="7BD4AD83" w:rsidR="008C5E2A"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except where the context otherwise requires, references to a particular </w:t>
      </w:r>
      <w:r w:rsidR="00ED2A17" w:rsidRPr="00DD01E7">
        <w:rPr>
          <w:rFonts w:ascii="Arial" w:hAnsi="Arial" w:cs="Arial"/>
          <w:sz w:val="22"/>
          <w:szCs w:val="22"/>
        </w:rPr>
        <w:t>Clause</w:t>
      </w:r>
      <w:r w:rsidRPr="00DD01E7">
        <w:rPr>
          <w:rFonts w:ascii="Arial" w:hAnsi="Arial" w:cs="Arial"/>
          <w:sz w:val="22"/>
          <w:szCs w:val="22"/>
        </w:rPr>
        <w:t xml:space="preserve">, Paragraph, Schedule or Appendix shall be a reference to that </w:t>
      </w:r>
      <w:r w:rsidR="00ED2A17" w:rsidRPr="00DD01E7">
        <w:rPr>
          <w:rFonts w:ascii="Arial" w:hAnsi="Arial" w:cs="Arial"/>
          <w:sz w:val="22"/>
          <w:szCs w:val="22"/>
        </w:rPr>
        <w:t>Clause</w:t>
      </w:r>
      <w:r w:rsidRPr="00DD01E7">
        <w:rPr>
          <w:rFonts w:ascii="Arial" w:hAnsi="Arial" w:cs="Arial"/>
          <w:sz w:val="22"/>
          <w:szCs w:val="22"/>
        </w:rPr>
        <w:t xml:space="preserve">, Clause, Paragraph, Schedule or Appendix in or to this </w:t>
      </w:r>
      <w:r w:rsidRPr="00DD01E7">
        <w:rPr>
          <w:rFonts w:ascii="Arial" w:hAnsi="Arial" w:cs="Arial"/>
          <w:b/>
          <w:bCs/>
          <w:sz w:val="22"/>
          <w:szCs w:val="22"/>
        </w:rPr>
        <w:t>Agreement</w:t>
      </w:r>
      <w:r w:rsidRPr="00DD01E7">
        <w:rPr>
          <w:rFonts w:ascii="Arial" w:hAnsi="Arial" w:cs="Arial"/>
          <w:sz w:val="22"/>
          <w:szCs w:val="22"/>
        </w:rPr>
        <w:t>;</w:t>
      </w:r>
    </w:p>
    <w:p w14:paraId="46AD0821"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after="120" w:line="276" w:lineRule="auto"/>
        <w:ind w:left="1418"/>
        <w:jc w:val="both"/>
        <w:rPr>
          <w:rFonts w:ascii="Arial" w:hAnsi="Arial" w:cs="Arial"/>
          <w:sz w:val="22"/>
          <w:szCs w:val="22"/>
        </w:rPr>
      </w:pPr>
    </w:p>
    <w:p w14:paraId="771DBD1E" w14:textId="77777777" w:rsidR="009E335F"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table of contents and headings are inserted for convenience only and shall be ignored in construing this </w:t>
      </w:r>
      <w:r w:rsidRPr="00DD01E7">
        <w:rPr>
          <w:rFonts w:ascii="Arial" w:hAnsi="Arial" w:cs="Arial"/>
          <w:b/>
          <w:bCs/>
          <w:sz w:val="22"/>
          <w:szCs w:val="22"/>
        </w:rPr>
        <w:t>Agreement</w:t>
      </w:r>
      <w:r w:rsidRPr="00DD01E7">
        <w:rPr>
          <w:rFonts w:ascii="Arial" w:hAnsi="Arial" w:cs="Arial"/>
          <w:sz w:val="22"/>
          <w:szCs w:val="22"/>
        </w:rPr>
        <w:t>;</w:t>
      </w:r>
    </w:p>
    <w:p w14:paraId="4AED0DA7"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after="120" w:line="276" w:lineRule="auto"/>
        <w:ind w:left="709" w:hanging="709"/>
        <w:jc w:val="both"/>
        <w:rPr>
          <w:rFonts w:ascii="Arial" w:hAnsi="Arial" w:cs="Arial"/>
          <w:sz w:val="22"/>
          <w:szCs w:val="22"/>
        </w:rPr>
      </w:pPr>
    </w:p>
    <w:p w14:paraId="03318CEC" w14:textId="77777777" w:rsidR="008C5E2A"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references to the words “include” or “including” are to be construed without limitation;</w:t>
      </w:r>
    </w:p>
    <w:p w14:paraId="1EF7F7A1"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29E39051" w14:textId="77777777" w:rsidR="009E335F"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except where the context otherwise requires, any reference to an Act of Parliament or any Part or Section or other provision of, or Schedule to, an Act of Parliament shall be construed, at the particular time, as including a reference to any amendment, modification, extension or re-enactment thereof then in force and to all instruments, orders or regulations then in force and made under or deriving validity from the relevant </w:t>
      </w:r>
      <w:r w:rsidRPr="00DD01E7">
        <w:rPr>
          <w:rFonts w:ascii="Arial" w:hAnsi="Arial" w:cs="Arial"/>
          <w:sz w:val="22"/>
          <w:szCs w:val="22"/>
        </w:rPr>
        <w:lastRenderedPageBreak/>
        <w:t>Act of Parliament;</w:t>
      </w:r>
    </w:p>
    <w:p w14:paraId="1A244014"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7BBB1222" w14:textId="77777777" w:rsidR="008C5E2A"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references to the masculine shall include the feminine and references in the singular shall include references in the plural and vice versa; </w:t>
      </w:r>
    </w:p>
    <w:p w14:paraId="52B39E82"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4FD4BA51" w14:textId="77777777" w:rsidR="009E335F"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except where the context otherwise requires, any reference to a “person” includes any individual, partnership, firm, company, corporation, joint venture, trust, association, organisation or other entity, in each case whether or not having separate legal personality; and</w:t>
      </w:r>
    </w:p>
    <w:p w14:paraId="2EFC8E24" w14:textId="77777777" w:rsidR="009E335F" w:rsidRPr="00DD01E7" w:rsidRDefault="009E335F" w:rsidP="00B266BB">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29E5D751" w14:textId="77777777" w:rsidR="00F30226" w:rsidRPr="00DD01E7" w:rsidRDefault="00F30226" w:rsidP="00B266BB">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Schedules form part of and are incorporated in this </w:t>
      </w:r>
      <w:r w:rsidRPr="00DD01E7">
        <w:rPr>
          <w:rFonts w:ascii="Arial" w:hAnsi="Arial" w:cs="Arial"/>
          <w:b/>
          <w:bCs/>
          <w:sz w:val="22"/>
          <w:szCs w:val="22"/>
        </w:rPr>
        <w:t>Agreement</w:t>
      </w:r>
      <w:r w:rsidRPr="00DD01E7">
        <w:rPr>
          <w:rFonts w:ascii="Arial" w:hAnsi="Arial" w:cs="Arial"/>
          <w:sz w:val="22"/>
          <w:szCs w:val="22"/>
        </w:rPr>
        <w:t xml:space="preserve"> and references to this </w:t>
      </w:r>
      <w:r w:rsidRPr="00DD01E7">
        <w:rPr>
          <w:rFonts w:ascii="Arial" w:hAnsi="Arial" w:cs="Arial"/>
          <w:b/>
          <w:bCs/>
          <w:sz w:val="22"/>
          <w:szCs w:val="22"/>
        </w:rPr>
        <w:t>Agreement</w:t>
      </w:r>
      <w:r w:rsidRPr="00DD01E7">
        <w:rPr>
          <w:rFonts w:ascii="Arial" w:hAnsi="Arial" w:cs="Arial"/>
          <w:sz w:val="22"/>
          <w:szCs w:val="22"/>
        </w:rPr>
        <w:t xml:space="preserve"> shall include references to the Schedules provided always that in the event of inconsistency or conflict between any matters set out in any Schedule and any matter set out in the main body of this </w:t>
      </w:r>
      <w:r w:rsidRPr="00DD01E7">
        <w:rPr>
          <w:rFonts w:ascii="Arial" w:hAnsi="Arial" w:cs="Arial"/>
          <w:b/>
          <w:bCs/>
          <w:sz w:val="22"/>
          <w:szCs w:val="22"/>
        </w:rPr>
        <w:t>Agreement</w:t>
      </w:r>
      <w:r w:rsidRPr="00DD01E7">
        <w:rPr>
          <w:rFonts w:ascii="Arial" w:hAnsi="Arial" w:cs="Arial"/>
          <w:sz w:val="22"/>
          <w:szCs w:val="22"/>
        </w:rPr>
        <w:t xml:space="preserve"> the latter shall prevail.</w:t>
      </w:r>
    </w:p>
    <w:p w14:paraId="718208E7" w14:textId="77777777" w:rsidR="009169DF" w:rsidRPr="00DD01E7" w:rsidRDefault="00F30226" w:rsidP="00B266BB">
      <w:pPr>
        <w:pStyle w:val="Heading1"/>
        <w:numPr>
          <w:ilvl w:val="0"/>
          <w:numId w:val="8"/>
        </w:numPr>
        <w:tabs>
          <w:tab w:val="clear" w:pos="720"/>
          <w:tab w:val="left" w:pos="709"/>
        </w:tabs>
        <w:spacing w:before="120" w:line="276" w:lineRule="auto"/>
        <w:ind w:left="709" w:hanging="709"/>
        <w:jc w:val="both"/>
        <w:rPr>
          <w:rFonts w:ascii="Arial" w:hAnsi="Arial" w:cs="Arial"/>
          <w:sz w:val="22"/>
          <w:szCs w:val="22"/>
          <w:u w:val="none"/>
        </w:rPr>
      </w:pPr>
      <w:bookmarkStart w:id="2" w:name="_Toc54955985"/>
      <w:r w:rsidRPr="00DD01E7">
        <w:rPr>
          <w:rFonts w:ascii="Arial" w:hAnsi="Arial" w:cs="Arial"/>
          <w:sz w:val="22"/>
          <w:szCs w:val="22"/>
          <w:u w:val="none"/>
        </w:rPr>
        <w:t>COMMENCEMENT AND TERM</w:t>
      </w:r>
      <w:bookmarkEnd w:id="2"/>
    </w:p>
    <w:p w14:paraId="249C74E4" w14:textId="1F4D07BC" w:rsidR="001E2BE5" w:rsidRPr="00DD01E7" w:rsidRDefault="00100F54" w:rsidP="00B266BB">
      <w:pPr>
        <w:pStyle w:val="ListParagraph"/>
        <w:numPr>
          <w:ilvl w:val="1"/>
          <w:numId w:val="11"/>
        </w:numPr>
        <w:spacing w:line="276" w:lineRule="auto"/>
        <w:ind w:left="709" w:hanging="709"/>
        <w:jc w:val="both"/>
        <w:rPr>
          <w:rFonts w:ascii="Arial" w:hAnsi="Arial" w:cs="Arial"/>
          <w:b/>
          <w:sz w:val="22"/>
          <w:szCs w:val="22"/>
        </w:rPr>
      </w:pPr>
      <w:r w:rsidRPr="00DD01E7">
        <w:rPr>
          <w:rFonts w:ascii="Arial" w:hAnsi="Arial" w:cs="Arial"/>
          <w:sz w:val="22"/>
          <w:szCs w:val="22"/>
        </w:rPr>
        <w:t xml:space="preserve">The provisions of this </w:t>
      </w:r>
      <w:r w:rsidRPr="00DD01E7">
        <w:rPr>
          <w:rFonts w:ascii="Arial" w:hAnsi="Arial" w:cs="Arial"/>
          <w:b/>
          <w:sz w:val="22"/>
          <w:szCs w:val="22"/>
        </w:rPr>
        <w:t xml:space="preserve">Agreement </w:t>
      </w:r>
      <w:r w:rsidRPr="00DD01E7">
        <w:rPr>
          <w:rFonts w:ascii="Arial" w:hAnsi="Arial" w:cs="Arial"/>
          <w:sz w:val="22"/>
          <w:szCs w:val="22"/>
        </w:rPr>
        <w:t xml:space="preserve">shall, subject to Clause </w:t>
      </w:r>
      <w:r w:rsidR="00477DE6" w:rsidRPr="00DD01E7">
        <w:rPr>
          <w:rFonts w:ascii="Arial" w:hAnsi="Arial" w:cs="Arial"/>
          <w:sz w:val="22"/>
          <w:szCs w:val="22"/>
        </w:rPr>
        <w:t>2</w:t>
      </w:r>
      <w:r w:rsidRPr="00DD01E7">
        <w:rPr>
          <w:rFonts w:ascii="Arial" w:hAnsi="Arial" w:cs="Arial"/>
          <w:sz w:val="22"/>
          <w:szCs w:val="22"/>
        </w:rPr>
        <w:t xml:space="preserve">.2, apply from the </w:t>
      </w:r>
      <w:r w:rsidR="00E12978" w:rsidRPr="00DD01E7">
        <w:rPr>
          <w:rFonts w:ascii="Arial" w:hAnsi="Arial" w:cs="Arial"/>
          <w:sz w:val="22"/>
          <w:szCs w:val="22"/>
        </w:rPr>
        <w:t xml:space="preserve">date </w:t>
      </w:r>
      <w:r w:rsidR="00823B1D" w:rsidRPr="00DD01E7">
        <w:rPr>
          <w:rFonts w:ascii="Arial" w:hAnsi="Arial" w:cs="Arial"/>
          <w:sz w:val="22"/>
          <w:szCs w:val="22"/>
        </w:rPr>
        <w:t xml:space="preserve">stated on the front page of this </w:t>
      </w:r>
      <w:r w:rsidR="00823B1D" w:rsidRPr="00DD01E7">
        <w:rPr>
          <w:rFonts w:ascii="Arial" w:hAnsi="Arial" w:cs="Arial"/>
          <w:b/>
          <w:sz w:val="22"/>
          <w:szCs w:val="22"/>
        </w:rPr>
        <w:t>Agreement</w:t>
      </w:r>
      <w:r w:rsidRPr="00DD01E7">
        <w:rPr>
          <w:rFonts w:ascii="Arial" w:hAnsi="Arial" w:cs="Arial"/>
          <w:sz w:val="22"/>
          <w:szCs w:val="22"/>
        </w:rPr>
        <w:t xml:space="preserve"> and, subject always to earlier termination in accordance with Clause </w:t>
      </w:r>
      <w:r w:rsidR="00A9669E" w:rsidRPr="00DD01E7">
        <w:rPr>
          <w:rFonts w:ascii="Arial" w:hAnsi="Arial" w:cs="Arial"/>
          <w:sz w:val="22"/>
          <w:szCs w:val="22"/>
        </w:rPr>
        <w:t>9</w:t>
      </w:r>
      <w:r w:rsidR="00D27F58" w:rsidRPr="00DD01E7">
        <w:rPr>
          <w:rFonts w:ascii="Arial" w:hAnsi="Arial" w:cs="Arial"/>
          <w:sz w:val="22"/>
          <w:szCs w:val="22"/>
        </w:rPr>
        <w:t xml:space="preserve"> (</w:t>
      </w:r>
      <w:r w:rsidR="00D27F58" w:rsidRPr="00DD01E7">
        <w:rPr>
          <w:rFonts w:ascii="Arial" w:hAnsi="Arial" w:cs="Arial"/>
          <w:i/>
          <w:sz w:val="22"/>
          <w:szCs w:val="22"/>
        </w:rPr>
        <w:t>Termination</w:t>
      </w:r>
      <w:r w:rsidR="00D27F58" w:rsidRPr="00DD01E7">
        <w:rPr>
          <w:rFonts w:ascii="Arial" w:hAnsi="Arial" w:cs="Arial"/>
          <w:sz w:val="22"/>
          <w:szCs w:val="22"/>
        </w:rPr>
        <w:t>)</w:t>
      </w:r>
      <w:r w:rsidRPr="00DD01E7">
        <w:rPr>
          <w:rFonts w:ascii="Arial" w:hAnsi="Arial" w:cs="Arial"/>
          <w:sz w:val="22"/>
          <w:szCs w:val="22"/>
        </w:rPr>
        <w:t xml:space="preserve">, shall continue in force and effect until the expiry of the </w:t>
      </w:r>
      <w:r w:rsidRPr="00DD01E7">
        <w:rPr>
          <w:rFonts w:ascii="Arial" w:hAnsi="Arial" w:cs="Arial"/>
          <w:b/>
          <w:sz w:val="22"/>
          <w:szCs w:val="22"/>
        </w:rPr>
        <w:t>Service Term</w:t>
      </w:r>
      <w:r w:rsidRPr="00DD01E7">
        <w:rPr>
          <w:rFonts w:ascii="Arial" w:hAnsi="Arial" w:cs="Arial"/>
          <w:sz w:val="22"/>
          <w:szCs w:val="22"/>
        </w:rPr>
        <w:t>.</w:t>
      </w:r>
      <w:r w:rsidR="00A7530E" w:rsidRPr="00DD01E7" w:rsidDel="00C92B97">
        <w:rPr>
          <w:rFonts w:ascii="Arial" w:hAnsi="Arial" w:cs="Arial"/>
          <w:sz w:val="22"/>
          <w:szCs w:val="22"/>
        </w:rPr>
        <w:t xml:space="preserve"> </w:t>
      </w:r>
    </w:p>
    <w:p w14:paraId="213D02C1" w14:textId="77777777" w:rsidR="001E2BE5" w:rsidRPr="00DD01E7" w:rsidRDefault="001E2BE5" w:rsidP="00B266BB">
      <w:pPr>
        <w:pStyle w:val="ListParagraph"/>
        <w:spacing w:line="276" w:lineRule="auto"/>
        <w:ind w:left="709" w:hanging="709"/>
        <w:jc w:val="both"/>
        <w:rPr>
          <w:rFonts w:ascii="Arial" w:hAnsi="Arial" w:cs="Arial"/>
          <w:b/>
          <w:sz w:val="22"/>
          <w:szCs w:val="22"/>
        </w:rPr>
      </w:pPr>
    </w:p>
    <w:p w14:paraId="3C9F7B3B" w14:textId="177F19D1" w:rsidR="008A4BFC" w:rsidRPr="00DD01E7" w:rsidRDefault="00AA1C84" w:rsidP="00B266BB">
      <w:pPr>
        <w:pStyle w:val="ListParagraph"/>
        <w:numPr>
          <w:ilvl w:val="1"/>
          <w:numId w:val="11"/>
        </w:numPr>
        <w:spacing w:line="276" w:lineRule="auto"/>
        <w:ind w:left="709" w:hanging="709"/>
        <w:jc w:val="both"/>
        <w:rPr>
          <w:rFonts w:ascii="Arial" w:hAnsi="Arial" w:cs="Arial"/>
          <w:b/>
          <w:sz w:val="22"/>
          <w:szCs w:val="22"/>
        </w:rPr>
      </w:pPr>
      <w:r w:rsidRPr="00DD01E7">
        <w:rPr>
          <w:rFonts w:ascii="Arial" w:hAnsi="Arial" w:cs="Arial"/>
          <w:sz w:val="22"/>
          <w:szCs w:val="22"/>
        </w:rPr>
        <w:t xml:space="preserve">This </w:t>
      </w:r>
      <w:r w:rsidRPr="00DD01E7">
        <w:rPr>
          <w:rFonts w:ascii="Arial" w:hAnsi="Arial" w:cs="Arial"/>
          <w:b/>
          <w:sz w:val="22"/>
          <w:szCs w:val="22"/>
        </w:rPr>
        <w:t>Agreement</w:t>
      </w:r>
      <w:r w:rsidRPr="00DD01E7">
        <w:rPr>
          <w:rFonts w:ascii="Arial" w:hAnsi="Arial" w:cs="Arial"/>
          <w:sz w:val="22"/>
          <w:szCs w:val="22"/>
        </w:rPr>
        <w:t xml:space="preserve">, other than this Clause </w:t>
      </w:r>
      <w:r w:rsidR="00477DE6" w:rsidRPr="00DD01E7">
        <w:rPr>
          <w:rFonts w:ascii="Arial" w:hAnsi="Arial" w:cs="Arial"/>
          <w:sz w:val="22"/>
          <w:szCs w:val="22"/>
        </w:rPr>
        <w:t>2</w:t>
      </w:r>
      <w:r w:rsidR="0031455F" w:rsidRPr="00DD01E7">
        <w:rPr>
          <w:rFonts w:ascii="Arial" w:hAnsi="Arial" w:cs="Arial"/>
          <w:sz w:val="22"/>
          <w:szCs w:val="22"/>
        </w:rPr>
        <w:t xml:space="preserve"> and Clauses [</w:t>
      </w:r>
      <w:r w:rsidR="00902EE3" w:rsidRPr="00DD01E7">
        <w:rPr>
          <w:rFonts w:ascii="Arial" w:hAnsi="Arial" w:cs="Arial"/>
          <w:sz w:val="22"/>
          <w:szCs w:val="22"/>
        </w:rPr>
        <w:fldChar w:fldCharType="begin"/>
      </w:r>
      <w:r w:rsidR="00902EE3" w:rsidRPr="00DD01E7">
        <w:rPr>
          <w:rFonts w:ascii="Arial" w:hAnsi="Arial" w:cs="Arial"/>
          <w:sz w:val="22"/>
          <w:szCs w:val="22"/>
        </w:rPr>
        <w:instrText xml:space="preserve"> REF _Ref54891062 \r \h </w:instrText>
      </w:r>
      <w:r w:rsidR="00DD01E7" w:rsidRPr="00DD01E7">
        <w:rPr>
          <w:rFonts w:ascii="Arial" w:hAnsi="Arial" w:cs="Arial"/>
          <w:sz w:val="22"/>
          <w:szCs w:val="22"/>
        </w:rPr>
        <w:instrText xml:space="preserve"> \* MERGEFORMAT </w:instrText>
      </w:r>
      <w:r w:rsidR="00902EE3" w:rsidRPr="00DD01E7">
        <w:rPr>
          <w:rFonts w:ascii="Arial" w:hAnsi="Arial" w:cs="Arial"/>
          <w:sz w:val="22"/>
          <w:szCs w:val="22"/>
        </w:rPr>
      </w:r>
      <w:r w:rsidR="00902EE3" w:rsidRPr="00DD01E7">
        <w:rPr>
          <w:rFonts w:ascii="Arial" w:hAnsi="Arial" w:cs="Arial"/>
          <w:sz w:val="22"/>
          <w:szCs w:val="22"/>
        </w:rPr>
        <w:fldChar w:fldCharType="separate"/>
      </w:r>
      <w:r w:rsidR="001A14A7">
        <w:rPr>
          <w:rFonts w:ascii="Arial" w:hAnsi="Arial" w:cs="Arial"/>
          <w:sz w:val="22"/>
          <w:szCs w:val="22"/>
        </w:rPr>
        <w:t>10</w:t>
      </w:r>
      <w:r w:rsidR="00902EE3" w:rsidRPr="00DD01E7">
        <w:rPr>
          <w:rFonts w:ascii="Arial" w:hAnsi="Arial" w:cs="Arial"/>
          <w:sz w:val="22"/>
          <w:szCs w:val="22"/>
        </w:rPr>
        <w:fldChar w:fldCharType="end"/>
      </w:r>
      <w:r w:rsidR="00E22DA5" w:rsidRPr="00DD01E7">
        <w:rPr>
          <w:rFonts w:ascii="Arial" w:hAnsi="Arial" w:cs="Arial"/>
          <w:sz w:val="22"/>
          <w:szCs w:val="22"/>
        </w:rPr>
        <w:t xml:space="preserve"> </w:t>
      </w:r>
      <w:r w:rsidR="0031455F" w:rsidRPr="00DD01E7">
        <w:rPr>
          <w:rFonts w:ascii="Arial" w:hAnsi="Arial" w:cs="Arial"/>
          <w:sz w:val="22"/>
          <w:szCs w:val="22"/>
        </w:rPr>
        <w:t>(</w:t>
      </w:r>
      <w:r w:rsidR="00E22DA5" w:rsidRPr="00DD01E7">
        <w:rPr>
          <w:rFonts w:ascii="Arial" w:hAnsi="Arial" w:cs="Arial"/>
          <w:i/>
          <w:sz w:val="22"/>
          <w:szCs w:val="22"/>
        </w:rPr>
        <w:t>Termination and Suspension)</w:t>
      </w:r>
      <w:r w:rsidR="00902EE3" w:rsidRPr="00DD01E7">
        <w:rPr>
          <w:rFonts w:ascii="Arial" w:hAnsi="Arial" w:cs="Arial"/>
          <w:i/>
          <w:sz w:val="22"/>
          <w:szCs w:val="22"/>
        </w:rPr>
        <w:t xml:space="preserve"> </w:t>
      </w:r>
      <w:r w:rsidR="0031455F" w:rsidRPr="00DD01E7">
        <w:rPr>
          <w:rFonts w:ascii="Arial" w:hAnsi="Arial" w:cs="Arial"/>
          <w:sz w:val="22"/>
          <w:szCs w:val="22"/>
        </w:rPr>
        <w:t xml:space="preserve">to </w:t>
      </w:r>
      <w:r w:rsidR="00902EE3" w:rsidRPr="00DD01E7">
        <w:rPr>
          <w:rFonts w:ascii="Arial" w:hAnsi="Arial" w:cs="Arial"/>
          <w:sz w:val="22"/>
          <w:szCs w:val="22"/>
        </w:rPr>
        <w:fldChar w:fldCharType="begin"/>
      </w:r>
      <w:r w:rsidR="00902EE3" w:rsidRPr="00DD01E7">
        <w:rPr>
          <w:rFonts w:ascii="Arial" w:hAnsi="Arial" w:cs="Arial"/>
          <w:sz w:val="22"/>
          <w:szCs w:val="22"/>
        </w:rPr>
        <w:instrText xml:space="preserve"> REF _Ref54891081 \r \h </w:instrText>
      </w:r>
      <w:r w:rsidR="00DD01E7" w:rsidRPr="00DD01E7">
        <w:rPr>
          <w:rFonts w:ascii="Arial" w:hAnsi="Arial" w:cs="Arial"/>
          <w:sz w:val="22"/>
          <w:szCs w:val="22"/>
        </w:rPr>
        <w:instrText xml:space="preserve"> \* MERGEFORMAT </w:instrText>
      </w:r>
      <w:r w:rsidR="00902EE3" w:rsidRPr="00DD01E7">
        <w:rPr>
          <w:rFonts w:ascii="Arial" w:hAnsi="Arial" w:cs="Arial"/>
          <w:sz w:val="22"/>
          <w:szCs w:val="22"/>
        </w:rPr>
      </w:r>
      <w:r w:rsidR="00902EE3" w:rsidRPr="00DD01E7">
        <w:rPr>
          <w:rFonts w:ascii="Arial" w:hAnsi="Arial" w:cs="Arial"/>
          <w:sz w:val="22"/>
          <w:szCs w:val="22"/>
        </w:rPr>
        <w:fldChar w:fldCharType="separate"/>
      </w:r>
      <w:r w:rsidR="001A14A7">
        <w:rPr>
          <w:rFonts w:ascii="Arial" w:hAnsi="Arial" w:cs="Arial"/>
          <w:sz w:val="22"/>
          <w:szCs w:val="22"/>
        </w:rPr>
        <w:t>23</w:t>
      </w:r>
      <w:r w:rsidR="00902EE3" w:rsidRPr="00DD01E7">
        <w:rPr>
          <w:rFonts w:ascii="Arial" w:hAnsi="Arial" w:cs="Arial"/>
          <w:sz w:val="22"/>
          <w:szCs w:val="22"/>
        </w:rPr>
        <w:fldChar w:fldCharType="end"/>
      </w:r>
      <w:r w:rsidR="00E22DA5" w:rsidRPr="00DD01E7">
        <w:rPr>
          <w:rFonts w:ascii="Arial" w:hAnsi="Arial" w:cs="Arial"/>
          <w:sz w:val="22"/>
          <w:szCs w:val="22"/>
        </w:rPr>
        <w:t xml:space="preserve"> </w:t>
      </w:r>
      <w:r w:rsidR="0031455F" w:rsidRPr="00DD01E7">
        <w:rPr>
          <w:rFonts w:ascii="Arial" w:hAnsi="Arial" w:cs="Arial"/>
          <w:sz w:val="22"/>
          <w:szCs w:val="22"/>
        </w:rPr>
        <w:t>(</w:t>
      </w:r>
      <w:r w:rsidR="00E22DA5" w:rsidRPr="00DD01E7">
        <w:rPr>
          <w:rFonts w:ascii="Arial" w:hAnsi="Arial" w:cs="Arial"/>
          <w:i/>
          <w:sz w:val="22"/>
          <w:szCs w:val="22"/>
        </w:rPr>
        <w:t>Anti-Bribery</w:t>
      </w:r>
      <w:r w:rsidR="0031455F" w:rsidRPr="00DD01E7">
        <w:rPr>
          <w:rFonts w:ascii="Arial" w:hAnsi="Arial" w:cs="Arial"/>
          <w:sz w:val="22"/>
          <w:szCs w:val="22"/>
        </w:rPr>
        <w:t>)]</w:t>
      </w:r>
      <w:r w:rsidR="00A9669E" w:rsidRPr="00DD01E7">
        <w:rPr>
          <w:rFonts w:ascii="Arial" w:hAnsi="Arial" w:cs="Arial"/>
          <w:sz w:val="22"/>
          <w:szCs w:val="22"/>
        </w:rPr>
        <w:t xml:space="preserve">, </w:t>
      </w:r>
      <w:r w:rsidRPr="00DD01E7">
        <w:rPr>
          <w:rFonts w:ascii="Arial" w:hAnsi="Arial" w:cs="Arial"/>
          <w:sz w:val="22"/>
          <w:szCs w:val="22"/>
        </w:rPr>
        <w:t>shall in all respects be conditional on</w:t>
      </w:r>
      <w:r w:rsidR="004E6BB3" w:rsidRPr="00DD01E7">
        <w:rPr>
          <w:rFonts w:ascii="Arial" w:hAnsi="Arial" w:cs="Arial"/>
          <w:sz w:val="22"/>
          <w:szCs w:val="22"/>
        </w:rPr>
        <w:t>:</w:t>
      </w:r>
    </w:p>
    <w:p w14:paraId="4D476D76" w14:textId="77777777" w:rsidR="008A4BFC" w:rsidRPr="00DD01E7" w:rsidRDefault="008A4BFC" w:rsidP="00B266BB">
      <w:pPr>
        <w:pStyle w:val="ListParagraph"/>
        <w:spacing w:line="276" w:lineRule="auto"/>
        <w:jc w:val="both"/>
        <w:rPr>
          <w:rFonts w:ascii="Arial" w:hAnsi="Arial" w:cs="Arial"/>
          <w:sz w:val="22"/>
          <w:szCs w:val="22"/>
        </w:rPr>
      </w:pPr>
    </w:p>
    <w:p w14:paraId="483F1857" w14:textId="6A3F6744" w:rsidR="008A4BFC" w:rsidRPr="00276100" w:rsidRDefault="00E22DA5" w:rsidP="00B266BB">
      <w:pPr>
        <w:pStyle w:val="ListParagraph"/>
        <w:numPr>
          <w:ilvl w:val="2"/>
          <w:numId w:val="11"/>
        </w:numPr>
        <w:spacing w:line="276" w:lineRule="auto"/>
        <w:ind w:left="709" w:hanging="709"/>
        <w:jc w:val="both"/>
        <w:rPr>
          <w:rFonts w:ascii="Arial" w:hAnsi="Arial" w:cs="Arial"/>
          <w:b/>
          <w:sz w:val="22"/>
          <w:szCs w:val="22"/>
        </w:rPr>
      </w:pPr>
      <w:r w:rsidRPr="00DD01E7">
        <w:rPr>
          <w:rFonts w:ascii="Arial" w:hAnsi="Arial" w:cs="Arial"/>
          <w:sz w:val="22"/>
          <w:szCs w:val="22"/>
        </w:rPr>
        <w:t>[</w:t>
      </w:r>
      <w:r w:rsidR="00F0778C" w:rsidRPr="00DD01E7">
        <w:rPr>
          <w:rFonts w:ascii="Arial" w:hAnsi="Arial" w:cs="Arial"/>
          <w:sz w:val="22"/>
          <w:szCs w:val="22"/>
        </w:rPr>
        <w:t>t</w:t>
      </w:r>
      <w:r w:rsidR="00FB6D50" w:rsidRPr="00DD01E7">
        <w:rPr>
          <w:rFonts w:ascii="Arial" w:hAnsi="Arial" w:cs="Arial"/>
          <w:sz w:val="22"/>
          <w:szCs w:val="22"/>
        </w:rPr>
        <w:t>he</w:t>
      </w:r>
      <w:r w:rsidR="00F0778C" w:rsidRPr="00DD01E7">
        <w:rPr>
          <w:rFonts w:ascii="Arial" w:hAnsi="Arial" w:cs="Arial"/>
          <w:sz w:val="22"/>
          <w:szCs w:val="22"/>
        </w:rPr>
        <w:t xml:space="preserve"> </w:t>
      </w:r>
      <w:r w:rsidR="009660CB" w:rsidRPr="00276100">
        <w:rPr>
          <w:rFonts w:ascii="Arial" w:hAnsi="Arial" w:cs="Arial"/>
          <w:sz w:val="22"/>
          <w:szCs w:val="22"/>
        </w:rPr>
        <w:t>accession</w:t>
      </w:r>
      <w:r w:rsidR="00F0778C" w:rsidRPr="00276100">
        <w:rPr>
          <w:rFonts w:ascii="Arial" w:hAnsi="Arial" w:cs="Arial"/>
          <w:sz w:val="22"/>
          <w:szCs w:val="22"/>
        </w:rPr>
        <w:t xml:space="preserve"> of the</w:t>
      </w:r>
      <w:r w:rsidR="00FB6D50" w:rsidRPr="00276100">
        <w:rPr>
          <w:rFonts w:ascii="Arial" w:hAnsi="Arial" w:cs="Arial"/>
          <w:sz w:val="22"/>
          <w:szCs w:val="22"/>
        </w:rPr>
        <w:t xml:space="preserve"> </w:t>
      </w:r>
      <w:r w:rsidR="00FB6D50" w:rsidRPr="00276100">
        <w:rPr>
          <w:rFonts w:ascii="Arial" w:hAnsi="Arial" w:cs="Arial"/>
          <w:b/>
          <w:sz w:val="22"/>
          <w:szCs w:val="22"/>
        </w:rPr>
        <w:t xml:space="preserve">Provider </w:t>
      </w:r>
      <w:r w:rsidR="009660CB" w:rsidRPr="00276100">
        <w:rPr>
          <w:rFonts w:ascii="Arial" w:hAnsi="Arial" w:cs="Arial"/>
          <w:sz w:val="22"/>
          <w:szCs w:val="22"/>
        </w:rPr>
        <w:t xml:space="preserve">to the </w:t>
      </w:r>
      <w:r w:rsidR="009660CB" w:rsidRPr="00276100">
        <w:rPr>
          <w:rFonts w:ascii="Arial" w:hAnsi="Arial" w:cs="Arial"/>
          <w:b/>
          <w:sz w:val="22"/>
          <w:szCs w:val="22"/>
        </w:rPr>
        <w:t>BSC</w:t>
      </w:r>
      <w:r w:rsidR="009660CB" w:rsidRPr="00276100">
        <w:rPr>
          <w:rFonts w:ascii="Arial" w:hAnsi="Arial" w:cs="Arial"/>
          <w:sz w:val="22"/>
          <w:szCs w:val="22"/>
        </w:rPr>
        <w:t xml:space="preserve"> </w:t>
      </w:r>
      <w:r w:rsidR="00155392" w:rsidRPr="00276100">
        <w:rPr>
          <w:rFonts w:ascii="Arial" w:hAnsi="Arial" w:cs="Arial"/>
          <w:sz w:val="22"/>
          <w:szCs w:val="22"/>
        </w:rPr>
        <w:t xml:space="preserve">and </w:t>
      </w:r>
      <w:r w:rsidR="00F0778C" w:rsidRPr="00276100">
        <w:rPr>
          <w:rFonts w:ascii="Arial" w:hAnsi="Arial" w:cs="Arial"/>
          <w:sz w:val="22"/>
          <w:szCs w:val="22"/>
        </w:rPr>
        <w:t>the registration of</w:t>
      </w:r>
      <w:r w:rsidR="00155392" w:rsidRPr="00276100">
        <w:rPr>
          <w:rFonts w:ascii="Arial" w:hAnsi="Arial" w:cs="Arial"/>
          <w:sz w:val="22"/>
          <w:szCs w:val="22"/>
        </w:rPr>
        <w:t xml:space="preserve"> the </w:t>
      </w:r>
      <w:r w:rsidR="00155392" w:rsidRPr="00276100">
        <w:rPr>
          <w:rFonts w:ascii="Arial" w:hAnsi="Arial" w:cs="Arial"/>
          <w:b/>
          <w:sz w:val="22"/>
          <w:szCs w:val="22"/>
        </w:rPr>
        <w:t>Facility</w:t>
      </w:r>
      <w:r w:rsidR="00155392" w:rsidRPr="00276100">
        <w:rPr>
          <w:rFonts w:ascii="Arial" w:hAnsi="Arial" w:cs="Arial"/>
          <w:sz w:val="22"/>
          <w:szCs w:val="22"/>
        </w:rPr>
        <w:t xml:space="preserve"> as a </w:t>
      </w:r>
      <w:r w:rsidR="00155392" w:rsidRPr="00276100">
        <w:rPr>
          <w:rFonts w:ascii="Arial" w:hAnsi="Arial" w:cs="Arial"/>
          <w:b/>
          <w:sz w:val="22"/>
          <w:szCs w:val="22"/>
        </w:rPr>
        <w:t>BM</w:t>
      </w:r>
      <w:r w:rsidR="00F6159A" w:rsidRPr="00276100">
        <w:rPr>
          <w:rFonts w:ascii="Arial" w:hAnsi="Arial" w:cs="Arial"/>
          <w:b/>
          <w:sz w:val="22"/>
          <w:szCs w:val="22"/>
        </w:rPr>
        <w:t xml:space="preserve"> </w:t>
      </w:r>
      <w:r w:rsidR="00155392" w:rsidRPr="00276100">
        <w:rPr>
          <w:rFonts w:ascii="Arial" w:hAnsi="Arial" w:cs="Arial"/>
          <w:b/>
          <w:sz w:val="22"/>
          <w:szCs w:val="22"/>
        </w:rPr>
        <w:t>U</w:t>
      </w:r>
      <w:r w:rsidR="00F6159A" w:rsidRPr="00276100">
        <w:rPr>
          <w:rFonts w:ascii="Arial" w:hAnsi="Arial" w:cs="Arial"/>
          <w:b/>
          <w:sz w:val="22"/>
          <w:szCs w:val="22"/>
        </w:rPr>
        <w:t>nit</w:t>
      </w:r>
      <w:r w:rsidR="00503034" w:rsidRPr="00276100">
        <w:rPr>
          <w:rStyle w:val="FootnoteReference"/>
          <w:rFonts w:ascii="Arial" w:hAnsi="Arial" w:cs="Arial"/>
          <w:b/>
          <w:sz w:val="22"/>
          <w:szCs w:val="22"/>
        </w:rPr>
        <w:footnoteReference w:id="2"/>
      </w:r>
      <w:r w:rsidRPr="00276100">
        <w:rPr>
          <w:rFonts w:ascii="Arial" w:hAnsi="Arial" w:cs="Arial"/>
          <w:b/>
          <w:sz w:val="22"/>
          <w:szCs w:val="22"/>
        </w:rPr>
        <w:t>]</w:t>
      </w:r>
      <w:r w:rsidR="00155392" w:rsidRPr="00276100">
        <w:rPr>
          <w:rFonts w:ascii="Arial" w:hAnsi="Arial" w:cs="Arial"/>
          <w:sz w:val="22"/>
          <w:szCs w:val="22"/>
        </w:rPr>
        <w:t>;</w:t>
      </w:r>
    </w:p>
    <w:p w14:paraId="37959E98" w14:textId="77777777" w:rsidR="00366FCB" w:rsidRPr="00276100" w:rsidRDefault="00366FCB" w:rsidP="00B266BB">
      <w:pPr>
        <w:pStyle w:val="ListParagraph"/>
        <w:spacing w:line="276" w:lineRule="auto"/>
        <w:ind w:left="709"/>
        <w:jc w:val="both"/>
        <w:rPr>
          <w:rFonts w:ascii="Arial" w:hAnsi="Arial" w:cs="Arial"/>
          <w:b/>
          <w:sz w:val="22"/>
          <w:szCs w:val="22"/>
        </w:rPr>
      </w:pPr>
    </w:p>
    <w:p w14:paraId="01F1F0A9" w14:textId="37BD765C" w:rsidR="008A4BFC" w:rsidRPr="00276100" w:rsidRDefault="00E22DA5" w:rsidP="00B266BB">
      <w:pPr>
        <w:pStyle w:val="ListParagraph"/>
        <w:numPr>
          <w:ilvl w:val="2"/>
          <w:numId w:val="11"/>
        </w:numPr>
        <w:spacing w:line="276" w:lineRule="auto"/>
        <w:ind w:left="709" w:hanging="709"/>
        <w:jc w:val="both"/>
        <w:rPr>
          <w:rFonts w:ascii="Arial" w:hAnsi="Arial" w:cs="Arial"/>
          <w:b/>
          <w:sz w:val="22"/>
          <w:szCs w:val="22"/>
        </w:rPr>
      </w:pPr>
      <w:r w:rsidRPr="00276100">
        <w:rPr>
          <w:rFonts w:ascii="Arial" w:hAnsi="Arial" w:cs="Arial"/>
          <w:sz w:val="22"/>
          <w:szCs w:val="22"/>
        </w:rPr>
        <w:t>[</w:t>
      </w:r>
      <w:r w:rsidR="000F77E1" w:rsidRPr="00276100">
        <w:rPr>
          <w:rFonts w:ascii="Arial" w:hAnsi="Arial" w:cs="Arial"/>
          <w:sz w:val="22"/>
          <w:szCs w:val="22"/>
        </w:rPr>
        <w:t xml:space="preserve">the </w:t>
      </w:r>
      <w:r w:rsidR="000F77E1" w:rsidRPr="00276100">
        <w:rPr>
          <w:rFonts w:ascii="Arial" w:hAnsi="Arial" w:cs="Arial"/>
          <w:b/>
          <w:sz w:val="22"/>
          <w:szCs w:val="22"/>
        </w:rPr>
        <w:t>Provider</w:t>
      </w:r>
      <w:r w:rsidR="000F77E1" w:rsidRPr="00276100">
        <w:rPr>
          <w:rFonts w:ascii="Arial" w:hAnsi="Arial" w:cs="Arial"/>
          <w:sz w:val="22"/>
          <w:szCs w:val="22"/>
        </w:rPr>
        <w:t xml:space="preserve"> </w:t>
      </w:r>
      <w:r w:rsidR="00F0778C" w:rsidRPr="00276100">
        <w:rPr>
          <w:rFonts w:ascii="Arial" w:hAnsi="Arial" w:cs="Arial"/>
          <w:sz w:val="22"/>
          <w:szCs w:val="22"/>
        </w:rPr>
        <w:t>becoming bound by</w:t>
      </w:r>
      <w:r w:rsidR="00AA55D0" w:rsidRPr="00276100">
        <w:rPr>
          <w:rFonts w:ascii="Arial" w:hAnsi="Arial" w:cs="Arial"/>
          <w:sz w:val="22"/>
          <w:szCs w:val="22"/>
        </w:rPr>
        <w:t xml:space="preserve"> </w:t>
      </w:r>
      <w:r w:rsidR="00DC5D9F" w:rsidRPr="00276100">
        <w:rPr>
          <w:rFonts w:ascii="Arial" w:hAnsi="Arial" w:cs="Arial"/>
          <w:sz w:val="22"/>
          <w:szCs w:val="22"/>
        </w:rPr>
        <w:t>the relevant</w:t>
      </w:r>
      <w:r w:rsidR="00AA55D0" w:rsidRPr="00276100">
        <w:rPr>
          <w:rFonts w:ascii="Arial" w:hAnsi="Arial" w:cs="Arial"/>
          <w:sz w:val="22"/>
          <w:szCs w:val="22"/>
        </w:rPr>
        <w:t xml:space="preserve"> </w:t>
      </w:r>
      <w:r w:rsidR="00E25AFC" w:rsidRPr="00276100">
        <w:rPr>
          <w:rFonts w:ascii="Arial" w:hAnsi="Arial" w:cs="Arial"/>
          <w:b/>
          <w:sz w:val="22"/>
          <w:szCs w:val="22"/>
        </w:rPr>
        <w:t>Bilateral Agreement</w:t>
      </w:r>
      <w:r w:rsidRPr="00276100">
        <w:rPr>
          <w:rFonts w:ascii="Arial" w:hAnsi="Arial" w:cs="Arial"/>
          <w:b/>
          <w:sz w:val="22"/>
          <w:szCs w:val="22"/>
        </w:rPr>
        <w:t>]</w:t>
      </w:r>
      <w:r w:rsidRPr="00276100" w:rsidDel="00E22DA5">
        <w:rPr>
          <w:rStyle w:val="FootnoteReference"/>
          <w:rFonts w:ascii="Arial" w:hAnsi="Arial" w:cs="Arial"/>
          <w:bCs/>
          <w:sz w:val="22"/>
          <w:szCs w:val="22"/>
        </w:rPr>
        <w:t xml:space="preserve"> </w:t>
      </w:r>
      <w:r w:rsidR="00A443B2" w:rsidRPr="00276100">
        <w:rPr>
          <w:rStyle w:val="FootnoteReference"/>
          <w:rFonts w:ascii="Arial" w:hAnsi="Arial" w:cs="Arial"/>
          <w:bCs/>
          <w:sz w:val="22"/>
          <w:szCs w:val="22"/>
        </w:rPr>
        <w:footnoteReference w:id="3"/>
      </w:r>
      <w:r w:rsidR="00E25AFC" w:rsidRPr="00276100">
        <w:rPr>
          <w:rFonts w:ascii="Arial" w:hAnsi="Arial" w:cs="Arial"/>
          <w:sz w:val="22"/>
          <w:szCs w:val="22"/>
        </w:rPr>
        <w:t>;</w:t>
      </w:r>
    </w:p>
    <w:p w14:paraId="39AA22CA" w14:textId="77777777" w:rsidR="00366FCB" w:rsidRPr="00DD01E7" w:rsidRDefault="00366FCB" w:rsidP="00B266BB">
      <w:pPr>
        <w:pStyle w:val="ListParagraph"/>
        <w:spacing w:line="276" w:lineRule="auto"/>
        <w:ind w:left="709"/>
        <w:jc w:val="both"/>
        <w:rPr>
          <w:rFonts w:ascii="Arial" w:hAnsi="Arial" w:cs="Arial"/>
          <w:b/>
          <w:sz w:val="22"/>
          <w:szCs w:val="22"/>
        </w:rPr>
      </w:pPr>
    </w:p>
    <w:p w14:paraId="22E8B262" w14:textId="6917CBB5" w:rsidR="00DB6F5A" w:rsidRPr="00DD01E7" w:rsidRDefault="00E22DA5" w:rsidP="00B266BB">
      <w:pPr>
        <w:pStyle w:val="ListParagraph"/>
        <w:numPr>
          <w:ilvl w:val="2"/>
          <w:numId w:val="11"/>
        </w:numPr>
        <w:spacing w:line="276" w:lineRule="auto"/>
        <w:ind w:left="709" w:hanging="709"/>
        <w:jc w:val="both"/>
        <w:rPr>
          <w:rFonts w:ascii="Arial" w:hAnsi="Arial" w:cs="Arial"/>
          <w:sz w:val="22"/>
          <w:szCs w:val="22"/>
        </w:rPr>
      </w:pPr>
      <w:r w:rsidRPr="00DD01E7">
        <w:rPr>
          <w:rFonts w:ascii="Arial" w:hAnsi="Arial" w:cs="Arial"/>
          <w:sz w:val="22"/>
          <w:szCs w:val="22"/>
        </w:rPr>
        <w:t>[</w:t>
      </w:r>
      <w:r w:rsidR="00E25AFC" w:rsidRPr="00DD01E7">
        <w:rPr>
          <w:rFonts w:ascii="Arial" w:hAnsi="Arial" w:cs="Arial"/>
          <w:sz w:val="22"/>
          <w:szCs w:val="22"/>
        </w:rPr>
        <w:t xml:space="preserve">the </w:t>
      </w:r>
      <w:r w:rsidR="00E25AFC" w:rsidRPr="00DD01E7">
        <w:rPr>
          <w:rFonts w:ascii="Arial" w:hAnsi="Arial" w:cs="Arial"/>
          <w:b/>
          <w:sz w:val="22"/>
          <w:szCs w:val="22"/>
        </w:rPr>
        <w:t>Provider</w:t>
      </w:r>
      <w:r w:rsidR="00E25AFC" w:rsidRPr="00DD01E7">
        <w:rPr>
          <w:rFonts w:ascii="Arial" w:hAnsi="Arial" w:cs="Arial"/>
          <w:sz w:val="22"/>
          <w:szCs w:val="22"/>
        </w:rPr>
        <w:t xml:space="preserve"> </w:t>
      </w:r>
      <w:r w:rsidR="00585934" w:rsidRPr="00DD01E7">
        <w:rPr>
          <w:rFonts w:ascii="Arial" w:hAnsi="Arial" w:cs="Arial"/>
          <w:sz w:val="22"/>
          <w:szCs w:val="22"/>
        </w:rPr>
        <w:t xml:space="preserve">acceding to the </w:t>
      </w:r>
      <w:r w:rsidR="00585934" w:rsidRPr="00DD01E7">
        <w:rPr>
          <w:rFonts w:ascii="Arial" w:hAnsi="Arial" w:cs="Arial"/>
          <w:b/>
          <w:sz w:val="22"/>
          <w:szCs w:val="22"/>
        </w:rPr>
        <w:t>CUSC</w:t>
      </w:r>
      <w:r w:rsidRPr="00DD01E7">
        <w:rPr>
          <w:rFonts w:ascii="Arial" w:hAnsi="Arial" w:cs="Arial"/>
          <w:b/>
          <w:sz w:val="22"/>
          <w:szCs w:val="22"/>
        </w:rPr>
        <w:t>]</w:t>
      </w:r>
      <w:r w:rsidR="00A443B2" w:rsidRPr="00DD01E7">
        <w:rPr>
          <w:rStyle w:val="FootnoteReference"/>
          <w:rFonts w:ascii="Arial" w:hAnsi="Arial" w:cs="Arial"/>
          <w:b/>
          <w:sz w:val="22"/>
          <w:szCs w:val="22"/>
        </w:rPr>
        <w:footnoteReference w:id="4"/>
      </w:r>
      <w:r w:rsidR="007C6D96" w:rsidRPr="00DD01E7">
        <w:rPr>
          <w:rFonts w:ascii="Arial" w:hAnsi="Arial" w:cs="Arial"/>
          <w:sz w:val="22"/>
          <w:szCs w:val="22"/>
        </w:rPr>
        <w:t>;</w:t>
      </w:r>
      <w:r w:rsidR="00935969" w:rsidRPr="00DD01E7">
        <w:rPr>
          <w:rFonts w:ascii="Arial" w:hAnsi="Arial" w:cs="Arial"/>
          <w:sz w:val="22"/>
          <w:szCs w:val="22"/>
        </w:rPr>
        <w:t xml:space="preserve"> </w:t>
      </w:r>
      <w:r w:rsidR="00403D93" w:rsidRPr="00DD01E7">
        <w:rPr>
          <w:rFonts w:ascii="Arial" w:hAnsi="Arial" w:cs="Arial"/>
          <w:sz w:val="22"/>
          <w:szCs w:val="22"/>
        </w:rPr>
        <w:t>and</w:t>
      </w:r>
    </w:p>
    <w:p w14:paraId="5934CC2B" w14:textId="77777777" w:rsidR="00DB6F5A" w:rsidRPr="00DD01E7" w:rsidRDefault="00DB6F5A" w:rsidP="00B266BB">
      <w:pPr>
        <w:pStyle w:val="ListParagraph"/>
        <w:spacing w:line="276" w:lineRule="auto"/>
        <w:rPr>
          <w:rFonts w:ascii="Arial" w:hAnsi="Arial" w:cs="Arial"/>
          <w:sz w:val="22"/>
          <w:szCs w:val="22"/>
        </w:rPr>
      </w:pPr>
    </w:p>
    <w:p w14:paraId="4F057D58" w14:textId="6F74E9E8" w:rsidR="008A4BFC" w:rsidRPr="00DD01E7" w:rsidRDefault="00A9118B" w:rsidP="00B266BB">
      <w:pPr>
        <w:pStyle w:val="ListParagraph"/>
        <w:numPr>
          <w:ilvl w:val="2"/>
          <w:numId w:val="11"/>
        </w:numPr>
        <w:spacing w:line="276" w:lineRule="auto"/>
        <w:ind w:left="709" w:hanging="709"/>
        <w:jc w:val="both"/>
        <w:rPr>
          <w:rFonts w:ascii="Arial" w:hAnsi="Arial" w:cs="Arial"/>
          <w:sz w:val="22"/>
          <w:szCs w:val="22"/>
        </w:rPr>
      </w:pPr>
      <w:r w:rsidRPr="00DD01E7">
        <w:rPr>
          <w:rFonts w:ascii="Arial" w:hAnsi="Arial" w:cs="Arial"/>
          <w:sz w:val="22"/>
          <w:szCs w:val="22"/>
        </w:rPr>
        <w:t xml:space="preserve">delivery by the </w:t>
      </w:r>
      <w:r w:rsidRPr="00DD01E7">
        <w:rPr>
          <w:rFonts w:ascii="Arial" w:hAnsi="Arial" w:cs="Arial"/>
          <w:b/>
          <w:sz w:val="22"/>
          <w:szCs w:val="22"/>
        </w:rPr>
        <w:t xml:space="preserve">Provider </w:t>
      </w:r>
      <w:r w:rsidRPr="00DD01E7">
        <w:rPr>
          <w:rFonts w:ascii="Arial" w:hAnsi="Arial" w:cs="Arial"/>
          <w:sz w:val="22"/>
          <w:szCs w:val="22"/>
        </w:rPr>
        <w:t xml:space="preserve">to the </w:t>
      </w:r>
      <w:r w:rsidRPr="00DD01E7">
        <w:rPr>
          <w:rFonts w:ascii="Arial" w:hAnsi="Arial" w:cs="Arial"/>
          <w:b/>
          <w:sz w:val="22"/>
          <w:szCs w:val="22"/>
        </w:rPr>
        <w:t>Company</w:t>
      </w:r>
      <w:r w:rsidRPr="00DD01E7">
        <w:rPr>
          <w:rFonts w:ascii="Arial" w:hAnsi="Arial" w:cs="Arial"/>
          <w:sz w:val="22"/>
          <w:szCs w:val="22"/>
        </w:rPr>
        <w:t xml:space="preserve"> of </w:t>
      </w:r>
      <w:r w:rsidRPr="00DD01E7">
        <w:rPr>
          <w:rFonts w:ascii="Arial" w:hAnsi="Arial" w:cs="Arial"/>
          <w:b/>
          <w:sz w:val="22"/>
          <w:szCs w:val="22"/>
        </w:rPr>
        <w:t>Acceptable Security</w:t>
      </w:r>
      <w:r w:rsidR="00403D93" w:rsidRPr="00DD01E7">
        <w:rPr>
          <w:rFonts w:ascii="Arial" w:hAnsi="Arial" w:cs="Arial"/>
          <w:b/>
          <w:sz w:val="22"/>
          <w:szCs w:val="22"/>
        </w:rPr>
        <w:t xml:space="preserve"> </w:t>
      </w:r>
      <w:r w:rsidR="00403D93" w:rsidRPr="00DD01E7">
        <w:rPr>
          <w:rFonts w:ascii="Arial" w:hAnsi="Arial" w:cs="Arial"/>
          <w:sz w:val="22"/>
          <w:szCs w:val="22"/>
        </w:rPr>
        <w:t>for an amount equal to the</w:t>
      </w:r>
      <w:r w:rsidR="00403D93" w:rsidRPr="00DD01E7">
        <w:rPr>
          <w:rFonts w:ascii="Arial" w:hAnsi="Arial" w:cs="Arial"/>
          <w:b/>
          <w:sz w:val="22"/>
          <w:szCs w:val="22"/>
        </w:rPr>
        <w:t xml:space="preserve"> LAD Cap</w:t>
      </w:r>
      <w:r w:rsidR="00403D93" w:rsidRPr="00DD01E7">
        <w:rPr>
          <w:rFonts w:ascii="Arial" w:hAnsi="Arial" w:cs="Arial"/>
          <w:sz w:val="22"/>
          <w:szCs w:val="22"/>
        </w:rPr>
        <w:t>,</w:t>
      </w:r>
      <w:r w:rsidR="00AA55D0" w:rsidRPr="00DD01E7">
        <w:rPr>
          <w:rFonts w:ascii="Arial" w:hAnsi="Arial" w:cs="Arial"/>
          <w:sz w:val="22"/>
          <w:szCs w:val="22"/>
        </w:rPr>
        <w:t xml:space="preserve"> </w:t>
      </w:r>
    </w:p>
    <w:p w14:paraId="20A68145" w14:textId="77777777" w:rsidR="008A4BFC" w:rsidRPr="00DD01E7" w:rsidRDefault="008A4BFC" w:rsidP="00B266BB">
      <w:pPr>
        <w:pStyle w:val="ListParagraph"/>
        <w:spacing w:line="276" w:lineRule="auto"/>
        <w:ind w:left="709" w:hanging="709"/>
        <w:jc w:val="both"/>
        <w:rPr>
          <w:rFonts w:ascii="Arial" w:hAnsi="Arial" w:cs="Arial"/>
          <w:sz w:val="22"/>
          <w:szCs w:val="22"/>
        </w:rPr>
      </w:pPr>
    </w:p>
    <w:p w14:paraId="5444A8C7" w14:textId="14E45F3D" w:rsidR="009169DF" w:rsidRPr="00DD01E7" w:rsidRDefault="001869EB" w:rsidP="00A443B2">
      <w:pPr>
        <w:tabs>
          <w:tab w:val="clear" w:pos="0"/>
        </w:tabs>
        <w:spacing w:after="120" w:line="276" w:lineRule="auto"/>
        <w:ind w:left="709"/>
        <w:jc w:val="both"/>
        <w:rPr>
          <w:rFonts w:ascii="Arial" w:hAnsi="Arial" w:cs="Arial"/>
          <w:sz w:val="22"/>
          <w:szCs w:val="22"/>
        </w:rPr>
      </w:pPr>
      <w:r w:rsidRPr="00DD01E7">
        <w:rPr>
          <w:rFonts w:ascii="Arial" w:hAnsi="Arial" w:cs="Arial"/>
          <w:sz w:val="22"/>
          <w:szCs w:val="22"/>
        </w:rPr>
        <w:t xml:space="preserve">(together, the </w:t>
      </w:r>
      <w:r w:rsidR="00AA1C84" w:rsidRPr="00DD01E7">
        <w:rPr>
          <w:rFonts w:ascii="Arial" w:hAnsi="Arial" w:cs="Arial"/>
          <w:sz w:val="22"/>
          <w:szCs w:val="22"/>
        </w:rPr>
        <w:t>“</w:t>
      </w:r>
      <w:r w:rsidR="00AA1C84" w:rsidRPr="00DD01E7">
        <w:rPr>
          <w:rFonts w:ascii="Arial" w:hAnsi="Arial" w:cs="Arial"/>
          <w:b/>
          <w:sz w:val="22"/>
          <w:szCs w:val="22"/>
        </w:rPr>
        <w:t>Condition</w:t>
      </w:r>
      <w:r w:rsidRPr="00DD01E7">
        <w:rPr>
          <w:rFonts w:ascii="Arial" w:hAnsi="Arial" w:cs="Arial"/>
          <w:b/>
          <w:sz w:val="22"/>
          <w:szCs w:val="22"/>
        </w:rPr>
        <w:t>s</w:t>
      </w:r>
      <w:r w:rsidR="00AA1C84" w:rsidRPr="00DD01E7">
        <w:rPr>
          <w:rFonts w:ascii="Arial" w:hAnsi="Arial" w:cs="Arial"/>
          <w:b/>
          <w:sz w:val="22"/>
          <w:szCs w:val="22"/>
        </w:rPr>
        <w:t xml:space="preserve"> Precedent</w:t>
      </w:r>
      <w:r w:rsidR="00AA1C84" w:rsidRPr="00DD01E7">
        <w:rPr>
          <w:rFonts w:ascii="Arial" w:hAnsi="Arial" w:cs="Arial"/>
          <w:sz w:val="22"/>
          <w:szCs w:val="22"/>
        </w:rPr>
        <w:t>”</w:t>
      </w:r>
      <w:r w:rsidRPr="00DD01E7">
        <w:rPr>
          <w:rFonts w:ascii="Arial" w:hAnsi="Arial" w:cs="Arial"/>
          <w:sz w:val="22"/>
          <w:szCs w:val="22"/>
        </w:rPr>
        <w:t>)</w:t>
      </w:r>
      <w:r w:rsidR="00374671" w:rsidRPr="00DD01E7">
        <w:rPr>
          <w:rFonts w:ascii="Arial" w:hAnsi="Arial" w:cs="Arial"/>
          <w:sz w:val="22"/>
          <w:szCs w:val="22"/>
        </w:rPr>
        <w:t xml:space="preserve"> b</w:t>
      </w:r>
      <w:r w:rsidR="003B1B17" w:rsidRPr="00DD01E7">
        <w:rPr>
          <w:rFonts w:ascii="Arial" w:hAnsi="Arial" w:cs="Arial"/>
          <w:sz w:val="22"/>
          <w:szCs w:val="22"/>
        </w:rPr>
        <w:t xml:space="preserve">y </w:t>
      </w:r>
      <w:r w:rsidR="00EB33EB" w:rsidRPr="00DD01E7">
        <w:rPr>
          <w:rFonts w:ascii="Arial" w:hAnsi="Arial" w:cs="Arial"/>
          <w:sz w:val="22"/>
          <w:szCs w:val="22"/>
        </w:rPr>
        <w:t xml:space="preserve">no later than </w:t>
      </w:r>
      <w:r w:rsidR="003B1B17" w:rsidRPr="00DD01E7">
        <w:rPr>
          <w:rFonts w:ascii="Arial" w:hAnsi="Arial" w:cs="Arial"/>
          <w:sz w:val="22"/>
          <w:szCs w:val="22"/>
        </w:rPr>
        <w:t xml:space="preserve">the </w:t>
      </w:r>
      <w:r w:rsidR="003B1B17" w:rsidRPr="00DD01E7">
        <w:rPr>
          <w:rFonts w:ascii="Arial" w:hAnsi="Arial" w:cs="Arial"/>
          <w:b/>
          <w:sz w:val="22"/>
          <w:szCs w:val="22"/>
        </w:rPr>
        <w:t>Longstop Date</w:t>
      </w:r>
      <w:r w:rsidR="0011633E" w:rsidRPr="00DD01E7">
        <w:rPr>
          <w:rFonts w:ascii="Arial" w:hAnsi="Arial" w:cs="Arial"/>
          <w:sz w:val="22"/>
          <w:szCs w:val="22"/>
        </w:rPr>
        <w:t>.</w:t>
      </w:r>
    </w:p>
    <w:p w14:paraId="724933B5" w14:textId="49E93560" w:rsidR="00403D93" w:rsidRPr="00DD01E7" w:rsidRDefault="00403D93" w:rsidP="00B266BB">
      <w:pPr>
        <w:pStyle w:val="Heading1"/>
        <w:numPr>
          <w:ilvl w:val="0"/>
          <w:numId w:val="8"/>
        </w:numPr>
        <w:spacing w:before="120" w:line="276" w:lineRule="auto"/>
        <w:ind w:left="709" w:hanging="709"/>
        <w:jc w:val="both"/>
        <w:rPr>
          <w:rFonts w:ascii="Arial" w:hAnsi="Arial" w:cs="Arial"/>
          <w:sz w:val="22"/>
          <w:szCs w:val="22"/>
          <w:u w:val="none"/>
        </w:rPr>
      </w:pPr>
      <w:bookmarkStart w:id="3" w:name="_Toc54955986"/>
      <w:r w:rsidRPr="00DD01E7">
        <w:rPr>
          <w:rFonts w:ascii="Arial" w:hAnsi="Arial" w:cs="Arial"/>
          <w:sz w:val="22"/>
          <w:szCs w:val="22"/>
          <w:u w:val="none"/>
        </w:rPr>
        <w:t>IMPLEMENTATION OF THE WORKS</w:t>
      </w:r>
      <w:bookmarkEnd w:id="3"/>
    </w:p>
    <w:p w14:paraId="008EB397" w14:textId="733E6E47" w:rsidR="003D4F01" w:rsidRPr="00DD01E7" w:rsidRDefault="00532975" w:rsidP="006821A7">
      <w:pPr>
        <w:pStyle w:val="ListParagraph"/>
        <w:numPr>
          <w:ilvl w:val="1"/>
          <w:numId w:val="8"/>
        </w:numPr>
        <w:spacing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sz w:val="22"/>
          <w:szCs w:val="22"/>
        </w:rPr>
        <w:t>Provider</w:t>
      </w:r>
      <w:r w:rsidR="00F0778C" w:rsidRPr="00DD01E7">
        <w:rPr>
          <w:rFonts w:ascii="Arial" w:hAnsi="Arial" w:cs="Arial"/>
          <w:sz w:val="22"/>
          <w:szCs w:val="22"/>
        </w:rPr>
        <w:t xml:space="preserve"> </w:t>
      </w:r>
      <w:r w:rsidR="00786076" w:rsidRPr="00DD01E7">
        <w:rPr>
          <w:rFonts w:ascii="Arial" w:hAnsi="Arial" w:cs="Arial"/>
          <w:sz w:val="22"/>
          <w:szCs w:val="22"/>
        </w:rPr>
        <w:t xml:space="preserve">shall use reasonable endeavours to </w:t>
      </w:r>
      <w:r w:rsidR="00403D93" w:rsidRPr="00DD01E7">
        <w:rPr>
          <w:rFonts w:ascii="Arial" w:hAnsi="Arial" w:cs="Arial"/>
          <w:sz w:val="22"/>
          <w:szCs w:val="22"/>
        </w:rPr>
        <w:t xml:space="preserve">complete the </w:t>
      </w:r>
      <w:r w:rsidR="00403D93" w:rsidRPr="00DD01E7">
        <w:rPr>
          <w:rFonts w:ascii="Arial" w:hAnsi="Arial" w:cs="Arial"/>
          <w:b/>
          <w:sz w:val="22"/>
          <w:szCs w:val="22"/>
        </w:rPr>
        <w:t>Works</w:t>
      </w:r>
      <w:r w:rsidR="00403D93" w:rsidRPr="00DD01E7">
        <w:rPr>
          <w:rFonts w:ascii="Arial" w:hAnsi="Arial" w:cs="Arial"/>
          <w:sz w:val="22"/>
          <w:szCs w:val="22"/>
        </w:rPr>
        <w:t xml:space="preserve"> </w:t>
      </w:r>
      <w:r w:rsidR="00210BA9" w:rsidRPr="00DD01E7">
        <w:rPr>
          <w:rFonts w:ascii="Arial" w:hAnsi="Arial" w:cs="Arial"/>
          <w:sz w:val="22"/>
          <w:szCs w:val="22"/>
        </w:rPr>
        <w:t xml:space="preserve">in accordance with </w:t>
      </w:r>
      <w:r w:rsidR="00210BA9" w:rsidRPr="00DD01E7">
        <w:rPr>
          <w:rFonts w:ascii="Arial" w:hAnsi="Arial" w:cs="Arial"/>
          <w:b/>
          <w:sz w:val="22"/>
          <w:szCs w:val="22"/>
        </w:rPr>
        <w:t>Good Industry Practice</w:t>
      </w:r>
      <w:r w:rsidR="00210BA9" w:rsidRPr="00DD01E7">
        <w:rPr>
          <w:rFonts w:ascii="Arial" w:hAnsi="Arial" w:cs="Arial"/>
          <w:sz w:val="22"/>
          <w:szCs w:val="22"/>
        </w:rPr>
        <w:t xml:space="preserve"> </w:t>
      </w:r>
      <w:r w:rsidR="00403D93" w:rsidRPr="00DD01E7">
        <w:rPr>
          <w:rFonts w:ascii="Arial" w:hAnsi="Arial" w:cs="Arial"/>
          <w:sz w:val="22"/>
          <w:szCs w:val="22"/>
        </w:rPr>
        <w:t xml:space="preserve">by the </w:t>
      </w:r>
      <w:r w:rsidR="00403D93" w:rsidRPr="00DD01E7">
        <w:rPr>
          <w:rFonts w:ascii="Arial" w:hAnsi="Arial" w:cs="Arial"/>
          <w:b/>
          <w:sz w:val="22"/>
          <w:szCs w:val="22"/>
        </w:rPr>
        <w:t>Scheduled Operations</w:t>
      </w:r>
      <w:r w:rsidR="00786076" w:rsidRPr="00DD01E7">
        <w:rPr>
          <w:rFonts w:ascii="Arial" w:hAnsi="Arial" w:cs="Arial"/>
          <w:b/>
          <w:sz w:val="22"/>
          <w:szCs w:val="22"/>
        </w:rPr>
        <w:t xml:space="preserve"> Date</w:t>
      </w:r>
      <w:r w:rsidR="00786076" w:rsidRPr="00DD01E7">
        <w:rPr>
          <w:rFonts w:ascii="Arial" w:hAnsi="Arial" w:cs="Arial"/>
          <w:sz w:val="22"/>
          <w:szCs w:val="22"/>
        </w:rPr>
        <w:t xml:space="preserve"> and, without limiting that obligation, shall use reasonable endeavours to satisfy the </w:t>
      </w:r>
      <w:r w:rsidR="00786076" w:rsidRPr="00DD01E7">
        <w:rPr>
          <w:rFonts w:ascii="Arial" w:hAnsi="Arial" w:cs="Arial"/>
          <w:b/>
          <w:sz w:val="22"/>
          <w:szCs w:val="22"/>
        </w:rPr>
        <w:t>Post Tender Milestones</w:t>
      </w:r>
      <w:r w:rsidR="00786076" w:rsidRPr="00DD01E7">
        <w:rPr>
          <w:rFonts w:ascii="Arial" w:hAnsi="Arial" w:cs="Arial"/>
          <w:sz w:val="22"/>
          <w:szCs w:val="22"/>
        </w:rPr>
        <w:t xml:space="preserve"> by not later than the </w:t>
      </w:r>
      <w:r w:rsidR="00786076" w:rsidRPr="00DD01E7">
        <w:rPr>
          <w:rFonts w:ascii="Arial" w:hAnsi="Arial" w:cs="Arial"/>
          <w:b/>
          <w:sz w:val="22"/>
          <w:szCs w:val="22"/>
        </w:rPr>
        <w:t>PTM Date</w:t>
      </w:r>
      <w:r w:rsidR="0077536C" w:rsidRPr="00DD01E7">
        <w:rPr>
          <w:rFonts w:ascii="Arial" w:hAnsi="Arial" w:cs="Arial"/>
          <w:sz w:val="22"/>
          <w:szCs w:val="22"/>
          <w:vertAlign w:val="superscript"/>
        </w:rPr>
        <w:footnoteReference w:id="5"/>
      </w:r>
      <w:r w:rsidR="000C40FF" w:rsidRPr="00DD01E7">
        <w:rPr>
          <w:rFonts w:ascii="Arial" w:hAnsi="Arial" w:cs="Arial"/>
          <w:sz w:val="22"/>
          <w:szCs w:val="22"/>
        </w:rPr>
        <w:t>.</w:t>
      </w:r>
      <w:r w:rsidR="009F02D6" w:rsidRPr="00DD01E7">
        <w:rPr>
          <w:rFonts w:ascii="Arial" w:hAnsi="Arial" w:cs="Arial"/>
          <w:sz w:val="22"/>
          <w:szCs w:val="22"/>
        </w:rPr>
        <w:t xml:space="preserve"> </w:t>
      </w:r>
    </w:p>
    <w:p w14:paraId="7D8C4C44" w14:textId="77777777" w:rsidR="003D4F01" w:rsidRPr="00DD01E7" w:rsidRDefault="003D4F01" w:rsidP="00B266BB">
      <w:pPr>
        <w:spacing w:line="276" w:lineRule="auto"/>
        <w:jc w:val="both"/>
        <w:rPr>
          <w:rFonts w:ascii="Arial" w:hAnsi="Arial" w:cs="Arial"/>
          <w:b/>
          <w:sz w:val="22"/>
          <w:szCs w:val="22"/>
        </w:rPr>
      </w:pPr>
    </w:p>
    <w:p w14:paraId="0A56D78D" w14:textId="3D198384" w:rsidR="00CF2A42" w:rsidRPr="00DD01E7" w:rsidRDefault="00786076" w:rsidP="00DD01E7">
      <w:pPr>
        <w:pStyle w:val="Level2Heading"/>
        <w:numPr>
          <w:ilvl w:val="1"/>
          <w:numId w:val="8"/>
        </w:numPr>
        <w:spacing w:line="276" w:lineRule="auto"/>
        <w:ind w:left="709" w:hanging="709"/>
        <w:outlineLvl w:val="9"/>
        <w:rPr>
          <w:rFonts w:ascii="Arial" w:hAnsi="Arial" w:cs="Arial"/>
          <w:b w:val="0"/>
          <w:sz w:val="22"/>
        </w:rPr>
      </w:pPr>
      <w:bookmarkStart w:id="4" w:name="_Ref52386910"/>
      <w:r w:rsidRPr="00DD01E7">
        <w:rPr>
          <w:rFonts w:ascii="Arial" w:hAnsi="Arial" w:cs="Arial"/>
          <w:b w:val="0"/>
          <w:sz w:val="22"/>
        </w:rPr>
        <w:lastRenderedPageBreak/>
        <w:t xml:space="preserve">The </w:t>
      </w:r>
      <w:r w:rsidRPr="00DD01E7">
        <w:rPr>
          <w:rFonts w:ascii="Arial" w:hAnsi="Arial" w:cs="Arial"/>
          <w:sz w:val="22"/>
        </w:rPr>
        <w:t>Provider</w:t>
      </w:r>
      <w:r w:rsidRPr="00DD01E7">
        <w:rPr>
          <w:rFonts w:ascii="Arial" w:hAnsi="Arial" w:cs="Arial"/>
          <w:b w:val="0"/>
          <w:sz w:val="22"/>
        </w:rPr>
        <w:t xml:space="preserve"> shall </w:t>
      </w:r>
      <w:r w:rsidR="0077536C" w:rsidRPr="00DD01E7">
        <w:rPr>
          <w:rFonts w:ascii="Arial" w:hAnsi="Arial" w:cs="Arial"/>
          <w:b w:val="0"/>
          <w:sz w:val="22"/>
        </w:rPr>
        <w:t xml:space="preserve">notify </w:t>
      </w:r>
      <w:r w:rsidRPr="00DD01E7">
        <w:rPr>
          <w:rFonts w:ascii="Arial" w:hAnsi="Arial" w:cs="Arial"/>
          <w:b w:val="0"/>
          <w:sz w:val="22"/>
        </w:rPr>
        <w:t xml:space="preserve">the </w:t>
      </w:r>
      <w:r w:rsidRPr="00DD01E7">
        <w:rPr>
          <w:rFonts w:ascii="Arial" w:hAnsi="Arial" w:cs="Arial"/>
          <w:sz w:val="22"/>
        </w:rPr>
        <w:t>Company</w:t>
      </w:r>
      <w:r w:rsidRPr="00DD01E7">
        <w:rPr>
          <w:rFonts w:ascii="Arial" w:hAnsi="Arial" w:cs="Arial"/>
          <w:b w:val="0"/>
          <w:sz w:val="22"/>
        </w:rPr>
        <w:t xml:space="preserve"> by no later than the </w:t>
      </w:r>
      <w:r w:rsidRPr="00DD01E7">
        <w:rPr>
          <w:rFonts w:ascii="Arial" w:hAnsi="Arial" w:cs="Arial"/>
          <w:sz w:val="22"/>
        </w:rPr>
        <w:t>PTM Date</w:t>
      </w:r>
      <w:r w:rsidRPr="00DD01E7">
        <w:rPr>
          <w:rFonts w:ascii="Arial" w:hAnsi="Arial" w:cs="Arial"/>
          <w:b w:val="0"/>
          <w:sz w:val="22"/>
        </w:rPr>
        <w:t xml:space="preserve"> </w:t>
      </w:r>
      <w:r w:rsidR="003A593B" w:rsidRPr="00DD01E7">
        <w:rPr>
          <w:rFonts w:ascii="Arial" w:hAnsi="Arial" w:cs="Arial"/>
          <w:b w:val="0"/>
          <w:sz w:val="22"/>
        </w:rPr>
        <w:t xml:space="preserve">when it considers it has satisfied the </w:t>
      </w:r>
      <w:r w:rsidR="003A593B" w:rsidRPr="00DD01E7">
        <w:rPr>
          <w:rFonts w:ascii="Arial" w:hAnsi="Arial" w:cs="Arial"/>
          <w:sz w:val="22"/>
        </w:rPr>
        <w:t>Post Tender Milestones</w:t>
      </w:r>
      <w:r w:rsidR="003A593B" w:rsidRPr="00DD01E7">
        <w:rPr>
          <w:rFonts w:ascii="Arial" w:hAnsi="Arial" w:cs="Arial"/>
          <w:b w:val="0"/>
          <w:sz w:val="22"/>
        </w:rPr>
        <w:t xml:space="preserve"> and shall provide reasonable evidence thereof. The</w:t>
      </w:r>
      <w:r w:rsidRPr="00DD01E7">
        <w:rPr>
          <w:rFonts w:ascii="Arial" w:hAnsi="Arial" w:cs="Arial"/>
          <w:b w:val="0"/>
          <w:sz w:val="22"/>
        </w:rPr>
        <w:t xml:space="preserve"> </w:t>
      </w:r>
      <w:r w:rsidRPr="00DD01E7">
        <w:rPr>
          <w:rFonts w:ascii="Arial" w:hAnsi="Arial" w:cs="Arial"/>
          <w:sz w:val="22"/>
        </w:rPr>
        <w:t xml:space="preserve">Company </w:t>
      </w:r>
      <w:r w:rsidRPr="00DD01E7">
        <w:rPr>
          <w:rFonts w:ascii="Arial" w:hAnsi="Arial" w:cs="Arial"/>
          <w:b w:val="0"/>
          <w:sz w:val="22"/>
        </w:rPr>
        <w:t xml:space="preserve">shall, acting reasonably, notify the </w:t>
      </w:r>
      <w:r w:rsidRPr="00DD01E7">
        <w:rPr>
          <w:rFonts w:ascii="Arial" w:hAnsi="Arial" w:cs="Arial"/>
          <w:sz w:val="22"/>
        </w:rPr>
        <w:t>Provider</w:t>
      </w:r>
      <w:r w:rsidRPr="00DD01E7">
        <w:rPr>
          <w:rFonts w:ascii="Arial" w:hAnsi="Arial" w:cs="Arial"/>
          <w:b w:val="0"/>
          <w:sz w:val="22"/>
        </w:rPr>
        <w:t xml:space="preserve"> in writing as soon as reasonably practicable after receipt of </w:t>
      </w:r>
      <w:r w:rsidR="003A593B" w:rsidRPr="00DD01E7">
        <w:rPr>
          <w:rFonts w:ascii="Arial" w:hAnsi="Arial" w:cs="Arial"/>
          <w:b w:val="0"/>
          <w:sz w:val="22"/>
        </w:rPr>
        <w:t xml:space="preserve">the </w:t>
      </w:r>
      <w:r w:rsidR="003A593B" w:rsidRPr="00DD01E7">
        <w:rPr>
          <w:rFonts w:ascii="Arial" w:hAnsi="Arial" w:cs="Arial"/>
          <w:sz w:val="22"/>
        </w:rPr>
        <w:t>Provider’s</w:t>
      </w:r>
      <w:r w:rsidR="003A593B" w:rsidRPr="00DD01E7">
        <w:rPr>
          <w:rFonts w:ascii="Arial" w:hAnsi="Arial" w:cs="Arial"/>
          <w:b w:val="0"/>
          <w:sz w:val="22"/>
        </w:rPr>
        <w:t xml:space="preserve"> notice</w:t>
      </w:r>
      <w:r w:rsidRPr="00DD01E7">
        <w:rPr>
          <w:rFonts w:ascii="Arial" w:hAnsi="Arial" w:cs="Arial"/>
          <w:b w:val="0"/>
          <w:sz w:val="22"/>
        </w:rPr>
        <w:t xml:space="preserve"> either</w:t>
      </w:r>
      <w:r w:rsidR="003D4F01" w:rsidRPr="00DD01E7">
        <w:rPr>
          <w:rFonts w:ascii="Arial" w:hAnsi="Arial" w:cs="Arial"/>
          <w:b w:val="0"/>
          <w:sz w:val="22"/>
        </w:rPr>
        <w:t>:</w:t>
      </w:r>
      <w:bookmarkStart w:id="5" w:name="_Toc22819610"/>
      <w:bookmarkStart w:id="6" w:name="_Toc22820614"/>
      <w:bookmarkStart w:id="7" w:name="_Toc22820833"/>
      <w:bookmarkStart w:id="8" w:name="_Toc22820923"/>
      <w:bookmarkStart w:id="9" w:name="_Toc22820982"/>
      <w:bookmarkStart w:id="10" w:name="_Toc22821207"/>
      <w:bookmarkStart w:id="11" w:name="_Toc22821292"/>
      <w:bookmarkStart w:id="12" w:name="_Toc22821331"/>
      <w:bookmarkStart w:id="13" w:name="_Toc22821401"/>
      <w:bookmarkStart w:id="14" w:name="_Toc22821462"/>
      <w:bookmarkStart w:id="15" w:name="_Toc22821512"/>
      <w:bookmarkStart w:id="16" w:name="_Toc22821854"/>
      <w:bookmarkStart w:id="17" w:name="_Toc22819611"/>
      <w:bookmarkStart w:id="18" w:name="_Toc22820615"/>
      <w:bookmarkStart w:id="19" w:name="_Toc22820834"/>
      <w:bookmarkStart w:id="20" w:name="_Toc22820924"/>
      <w:bookmarkStart w:id="21" w:name="_Toc22820983"/>
      <w:bookmarkStart w:id="22" w:name="_Toc22821208"/>
      <w:bookmarkStart w:id="23" w:name="_Toc22821293"/>
      <w:bookmarkStart w:id="24" w:name="_Toc22821332"/>
      <w:bookmarkStart w:id="25" w:name="_Toc22821402"/>
      <w:bookmarkStart w:id="26" w:name="_Toc22821463"/>
      <w:bookmarkStart w:id="27" w:name="_Toc22821513"/>
      <w:bookmarkStart w:id="28" w:name="_Toc22821855"/>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4097EB34" w14:textId="63EDCC4D" w:rsidR="007A64C9" w:rsidRPr="00DD01E7" w:rsidRDefault="003A593B" w:rsidP="00DD01E7">
      <w:pPr>
        <w:pStyle w:val="Level3Heading"/>
        <w:numPr>
          <w:ilvl w:val="2"/>
          <w:numId w:val="8"/>
        </w:numPr>
        <w:spacing w:line="276" w:lineRule="auto"/>
        <w:ind w:left="709" w:hanging="709"/>
        <w:rPr>
          <w:rFonts w:ascii="Arial" w:hAnsi="Arial" w:cs="Arial"/>
          <w:b w:val="0"/>
          <w:sz w:val="22"/>
        </w:rPr>
      </w:pPr>
      <w:r w:rsidRPr="00DD01E7">
        <w:rPr>
          <w:rFonts w:ascii="Arial" w:hAnsi="Arial" w:cs="Arial"/>
          <w:b w:val="0"/>
          <w:sz w:val="22"/>
        </w:rPr>
        <w:t xml:space="preserve">that </w:t>
      </w:r>
      <w:r w:rsidR="00786076" w:rsidRPr="00DD01E7">
        <w:rPr>
          <w:rFonts w:ascii="Arial" w:hAnsi="Arial" w:cs="Arial"/>
          <w:b w:val="0"/>
          <w:sz w:val="22"/>
        </w:rPr>
        <w:t xml:space="preserve">it considers </w:t>
      </w:r>
      <w:r w:rsidR="00597072" w:rsidRPr="00DD01E7">
        <w:rPr>
          <w:rFonts w:ascii="Arial" w:hAnsi="Arial" w:cs="Arial"/>
          <w:b w:val="0"/>
          <w:sz w:val="22"/>
        </w:rPr>
        <w:t xml:space="preserve">the </w:t>
      </w:r>
      <w:r w:rsidR="00597072" w:rsidRPr="00DD01E7">
        <w:rPr>
          <w:rFonts w:ascii="Arial" w:hAnsi="Arial" w:cs="Arial"/>
          <w:sz w:val="22"/>
        </w:rPr>
        <w:t>Post Tender Milestones</w:t>
      </w:r>
      <w:r w:rsidR="004628FD" w:rsidRPr="00DD01E7">
        <w:rPr>
          <w:rFonts w:ascii="Arial" w:hAnsi="Arial" w:cs="Arial"/>
          <w:b w:val="0"/>
          <w:sz w:val="22"/>
        </w:rPr>
        <w:t xml:space="preserve"> have been satisfied (or, in its absolute discretion, waives any such requirement), </w:t>
      </w:r>
      <w:r w:rsidR="00786076" w:rsidRPr="00DD01E7">
        <w:rPr>
          <w:rFonts w:ascii="Arial" w:hAnsi="Arial" w:cs="Arial"/>
          <w:b w:val="0"/>
          <w:sz w:val="22"/>
        </w:rPr>
        <w:t>in which event</w:t>
      </w:r>
      <w:r w:rsidR="00F0778C" w:rsidRPr="00DD01E7">
        <w:rPr>
          <w:rFonts w:ascii="Arial" w:hAnsi="Arial" w:cs="Arial"/>
          <w:b w:val="0"/>
          <w:sz w:val="22"/>
        </w:rPr>
        <w:t xml:space="preserve"> the </w:t>
      </w:r>
      <w:r w:rsidR="00F0778C" w:rsidRPr="00DD01E7">
        <w:rPr>
          <w:rFonts w:ascii="Arial" w:hAnsi="Arial" w:cs="Arial"/>
          <w:sz w:val="22"/>
        </w:rPr>
        <w:t>Provider</w:t>
      </w:r>
      <w:r w:rsidR="00F0778C" w:rsidRPr="00DD01E7">
        <w:rPr>
          <w:rFonts w:ascii="Arial" w:hAnsi="Arial" w:cs="Arial"/>
          <w:b w:val="0"/>
          <w:sz w:val="22"/>
        </w:rPr>
        <w:t xml:space="preserve"> shall </w:t>
      </w:r>
      <w:r w:rsidR="00786076" w:rsidRPr="00DD01E7">
        <w:rPr>
          <w:rFonts w:ascii="Arial" w:hAnsi="Arial" w:cs="Arial"/>
          <w:b w:val="0"/>
          <w:sz w:val="22"/>
        </w:rPr>
        <w:t xml:space="preserve">then </w:t>
      </w:r>
      <w:r w:rsidR="00F0778C" w:rsidRPr="00DD01E7">
        <w:rPr>
          <w:rFonts w:ascii="Arial" w:hAnsi="Arial" w:cs="Arial"/>
          <w:b w:val="0"/>
          <w:sz w:val="22"/>
        </w:rPr>
        <w:t xml:space="preserve">continue to use reasonable endeavours to </w:t>
      </w:r>
      <w:r w:rsidR="00403D93" w:rsidRPr="00DD01E7">
        <w:rPr>
          <w:rFonts w:ascii="Arial" w:hAnsi="Arial" w:cs="Arial"/>
          <w:b w:val="0"/>
          <w:sz w:val="22"/>
        </w:rPr>
        <w:t xml:space="preserve">complete the </w:t>
      </w:r>
      <w:r w:rsidR="00403D93" w:rsidRPr="00DD01E7">
        <w:rPr>
          <w:rFonts w:ascii="Arial" w:hAnsi="Arial" w:cs="Arial"/>
          <w:sz w:val="22"/>
        </w:rPr>
        <w:t>Works</w:t>
      </w:r>
      <w:r w:rsidR="00403D93" w:rsidRPr="00DD01E7">
        <w:rPr>
          <w:rFonts w:ascii="Arial" w:hAnsi="Arial" w:cs="Arial"/>
          <w:b w:val="0"/>
          <w:sz w:val="22"/>
        </w:rPr>
        <w:t xml:space="preserve"> by the </w:t>
      </w:r>
      <w:r w:rsidR="00403D93" w:rsidRPr="00DD01E7">
        <w:rPr>
          <w:rFonts w:ascii="Arial" w:hAnsi="Arial" w:cs="Arial"/>
          <w:sz w:val="22"/>
        </w:rPr>
        <w:t>Scheduled Operations</w:t>
      </w:r>
      <w:r w:rsidR="00F0778C" w:rsidRPr="00DD01E7">
        <w:rPr>
          <w:rFonts w:ascii="Arial" w:hAnsi="Arial" w:cs="Arial"/>
          <w:sz w:val="22"/>
        </w:rPr>
        <w:t xml:space="preserve"> Date</w:t>
      </w:r>
      <w:r w:rsidR="004628FD" w:rsidRPr="00DD01E7">
        <w:rPr>
          <w:rFonts w:ascii="Arial" w:hAnsi="Arial" w:cs="Arial"/>
          <w:b w:val="0"/>
          <w:sz w:val="22"/>
        </w:rPr>
        <w:t xml:space="preserve">; or </w:t>
      </w:r>
    </w:p>
    <w:p w14:paraId="1F26FF76" w14:textId="41A006CF" w:rsidR="000818CB" w:rsidRPr="00DD01E7" w:rsidRDefault="003A593B" w:rsidP="00DD01E7">
      <w:pPr>
        <w:pStyle w:val="Level3Heading"/>
        <w:numPr>
          <w:ilvl w:val="2"/>
          <w:numId w:val="8"/>
        </w:numPr>
        <w:spacing w:line="276" w:lineRule="auto"/>
        <w:ind w:left="709" w:hanging="709"/>
        <w:rPr>
          <w:rFonts w:ascii="Arial" w:hAnsi="Arial" w:cs="Arial"/>
          <w:b w:val="0"/>
          <w:sz w:val="22"/>
        </w:rPr>
      </w:pPr>
      <w:bookmarkStart w:id="29" w:name="_Ref52386948"/>
      <w:r w:rsidRPr="00DD01E7">
        <w:rPr>
          <w:rFonts w:ascii="Arial" w:hAnsi="Arial" w:cs="Arial"/>
          <w:b w:val="0"/>
          <w:sz w:val="22"/>
        </w:rPr>
        <w:t xml:space="preserve">that </w:t>
      </w:r>
      <w:r w:rsidR="00786076" w:rsidRPr="00DD01E7">
        <w:rPr>
          <w:rFonts w:ascii="Arial" w:hAnsi="Arial" w:cs="Arial"/>
          <w:b w:val="0"/>
          <w:sz w:val="22"/>
        </w:rPr>
        <w:t xml:space="preserve">it considers </w:t>
      </w:r>
      <w:r w:rsidR="004628FD" w:rsidRPr="00DD01E7">
        <w:rPr>
          <w:rFonts w:ascii="Arial" w:hAnsi="Arial" w:cs="Arial"/>
          <w:b w:val="0"/>
          <w:sz w:val="22"/>
        </w:rPr>
        <w:t xml:space="preserve">that the requirements </w:t>
      </w:r>
      <w:r w:rsidR="00430FED" w:rsidRPr="00DD01E7">
        <w:rPr>
          <w:rFonts w:ascii="Arial" w:hAnsi="Arial" w:cs="Arial"/>
          <w:b w:val="0"/>
          <w:sz w:val="22"/>
        </w:rPr>
        <w:t xml:space="preserve">of the </w:t>
      </w:r>
      <w:r w:rsidR="00430FED" w:rsidRPr="00DD01E7">
        <w:rPr>
          <w:rFonts w:ascii="Arial" w:hAnsi="Arial" w:cs="Arial"/>
          <w:sz w:val="22"/>
        </w:rPr>
        <w:t>Post Tender Milestones</w:t>
      </w:r>
      <w:r w:rsidR="00430FED" w:rsidRPr="00DD01E7">
        <w:rPr>
          <w:rFonts w:ascii="Arial" w:hAnsi="Arial" w:cs="Arial"/>
          <w:b w:val="0"/>
          <w:sz w:val="22"/>
        </w:rPr>
        <w:t xml:space="preserve"> have not been satisfied </w:t>
      </w:r>
      <w:r w:rsidRPr="00DD01E7">
        <w:rPr>
          <w:rFonts w:ascii="Arial" w:hAnsi="Arial" w:cs="Arial"/>
          <w:b w:val="0"/>
          <w:sz w:val="22"/>
        </w:rPr>
        <w:t xml:space="preserve">in which event the provisions of Clause </w:t>
      </w:r>
      <w:r w:rsidR="0044723D" w:rsidRPr="00DD01E7">
        <w:rPr>
          <w:rFonts w:ascii="Arial" w:hAnsi="Arial" w:cs="Arial"/>
          <w:b w:val="0"/>
          <w:sz w:val="22"/>
        </w:rPr>
        <w:fldChar w:fldCharType="begin"/>
      </w:r>
      <w:r w:rsidR="0044723D" w:rsidRPr="00DD01E7">
        <w:rPr>
          <w:rFonts w:ascii="Arial" w:hAnsi="Arial" w:cs="Arial"/>
          <w:b w:val="0"/>
          <w:sz w:val="22"/>
        </w:rPr>
        <w:instrText xml:space="preserve"> REF _Ref54800569 \r \h </w:instrText>
      </w:r>
      <w:r w:rsidR="00DD01E7" w:rsidRPr="00DD01E7">
        <w:rPr>
          <w:rFonts w:ascii="Arial" w:hAnsi="Arial" w:cs="Arial"/>
          <w:b w:val="0"/>
          <w:sz w:val="22"/>
        </w:rPr>
        <w:instrText xml:space="preserve"> \* MERGEFORMAT </w:instrText>
      </w:r>
      <w:r w:rsidR="0044723D" w:rsidRPr="00DD01E7">
        <w:rPr>
          <w:rFonts w:ascii="Arial" w:hAnsi="Arial" w:cs="Arial"/>
          <w:b w:val="0"/>
          <w:sz w:val="22"/>
        </w:rPr>
      </w:r>
      <w:r w:rsidR="0044723D" w:rsidRPr="00DD01E7">
        <w:rPr>
          <w:rFonts w:ascii="Arial" w:hAnsi="Arial" w:cs="Arial"/>
          <w:b w:val="0"/>
          <w:sz w:val="22"/>
        </w:rPr>
        <w:fldChar w:fldCharType="separate"/>
      </w:r>
      <w:r w:rsidR="001A14A7">
        <w:rPr>
          <w:rFonts w:ascii="Arial" w:hAnsi="Arial" w:cs="Arial"/>
          <w:b w:val="0"/>
          <w:sz w:val="22"/>
        </w:rPr>
        <w:t>3.3</w:t>
      </w:r>
      <w:r w:rsidR="0044723D" w:rsidRPr="00DD01E7">
        <w:rPr>
          <w:rFonts w:ascii="Arial" w:hAnsi="Arial" w:cs="Arial"/>
          <w:b w:val="0"/>
          <w:sz w:val="22"/>
        </w:rPr>
        <w:fldChar w:fldCharType="end"/>
      </w:r>
      <w:r w:rsidR="00902EE3" w:rsidRPr="00DD01E7">
        <w:rPr>
          <w:rFonts w:ascii="Arial" w:hAnsi="Arial" w:cs="Arial"/>
          <w:b w:val="0"/>
          <w:sz w:val="22"/>
        </w:rPr>
        <w:t xml:space="preserve"> </w:t>
      </w:r>
      <w:r w:rsidRPr="00DD01E7">
        <w:rPr>
          <w:rFonts w:ascii="Arial" w:hAnsi="Arial" w:cs="Arial"/>
          <w:b w:val="0"/>
          <w:sz w:val="22"/>
        </w:rPr>
        <w:t>shall apply</w:t>
      </w:r>
      <w:r w:rsidR="00BE4FC8" w:rsidRPr="00DD01E7">
        <w:rPr>
          <w:rFonts w:ascii="Arial" w:hAnsi="Arial" w:cs="Arial"/>
          <w:b w:val="0"/>
          <w:sz w:val="22"/>
        </w:rPr>
        <w:t>.</w:t>
      </w:r>
      <w:bookmarkEnd w:id="29"/>
      <w:r w:rsidR="000818CB" w:rsidRPr="00DD01E7">
        <w:rPr>
          <w:rFonts w:ascii="Arial" w:hAnsi="Arial" w:cs="Arial"/>
          <w:b w:val="0"/>
          <w:sz w:val="22"/>
        </w:rPr>
        <w:t xml:space="preserve"> </w:t>
      </w:r>
    </w:p>
    <w:p w14:paraId="362315FA" w14:textId="2768E761" w:rsidR="003A593B" w:rsidRPr="00DD01E7" w:rsidRDefault="00300220" w:rsidP="00DD01E7">
      <w:pPr>
        <w:pStyle w:val="Level3Heading"/>
        <w:numPr>
          <w:ilvl w:val="1"/>
          <w:numId w:val="8"/>
        </w:numPr>
        <w:spacing w:line="276" w:lineRule="auto"/>
        <w:ind w:left="709" w:hanging="709"/>
        <w:outlineLvl w:val="9"/>
        <w:rPr>
          <w:rFonts w:ascii="Arial" w:hAnsi="Arial" w:cs="Arial"/>
          <w:b w:val="0"/>
          <w:sz w:val="22"/>
        </w:rPr>
      </w:pPr>
      <w:bookmarkStart w:id="30" w:name="_Ref52439828"/>
      <w:r w:rsidRPr="00DD01E7">
        <w:rPr>
          <w:rFonts w:ascii="Arial" w:hAnsi="Arial" w:cs="Arial"/>
          <w:b w:val="0"/>
          <w:sz w:val="22"/>
        </w:rPr>
        <w:t xml:space="preserve"> </w:t>
      </w:r>
      <w:bookmarkStart w:id="31" w:name="_Ref54800569"/>
      <w:r w:rsidR="003A593B" w:rsidRPr="00DD01E7">
        <w:rPr>
          <w:rFonts w:ascii="Arial" w:hAnsi="Arial" w:cs="Arial"/>
          <w:b w:val="0"/>
          <w:sz w:val="22"/>
        </w:rPr>
        <w:t xml:space="preserve">If the </w:t>
      </w:r>
      <w:r w:rsidR="003A593B" w:rsidRPr="00DD01E7">
        <w:rPr>
          <w:rFonts w:ascii="Arial" w:hAnsi="Arial" w:cs="Arial"/>
          <w:sz w:val="22"/>
        </w:rPr>
        <w:t xml:space="preserve">Provider </w:t>
      </w:r>
      <w:r w:rsidR="003A593B" w:rsidRPr="00DD01E7">
        <w:rPr>
          <w:rFonts w:ascii="Arial" w:hAnsi="Arial" w:cs="Arial"/>
          <w:b w:val="0"/>
          <w:sz w:val="22"/>
        </w:rPr>
        <w:t>fails to give notice under Clause</w:t>
      </w:r>
      <w:r w:rsidR="00064CC1" w:rsidRPr="00DD01E7">
        <w:rPr>
          <w:rFonts w:ascii="Arial" w:hAnsi="Arial" w:cs="Arial"/>
          <w:b w:val="0"/>
          <w:sz w:val="22"/>
        </w:rPr>
        <w:t xml:space="preserve"> 3.2</w:t>
      </w:r>
      <w:r w:rsidR="003A593B" w:rsidRPr="00DD01E7">
        <w:rPr>
          <w:rFonts w:ascii="Arial" w:hAnsi="Arial" w:cs="Arial"/>
          <w:b w:val="0"/>
          <w:sz w:val="22"/>
        </w:rPr>
        <w:t xml:space="preserve"> or the </w:t>
      </w:r>
      <w:r w:rsidR="003A593B" w:rsidRPr="00DD01E7">
        <w:rPr>
          <w:rFonts w:ascii="Arial" w:hAnsi="Arial" w:cs="Arial"/>
          <w:sz w:val="22"/>
        </w:rPr>
        <w:t>Company</w:t>
      </w:r>
      <w:r w:rsidR="003A593B" w:rsidRPr="00DD01E7">
        <w:rPr>
          <w:rFonts w:ascii="Arial" w:hAnsi="Arial" w:cs="Arial"/>
          <w:b w:val="0"/>
          <w:sz w:val="22"/>
        </w:rPr>
        <w:t xml:space="preserve"> issues a notice under Clause </w:t>
      </w:r>
      <w:r w:rsidR="00064CC1" w:rsidRPr="00DD01E7">
        <w:rPr>
          <w:rFonts w:ascii="Arial" w:hAnsi="Arial" w:cs="Arial"/>
          <w:b w:val="0"/>
          <w:sz w:val="22"/>
        </w:rPr>
        <w:t>3.</w:t>
      </w:r>
      <w:r w:rsidRPr="00DD01E7">
        <w:rPr>
          <w:rFonts w:ascii="Arial" w:hAnsi="Arial" w:cs="Arial"/>
          <w:b w:val="0"/>
          <w:sz w:val="22"/>
        </w:rPr>
        <w:t>2.2</w:t>
      </w:r>
      <w:r w:rsidR="003A593B" w:rsidRPr="00DD01E7">
        <w:rPr>
          <w:rFonts w:ascii="Arial" w:hAnsi="Arial" w:cs="Arial"/>
          <w:b w:val="0"/>
          <w:sz w:val="22"/>
        </w:rPr>
        <w:t>,</w:t>
      </w:r>
      <w:r w:rsidR="003A593B" w:rsidRPr="00DD01E7">
        <w:rPr>
          <w:rFonts w:ascii="Arial" w:hAnsi="Arial" w:cs="Arial"/>
          <w:sz w:val="22"/>
        </w:rPr>
        <w:t xml:space="preserve"> </w:t>
      </w:r>
      <w:r w:rsidR="003A593B" w:rsidRPr="00DD01E7">
        <w:rPr>
          <w:rFonts w:ascii="Arial" w:hAnsi="Arial" w:cs="Arial"/>
          <w:b w:val="0"/>
          <w:sz w:val="22"/>
        </w:rPr>
        <w:t xml:space="preserve">the </w:t>
      </w:r>
      <w:r w:rsidR="003A593B" w:rsidRPr="00DD01E7">
        <w:rPr>
          <w:rFonts w:ascii="Arial" w:hAnsi="Arial" w:cs="Arial"/>
          <w:sz w:val="22"/>
        </w:rPr>
        <w:t>Company</w:t>
      </w:r>
      <w:r w:rsidR="003A593B" w:rsidRPr="00DD01E7">
        <w:rPr>
          <w:rFonts w:ascii="Arial" w:hAnsi="Arial" w:cs="Arial"/>
          <w:b w:val="0"/>
          <w:sz w:val="22"/>
        </w:rPr>
        <w:t xml:space="preserve"> may request such evidence or additional evidence regarding the </w:t>
      </w:r>
      <w:r w:rsidR="003A593B" w:rsidRPr="00DD01E7">
        <w:rPr>
          <w:rFonts w:ascii="Arial" w:hAnsi="Arial" w:cs="Arial"/>
          <w:sz w:val="22"/>
        </w:rPr>
        <w:t>Provider’s</w:t>
      </w:r>
      <w:r w:rsidR="003A593B" w:rsidRPr="00DD01E7">
        <w:rPr>
          <w:rFonts w:ascii="Arial" w:hAnsi="Arial" w:cs="Arial"/>
          <w:b w:val="0"/>
          <w:sz w:val="22"/>
        </w:rPr>
        <w:t xml:space="preserve"> progress toward satisfaction of the </w:t>
      </w:r>
      <w:r w:rsidR="003A593B" w:rsidRPr="00DD01E7">
        <w:rPr>
          <w:rFonts w:ascii="Arial" w:hAnsi="Arial" w:cs="Arial"/>
          <w:sz w:val="22"/>
        </w:rPr>
        <w:t>Post Tender Milestones</w:t>
      </w:r>
      <w:r w:rsidR="003A593B" w:rsidRPr="00DD01E7">
        <w:rPr>
          <w:rFonts w:ascii="Arial" w:hAnsi="Arial" w:cs="Arial"/>
          <w:b w:val="0"/>
          <w:sz w:val="22"/>
        </w:rPr>
        <w:t xml:space="preserve"> as it may reasonably require and the </w:t>
      </w:r>
      <w:r w:rsidR="003A593B" w:rsidRPr="00DD01E7">
        <w:rPr>
          <w:rFonts w:ascii="Arial" w:hAnsi="Arial" w:cs="Arial"/>
          <w:sz w:val="22"/>
        </w:rPr>
        <w:t xml:space="preserve">Parties </w:t>
      </w:r>
      <w:r w:rsidR="003A593B" w:rsidRPr="00DD01E7">
        <w:rPr>
          <w:rFonts w:ascii="Arial" w:hAnsi="Arial" w:cs="Arial"/>
          <w:b w:val="0"/>
          <w:sz w:val="22"/>
        </w:rPr>
        <w:t xml:space="preserve">shall meet to consider in good faith whether there are reasonable prospects that the </w:t>
      </w:r>
      <w:r w:rsidR="003A593B" w:rsidRPr="00DD01E7">
        <w:rPr>
          <w:rFonts w:ascii="Arial" w:hAnsi="Arial" w:cs="Arial"/>
          <w:sz w:val="22"/>
        </w:rPr>
        <w:t xml:space="preserve">Post Tender Milestones </w:t>
      </w:r>
      <w:r w:rsidR="003A593B" w:rsidRPr="00DD01E7">
        <w:rPr>
          <w:rFonts w:ascii="Arial" w:hAnsi="Arial" w:cs="Arial"/>
          <w:b w:val="0"/>
          <w:sz w:val="22"/>
        </w:rPr>
        <w:t>will</w:t>
      </w:r>
      <w:r w:rsidR="003A593B" w:rsidRPr="00DD01E7">
        <w:rPr>
          <w:rFonts w:ascii="Arial" w:hAnsi="Arial" w:cs="Arial"/>
          <w:sz w:val="22"/>
        </w:rPr>
        <w:t xml:space="preserve"> </w:t>
      </w:r>
      <w:r w:rsidR="003A593B" w:rsidRPr="00DD01E7">
        <w:rPr>
          <w:rFonts w:ascii="Arial" w:hAnsi="Arial" w:cs="Arial"/>
          <w:b w:val="0"/>
          <w:sz w:val="22"/>
        </w:rPr>
        <w:t xml:space="preserve">be satisfied within two (2) months after the </w:t>
      </w:r>
      <w:r w:rsidR="003A593B" w:rsidRPr="00DD01E7">
        <w:rPr>
          <w:rFonts w:ascii="Arial" w:hAnsi="Arial" w:cs="Arial"/>
          <w:sz w:val="22"/>
        </w:rPr>
        <w:t>PTM Date</w:t>
      </w:r>
      <w:r w:rsidR="003A593B" w:rsidRPr="00DD01E7">
        <w:rPr>
          <w:rFonts w:ascii="Arial" w:hAnsi="Arial" w:cs="Arial"/>
          <w:b w:val="0"/>
          <w:sz w:val="22"/>
        </w:rPr>
        <w:t xml:space="preserve">. Once the </w:t>
      </w:r>
      <w:r w:rsidR="003A593B" w:rsidRPr="00DD01E7">
        <w:rPr>
          <w:rFonts w:ascii="Arial" w:hAnsi="Arial" w:cs="Arial"/>
          <w:sz w:val="22"/>
        </w:rPr>
        <w:t>Company</w:t>
      </w:r>
      <w:r w:rsidR="003A593B" w:rsidRPr="00DD01E7">
        <w:rPr>
          <w:rFonts w:ascii="Arial" w:hAnsi="Arial" w:cs="Arial"/>
          <w:b w:val="0"/>
          <w:sz w:val="22"/>
        </w:rPr>
        <w:t xml:space="preserve"> considers that it is in possession of sufficient evidence, it shall</w:t>
      </w:r>
      <w:r w:rsidRPr="00DD01E7">
        <w:rPr>
          <w:rFonts w:ascii="Arial" w:hAnsi="Arial" w:cs="Arial"/>
          <w:b w:val="0"/>
          <w:sz w:val="22"/>
        </w:rPr>
        <w:t>,</w:t>
      </w:r>
      <w:r w:rsidR="003A593B" w:rsidRPr="00DD01E7">
        <w:rPr>
          <w:rFonts w:ascii="Arial" w:hAnsi="Arial" w:cs="Arial"/>
          <w:b w:val="0"/>
          <w:sz w:val="22"/>
        </w:rPr>
        <w:t xml:space="preserve"> </w:t>
      </w:r>
      <w:r w:rsidRPr="00DD01E7">
        <w:rPr>
          <w:rFonts w:ascii="Arial" w:hAnsi="Arial" w:cs="Arial"/>
          <w:b w:val="0"/>
          <w:sz w:val="22"/>
        </w:rPr>
        <w:t xml:space="preserve">save to the extent that the provisions of Clause </w:t>
      </w:r>
      <w:r w:rsidR="0044723D" w:rsidRPr="00DD01E7">
        <w:rPr>
          <w:rFonts w:ascii="Arial" w:hAnsi="Arial" w:cs="Arial"/>
          <w:b w:val="0"/>
          <w:sz w:val="22"/>
        </w:rPr>
        <w:fldChar w:fldCharType="begin"/>
      </w:r>
      <w:r w:rsidR="0044723D" w:rsidRPr="00DD01E7">
        <w:rPr>
          <w:rFonts w:ascii="Arial" w:hAnsi="Arial" w:cs="Arial"/>
          <w:b w:val="0"/>
          <w:sz w:val="22"/>
        </w:rPr>
        <w:instrText xml:space="preserve"> REF _Ref54800670 \r \h </w:instrText>
      </w:r>
      <w:r w:rsidR="00DD01E7" w:rsidRPr="00DD01E7">
        <w:rPr>
          <w:rFonts w:ascii="Arial" w:hAnsi="Arial" w:cs="Arial"/>
          <w:b w:val="0"/>
          <w:sz w:val="22"/>
        </w:rPr>
        <w:instrText xml:space="preserve"> \* MERGEFORMAT </w:instrText>
      </w:r>
      <w:r w:rsidR="0044723D" w:rsidRPr="00DD01E7">
        <w:rPr>
          <w:rFonts w:ascii="Arial" w:hAnsi="Arial" w:cs="Arial"/>
          <w:b w:val="0"/>
          <w:sz w:val="22"/>
        </w:rPr>
      </w:r>
      <w:r w:rsidR="0044723D" w:rsidRPr="00DD01E7">
        <w:rPr>
          <w:rFonts w:ascii="Arial" w:hAnsi="Arial" w:cs="Arial"/>
          <w:b w:val="0"/>
          <w:sz w:val="22"/>
        </w:rPr>
        <w:fldChar w:fldCharType="separate"/>
      </w:r>
      <w:r w:rsidR="001A14A7">
        <w:rPr>
          <w:rFonts w:ascii="Arial" w:hAnsi="Arial" w:cs="Arial"/>
          <w:b w:val="0"/>
          <w:sz w:val="22"/>
        </w:rPr>
        <w:t>17</w:t>
      </w:r>
      <w:r w:rsidR="0044723D" w:rsidRPr="00DD01E7">
        <w:rPr>
          <w:rFonts w:ascii="Arial" w:hAnsi="Arial" w:cs="Arial"/>
          <w:b w:val="0"/>
          <w:sz w:val="22"/>
        </w:rPr>
        <w:fldChar w:fldCharType="end"/>
      </w:r>
      <w:r w:rsidR="00DD7BD4" w:rsidRPr="00DD01E7">
        <w:rPr>
          <w:rFonts w:ascii="Arial" w:hAnsi="Arial" w:cs="Arial"/>
          <w:b w:val="0"/>
          <w:sz w:val="22"/>
        </w:rPr>
        <w:t xml:space="preserve"> </w:t>
      </w:r>
      <w:r w:rsidRPr="00DD01E7">
        <w:rPr>
          <w:rFonts w:ascii="Arial" w:hAnsi="Arial" w:cs="Arial"/>
          <w:b w:val="0"/>
          <w:sz w:val="22"/>
        </w:rPr>
        <w:t>(</w:t>
      </w:r>
      <w:r w:rsidRPr="00DD01E7">
        <w:rPr>
          <w:rFonts w:ascii="Arial" w:hAnsi="Arial" w:cs="Arial"/>
          <w:b w:val="0"/>
          <w:i/>
          <w:sz w:val="22"/>
        </w:rPr>
        <w:t>Force Majeure</w:t>
      </w:r>
      <w:r w:rsidRPr="00DD01E7">
        <w:rPr>
          <w:rFonts w:ascii="Arial" w:hAnsi="Arial" w:cs="Arial"/>
          <w:b w:val="0"/>
          <w:sz w:val="22"/>
        </w:rPr>
        <w:t>) apply,</w:t>
      </w:r>
      <w:r w:rsidRPr="00DD01E7">
        <w:rPr>
          <w:rFonts w:ascii="Arial" w:hAnsi="Arial" w:cs="Arial"/>
          <w:sz w:val="22"/>
        </w:rPr>
        <w:t xml:space="preserve"> </w:t>
      </w:r>
      <w:r w:rsidR="003A593B" w:rsidRPr="00DD01E7">
        <w:rPr>
          <w:rFonts w:ascii="Arial" w:hAnsi="Arial" w:cs="Arial"/>
          <w:b w:val="0"/>
          <w:sz w:val="22"/>
        </w:rPr>
        <w:t xml:space="preserve">make a determination and notify the </w:t>
      </w:r>
      <w:r w:rsidR="003A593B" w:rsidRPr="00DD01E7">
        <w:rPr>
          <w:rFonts w:ascii="Arial" w:hAnsi="Arial" w:cs="Arial"/>
          <w:sz w:val="22"/>
        </w:rPr>
        <w:t>Provider</w:t>
      </w:r>
      <w:r w:rsidR="003A593B" w:rsidRPr="00DD01E7">
        <w:rPr>
          <w:rFonts w:ascii="Arial" w:hAnsi="Arial" w:cs="Arial"/>
          <w:b w:val="0"/>
          <w:sz w:val="22"/>
        </w:rPr>
        <w:t xml:space="preserve"> in writing either:</w:t>
      </w:r>
      <w:bookmarkEnd w:id="30"/>
      <w:bookmarkEnd w:id="31"/>
      <w:r w:rsidR="003A593B" w:rsidRPr="00DD01E7">
        <w:rPr>
          <w:rFonts w:ascii="Arial" w:hAnsi="Arial" w:cs="Arial"/>
          <w:b w:val="0"/>
          <w:sz w:val="22"/>
        </w:rPr>
        <w:t xml:space="preserve"> </w:t>
      </w:r>
    </w:p>
    <w:p w14:paraId="7B0EF5ED" w14:textId="4623FCEE" w:rsidR="003A593B" w:rsidRPr="00DD01E7" w:rsidRDefault="003A593B" w:rsidP="003D1A20">
      <w:pPr>
        <w:pStyle w:val="Level3Heading"/>
        <w:numPr>
          <w:ilvl w:val="2"/>
          <w:numId w:val="8"/>
        </w:numPr>
        <w:tabs>
          <w:tab w:val="clear" w:pos="1021"/>
          <w:tab w:val="clear" w:pos="2041"/>
        </w:tabs>
        <w:spacing w:line="276" w:lineRule="auto"/>
        <w:ind w:left="709" w:hanging="709"/>
        <w:outlineLvl w:val="9"/>
        <w:rPr>
          <w:rFonts w:ascii="Arial" w:hAnsi="Arial" w:cs="Arial"/>
          <w:b w:val="0"/>
          <w:sz w:val="22"/>
        </w:rPr>
      </w:pPr>
      <w:r w:rsidRPr="00DD01E7">
        <w:rPr>
          <w:rFonts w:ascii="Arial" w:hAnsi="Arial" w:cs="Arial"/>
          <w:b w:val="0"/>
          <w:sz w:val="22"/>
        </w:rPr>
        <w:t xml:space="preserve">that it considers there to be a reasonable prospect that the </w:t>
      </w:r>
      <w:r w:rsidRPr="00DD01E7">
        <w:rPr>
          <w:rFonts w:ascii="Arial" w:hAnsi="Arial" w:cs="Arial"/>
          <w:sz w:val="22"/>
        </w:rPr>
        <w:t>Post Tender Milestones</w:t>
      </w:r>
      <w:r w:rsidRPr="00DD01E7">
        <w:rPr>
          <w:rFonts w:ascii="Arial" w:hAnsi="Arial" w:cs="Arial"/>
          <w:b w:val="0"/>
          <w:sz w:val="22"/>
        </w:rPr>
        <w:t xml:space="preserve"> will be satisfied within two (2) months after the </w:t>
      </w:r>
      <w:r w:rsidRPr="00DD01E7">
        <w:rPr>
          <w:rFonts w:ascii="Arial" w:hAnsi="Arial" w:cs="Arial"/>
          <w:sz w:val="22"/>
        </w:rPr>
        <w:t>PTM Date</w:t>
      </w:r>
      <w:r w:rsidRPr="00DD01E7">
        <w:rPr>
          <w:rFonts w:ascii="Arial" w:hAnsi="Arial" w:cs="Arial"/>
          <w:b w:val="0"/>
          <w:sz w:val="22"/>
        </w:rPr>
        <w:t xml:space="preserve">, in which event the </w:t>
      </w:r>
      <w:r w:rsidRPr="00DD01E7">
        <w:rPr>
          <w:rFonts w:ascii="Arial" w:hAnsi="Arial" w:cs="Arial"/>
          <w:sz w:val="22"/>
        </w:rPr>
        <w:t xml:space="preserve">Provider </w:t>
      </w:r>
      <w:r w:rsidRPr="00DD01E7">
        <w:rPr>
          <w:rFonts w:ascii="Arial" w:hAnsi="Arial" w:cs="Arial"/>
          <w:b w:val="0"/>
          <w:sz w:val="22"/>
        </w:rPr>
        <w:t xml:space="preserve">shall then continue to use reasonable endeavours to </w:t>
      </w:r>
      <w:r w:rsidR="00403D93" w:rsidRPr="00DD01E7">
        <w:rPr>
          <w:rFonts w:ascii="Arial" w:hAnsi="Arial" w:cs="Arial"/>
          <w:b w:val="0"/>
          <w:sz w:val="22"/>
        </w:rPr>
        <w:t xml:space="preserve">complete the </w:t>
      </w:r>
      <w:r w:rsidR="00403D93" w:rsidRPr="00DD01E7">
        <w:rPr>
          <w:rFonts w:ascii="Arial" w:hAnsi="Arial" w:cs="Arial"/>
          <w:sz w:val="22"/>
        </w:rPr>
        <w:t>Works</w:t>
      </w:r>
      <w:r w:rsidR="00403D93" w:rsidRPr="00DD01E7">
        <w:rPr>
          <w:rFonts w:ascii="Arial" w:hAnsi="Arial" w:cs="Arial"/>
          <w:b w:val="0"/>
          <w:sz w:val="22"/>
        </w:rPr>
        <w:t xml:space="preserve"> by the </w:t>
      </w:r>
      <w:r w:rsidR="00403D93" w:rsidRPr="00DD01E7">
        <w:rPr>
          <w:rFonts w:ascii="Arial" w:hAnsi="Arial" w:cs="Arial"/>
          <w:sz w:val="22"/>
        </w:rPr>
        <w:t>Scheduled Operations</w:t>
      </w:r>
      <w:r w:rsidR="00403D93" w:rsidRPr="00DD01E7">
        <w:rPr>
          <w:rFonts w:ascii="Arial" w:hAnsi="Arial" w:cs="Arial"/>
          <w:b w:val="0"/>
          <w:sz w:val="22"/>
        </w:rPr>
        <w:t xml:space="preserve"> </w:t>
      </w:r>
      <w:r w:rsidRPr="00DD01E7">
        <w:rPr>
          <w:rFonts w:ascii="Arial" w:hAnsi="Arial" w:cs="Arial"/>
          <w:sz w:val="22"/>
        </w:rPr>
        <w:t>Date</w:t>
      </w:r>
      <w:r w:rsidRPr="00DD01E7">
        <w:rPr>
          <w:rFonts w:ascii="Arial" w:hAnsi="Arial" w:cs="Arial"/>
          <w:b w:val="0"/>
          <w:sz w:val="22"/>
        </w:rPr>
        <w:t>; or</w:t>
      </w:r>
    </w:p>
    <w:p w14:paraId="07FD8AB3" w14:textId="6DAB0D73" w:rsidR="003A593B" w:rsidRPr="00DD01E7" w:rsidRDefault="003A593B" w:rsidP="003D1A20">
      <w:pPr>
        <w:pStyle w:val="Level3Heading"/>
        <w:numPr>
          <w:ilvl w:val="2"/>
          <w:numId w:val="8"/>
        </w:numPr>
        <w:tabs>
          <w:tab w:val="clear" w:pos="1021"/>
          <w:tab w:val="clear" w:pos="2041"/>
        </w:tabs>
        <w:spacing w:line="276" w:lineRule="auto"/>
        <w:ind w:left="709" w:hanging="709"/>
        <w:outlineLvl w:val="9"/>
        <w:rPr>
          <w:rFonts w:ascii="Arial" w:hAnsi="Arial" w:cs="Arial"/>
          <w:b w:val="0"/>
          <w:sz w:val="22"/>
        </w:rPr>
      </w:pPr>
      <w:r w:rsidRPr="00DD01E7">
        <w:rPr>
          <w:rFonts w:ascii="Arial" w:hAnsi="Arial" w:cs="Arial"/>
          <w:b w:val="0"/>
          <w:sz w:val="22"/>
        </w:rPr>
        <w:t xml:space="preserve">that it considers there is no reasonable prospect of the </w:t>
      </w:r>
      <w:r w:rsidRPr="00DD01E7">
        <w:rPr>
          <w:rFonts w:ascii="Arial" w:hAnsi="Arial" w:cs="Arial"/>
          <w:sz w:val="22"/>
        </w:rPr>
        <w:t>Provider</w:t>
      </w:r>
      <w:r w:rsidRPr="00DD01E7">
        <w:rPr>
          <w:rFonts w:ascii="Arial" w:hAnsi="Arial" w:cs="Arial"/>
          <w:b w:val="0"/>
          <w:sz w:val="22"/>
        </w:rPr>
        <w:t xml:space="preserve"> being capable of satisfying the </w:t>
      </w:r>
      <w:r w:rsidRPr="00DD01E7">
        <w:rPr>
          <w:rFonts w:ascii="Arial" w:hAnsi="Arial" w:cs="Arial"/>
          <w:sz w:val="22"/>
        </w:rPr>
        <w:t>Post Tender Milestones</w:t>
      </w:r>
      <w:r w:rsidRPr="00DD01E7">
        <w:rPr>
          <w:rFonts w:ascii="Arial" w:hAnsi="Arial" w:cs="Arial"/>
          <w:b w:val="0"/>
          <w:sz w:val="22"/>
        </w:rPr>
        <w:t xml:space="preserve"> within two (2) months after the </w:t>
      </w:r>
      <w:r w:rsidRPr="00DD01E7">
        <w:rPr>
          <w:rFonts w:ascii="Arial" w:hAnsi="Arial" w:cs="Arial"/>
          <w:sz w:val="22"/>
        </w:rPr>
        <w:t>PTM Date</w:t>
      </w:r>
      <w:r w:rsidRPr="00DD01E7">
        <w:rPr>
          <w:rFonts w:ascii="Arial" w:hAnsi="Arial" w:cs="Arial"/>
          <w:b w:val="0"/>
          <w:sz w:val="22"/>
        </w:rPr>
        <w:t xml:space="preserve">, in which event this </w:t>
      </w:r>
      <w:r w:rsidRPr="00DD01E7">
        <w:rPr>
          <w:rFonts w:ascii="Arial" w:hAnsi="Arial" w:cs="Arial"/>
          <w:sz w:val="22"/>
        </w:rPr>
        <w:t>Agreement</w:t>
      </w:r>
      <w:r w:rsidRPr="00DD01E7">
        <w:rPr>
          <w:rFonts w:ascii="Arial" w:hAnsi="Arial" w:cs="Arial"/>
          <w:b w:val="0"/>
          <w:sz w:val="22"/>
        </w:rPr>
        <w:t xml:space="preserve"> (to the extent then in force) shall terminate on the date of the </w:t>
      </w:r>
      <w:r w:rsidRPr="00DD01E7">
        <w:rPr>
          <w:rFonts w:ascii="Arial" w:hAnsi="Arial" w:cs="Arial"/>
          <w:sz w:val="22"/>
        </w:rPr>
        <w:t>Company’s</w:t>
      </w:r>
      <w:r w:rsidRPr="00DD01E7">
        <w:rPr>
          <w:rFonts w:ascii="Arial" w:hAnsi="Arial" w:cs="Arial"/>
          <w:b w:val="0"/>
          <w:sz w:val="22"/>
        </w:rPr>
        <w:t xml:space="preserve"> notice. </w:t>
      </w:r>
    </w:p>
    <w:p w14:paraId="557828C5" w14:textId="6170AC3F" w:rsidR="00403D93" w:rsidRPr="00DD01E7" w:rsidRDefault="00403D93"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The </w:t>
      </w:r>
      <w:r w:rsidRPr="00DD01E7">
        <w:rPr>
          <w:rFonts w:ascii="Arial" w:hAnsi="Arial" w:cs="Arial"/>
          <w:sz w:val="22"/>
        </w:rPr>
        <w:t>Provider</w:t>
      </w:r>
      <w:r w:rsidRPr="00DD01E7">
        <w:rPr>
          <w:rFonts w:ascii="Arial" w:hAnsi="Arial" w:cs="Arial"/>
          <w:b w:val="0"/>
          <w:sz w:val="22"/>
        </w:rPr>
        <w:t xml:space="preserve"> shall notify the </w:t>
      </w:r>
      <w:r w:rsidRPr="00DD01E7">
        <w:rPr>
          <w:rFonts w:ascii="Arial" w:hAnsi="Arial" w:cs="Arial"/>
          <w:sz w:val="22"/>
        </w:rPr>
        <w:t>Company</w:t>
      </w:r>
      <w:r w:rsidRPr="00DD01E7">
        <w:rPr>
          <w:rFonts w:ascii="Arial" w:hAnsi="Arial" w:cs="Arial"/>
          <w:b w:val="0"/>
          <w:sz w:val="22"/>
        </w:rPr>
        <w:t xml:space="preserve"> in writing when the </w:t>
      </w:r>
      <w:r w:rsidRPr="00DD01E7">
        <w:rPr>
          <w:rFonts w:ascii="Arial" w:hAnsi="Arial" w:cs="Arial"/>
          <w:sz w:val="22"/>
        </w:rPr>
        <w:t>Works</w:t>
      </w:r>
      <w:r w:rsidRPr="00DD01E7">
        <w:rPr>
          <w:rFonts w:ascii="Arial" w:hAnsi="Arial" w:cs="Arial"/>
          <w:b w:val="0"/>
          <w:sz w:val="22"/>
        </w:rPr>
        <w:t xml:space="preserve"> are substantially completed and the </w:t>
      </w:r>
      <w:r w:rsidRPr="00DD01E7">
        <w:rPr>
          <w:rFonts w:ascii="Arial" w:hAnsi="Arial" w:cs="Arial"/>
          <w:sz w:val="22"/>
        </w:rPr>
        <w:t>Facility</w:t>
      </w:r>
      <w:r w:rsidRPr="00DD01E7">
        <w:rPr>
          <w:rFonts w:ascii="Arial" w:hAnsi="Arial" w:cs="Arial"/>
          <w:b w:val="0"/>
          <w:sz w:val="22"/>
        </w:rPr>
        <w:t xml:space="preserve"> is capable in the </w:t>
      </w:r>
      <w:r w:rsidRPr="00DD01E7">
        <w:rPr>
          <w:rFonts w:ascii="Arial" w:hAnsi="Arial" w:cs="Arial"/>
          <w:sz w:val="22"/>
        </w:rPr>
        <w:t>Provider's</w:t>
      </w:r>
      <w:r w:rsidRPr="00DD01E7">
        <w:rPr>
          <w:rFonts w:ascii="Arial" w:hAnsi="Arial" w:cs="Arial"/>
          <w:b w:val="0"/>
          <w:sz w:val="22"/>
        </w:rPr>
        <w:t xml:space="preserve"> opinion </w:t>
      </w:r>
      <w:r w:rsidR="00300220" w:rsidRPr="00DD01E7">
        <w:rPr>
          <w:rFonts w:ascii="Arial" w:hAnsi="Arial" w:cs="Arial"/>
          <w:b w:val="0"/>
          <w:sz w:val="22"/>
        </w:rPr>
        <w:t>of</w:t>
      </w:r>
      <w:r w:rsidRPr="00DD01E7">
        <w:rPr>
          <w:rFonts w:ascii="Arial" w:hAnsi="Arial" w:cs="Arial"/>
          <w:b w:val="0"/>
          <w:sz w:val="22"/>
        </w:rPr>
        <w:t xml:space="preserve"> provid</w:t>
      </w:r>
      <w:r w:rsidR="00300220" w:rsidRPr="00DD01E7">
        <w:rPr>
          <w:rFonts w:ascii="Arial" w:hAnsi="Arial" w:cs="Arial"/>
          <w:b w:val="0"/>
          <w:sz w:val="22"/>
        </w:rPr>
        <w:t>ing</w:t>
      </w:r>
      <w:r w:rsidRPr="00DD01E7">
        <w:rPr>
          <w:rFonts w:ascii="Arial" w:hAnsi="Arial" w:cs="Arial"/>
          <w:b w:val="0"/>
          <w:sz w:val="22"/>
        </w:rPr>
        <w:t xml:space="preserve"> the </w:t>
      </w:r>
      <w:r w:rsidRPr="00DD01E7">
        <w:rPr>
          <w:rFonts w:ascii="Arial" w:hAnsi="Arial" w:cs="Arial"/>
          <w:sz w:val="22"/>
        </w:rPr>
        <w:t>Stability Compensation Service</w:t>
      </w:r>
      <w:r w:rsidR="00300220" w:rsidRPr="00DD01E7">
        <w:rPr>
          <w:rFonts w:ascii="Arial" w:hAnsi="Arial" w:cs="Arial"/>
          <w:b w:val="0"/>
          <w:sz w:val="22"/>
        </w:rPr>
        <w:t>;</w:t>
      </w:r>
      <w:r w:rsidRPr="00DD01E7">
        <w:rPr>
          <w:rFonts w:ascii="Arial" w:hAnsi="Arial" w:cs="Arial"/>
          <w:sz w:val="22"/>
        </w:rPr>
        <w:t xml:space="preserve"> </w:t>
      </w:r>
      <w:r w:rsidRPr="00DD01E7">
        <w:rPr>
          <w:rFonts w:ascii="Arial" w:hAnsi="Arial" w:cs="Arial"/>
          <w:b w:val="0"/>
          <w:sz w:val="22"/>
        </w:rPr>
        <w:t>the</w:t>
      </w:r>
      <w:r w:rsidRPr="00DD01E7">
        <w:rPr>
          <w:rFonts w:ascii="Arial" w:hAnsi="Arial" w:cs="Arial"/>
          <w:sz w:val="22"/>
        </w:rPr>
        <w:t xml:space="preserve"> Parties </w:t>
      </w:r>
      <w:r w:rsidRPr="00DD01E7">
        <w:rPr>
          <w:rFonts w:ascii="Arial" w:hAnsi="Arial" w:cs="Arial"/>
          <w:b w:val="0"/>
          <w:sz w:val="22"/>
        </w:rPr>
        <w:t xml:space="preserve">shall </w:t>
      </w:r>
      <w:r w:rsidR="00300220" w:rsidRPr="00DD01E7">
        <w:rPr>
          <w:rFonts w:ascii="Arial" w:hAnsi="Arial" w:cs="Arial"/>
          <w:b w:val="0"/>
          <w:sz w:val="22"/>
        </w:rPr>
        <w:t xml:space="preserve">then </w:t>
      </w:r>
      <w:r w:rsidRPr="00DD01E7">
        <w:rPr>
          <w:rFonts w:ascii="Arial" w:hAnsi="Arial" w:cs="Arial"/>
          <w:b w:val="0"/>
          <w:sz w:val="22"/>
        </w:rPr>
        <w:t>agree</w:t>
      </w:r>
      <w:r w:rsidRPr="00DD01E7">
        <w:rPr>
          <w:rFonts w:ascii="Arial" w:hAnsi="Arial" w:cs="Arial"/>
          <w:sz w:val="22"/>
        </w:rPr>
        <w:t xml:space="preserve"> </w:t>
      </w:r>
      <w:r w:rsidRPr="00DD01E7">
        <w:rPr>
          <w:rFonts w:ascii="Arial" w:hAnsi="Arial" w:cs="Arial"/>
          <w:b w:val="0"/>
          <w:sz w:val="22"/>
        </w:rPr>
        <w:t xml:space="preserve">the date on which the </w:t>
      </w:r>
      <w:r w:rsidRPr="00DD01E7">
        <w:rPr>
          <w:rFonts w:ascii="Arial" w:hAnsi="Arial" w:cs="Arial"/>
          <w:sz w:val="22"/>
        </w:rPr>
        <w:t>Provider</w:t>
      </w:r>
      <w:r w:rsidRPr="00DD01E7">
        <w:rPr>
          <w:rFonts w:ascii="Arial" w:hAnsi="Arial" w:cs="Arial"/>
          <w:b w:val="0"/>
          <w:sz w:val="22"/>
        </w:rPr>
        <w:t xml:space="preserve"> shall carry out </w:t>
      </w:r>
      <w:r w:rsidR="00182B98" w:rsidRPr="00DD01E7">
        <w:rPr>
          <w:rFonts w:ascii="Arial" w:hAnsi="Arial" w:cs="Arial"/>
          <w:b w:val="0"/>
          <w:sz w:val="22"/>
        </w:rPr>
        <w:t>a</w:t>
      </w:r>
      <w:r w:rsidRPr="00DD01E7">
        <w:rPr>
          <w:rFonts w:ascii="Arial" w:hAnsi="Arial" w:cs="Arial"/>
          <w:sz w:val="22"/>
        </w:rPr>
        <w:t xml:space="preserve"> Proving Test </w:t>
      </w:r>
      <w:r w:rsidRPr="00DD01E7">
        <w:rPr>
          <w:rFonts w:ascii="Arial" w:hAnsi="Arial" w:cs="Arial"/>
          <w:b w:val="0"/>
          <w:sz w:val="22"/>
        </w:rPr>
        <w:t>of the</w:t>
      </w:r>
      <w:r w:rsidRPr="00DD01E7">
        <w:rPr>
          <w:rFonts w:ascii="Arial" w:hAnsi="Arial" w:cs="Arial"/>
          <w:sz w:val="22"/>
        </w:rPr>
        <w:t xml:space="preserve"> Facility</w:t>
      </w:r>
      <w:r w:rsidRPr="00DD01E7">
        <w:rPr>
          <w:rFonts w:ascii="Arial" w:hAnsi="Arial" w:cs="Arial"/>
          <w:b w:val="0"/>
          <w:sz w:val="22"/>
        </w:rPr>
        <w:t xml:space="preserve">. </w:t>
      </w:r>
      <w:r w:rsidR="00A443B2" w:rsidRPr="00DD01E7">
        <w:rPr>
          <w:rFonts w:ascii="Arial" w:hAnsi="Arial" w:cs="Arial"/>
          <w:b w:val="0"/>
          <w:sz w:val="22"/>
        </w:rPr>
        <w:t xml:space="preserve">[The </w:t>
      </w:r>
      <w:r w:rsidR="00A443B2" w:rsidRPr="00DD01E7">
        <w:rPr>
          <w:rFonts w:ascii="Arial" w:hAnsi="Arial" w:cs="Arial"/>
          <w:sz w:val="22"/>
        </w:rPr>
        <w:t>Provider’s</w:t>
      </w:r>
      <w:r w:rsidR="00A443B2" w:rsidRPr="00DD01E7">
        <w:rPr>
          <w:rFonts w:ascii="Arial" w:hAnsi="Arial" w:cs="Arial"/>
          <w:b w:val="0"/>
          <w:sz w:val="22"/>
        </w:rPr>
        <w:t xml:space="preserve"> confirmation must be accompanied by evidence to the </w:t>
      </w:r>
      <w:r w:rsidR="00A443B2" w:rsidRPr="00DD01E7">
        <w:rPr>
          <w:rFonts w:ascii="Arial" w:hAnsi="Arial" w:cs="Arial"/>
          <w:sz w:val="22"/>
        </w:rPr>
        <w:t>Company’s</w:t>
      </w:r>
      <w:r w:rsidR="00A443B2" w:rsidRPr="00DD01E7">
        <w:rPr>
          <w:rFonts w:ascii="Arial" w:hAnsi="Arial" w:cs="Arial"/>
          <w:b w:val="0"/>
          <w:sz w:val="22"/>
        </w:rPr>
        <w:t xml:space="preserve"> reasonable satisfaction that the </w:t>
      </w:r>
      <w:r w:rsidR="00A443B2" w:rsidRPr="00DD01E7">
        <w:rPr>
          <w:rFonts w:ascii="Arial" w:hAnsi="Arial" w:cs="Arial"/>
          <w:sz w:val="22"/>
        </w:rPr>
        <w:t>Provider</w:t>
      </w:r>
      <w:r w:rsidR="00A443B2" w:rsidRPr="00DD01E7">
        <w:rPr>
          <w:rFonts w:ascii="Arial" w:hAnsi="Arial" w:cs="Arial"/>
          <w:b w:val="0"/>
          <w:sz w:val="22"/>
        </w:rPr>
        <w:t xml:space="preserve"> has: (i) acceded to the </w:t>
      </w:r>
      <w:r w:rsidR="00A443B2" w:rsidRPr="00DD01E7">
        <w:rPr>
          <w:rFonts w:ascii="Arial" w:hAnsi="Arial" w:cs="Arial"/>
          <w:sz w:val="22"/>
        </w:rPr>
        <w:t>BSC</w:t>
      </w:r>
      <w:r w:rsidR="00A443B2" w:rsidRPr="00DD01E7">
        <w:rPr>
          <w:rFonts w:ascii="Arial" w:hAnsi="Arial" w:cs="Arial"/>
          <w:b w:val="0"/>
          <w:sz w:val="22"/>
        </w:rPr>
        <w:t xml:space="preserve"> and registered the </w:t>
      </w:r>
      <w:r w:rsidR="00A443B2" w:rsidRPr="00DD01E7">
        <w:rPr>
          <w:rFonts w:ascii="Arial" w:hAnsi="Arial" w:cs="Arial"/>
          <w:sz w:val="22"/>
        </w:rPr>
        <w:t xml:space="preserve">Facility </w:t>
      </w:r>
      <w:r w:rsidR="00A443B2" w:rsidRPr="00DD01E7">
        <w:rPr>
          <w:rFonts w:ascii="Arial" w:hAnsi="Arial" w:cs="Arial"/>
          <w:b w:val="0"/>
          <w:sz w:val="22"/>
        </w:rPr>
        <w:t xml:space="preserve">as a </w:t>
      </w:r>
      <w:r w:rsidR="00A443B2" w:rsidRPr="00DD01E7">
        <w:rPr>
          <w:rFonts w:ascii="Arial" w:hAnsi="Arial" w:cs="Arial"/>
          <w:sz w:val="22"/>
        </w:rPr>
        <w:t>BM Unit</w:t>
      </w:r>
      <w:r w:rsidR="00A443B2" w:rsidRPr="00DD01E7">
        <w:rPr>
          <w:rFonts w:ascii="Arial" w:hAnsi="Arial" w:cs="Arial"/>
          <w:b w:val="0"/>
          <w:sz w:val="22"/>
        </w:rPr>
        <w:t xml:space="preserve">; (ii) become bound by the relevant </w:t>
      </w:r>
      <w:r w:rsidR="00A443B2" w:rsidRPr="00DD01E7">
        <w:rPr>
          <w:rFonts w:ascii="Arial" w:hAnsi="Arial" w:cs="Arial"/>
          <w:sz w:val="22"/>
        </w:rPr>
        <w:t>Bilateral Agreement</w:t>
      </w:r>
      <w:r w:rsidR="00A443B2" w:rsidRPr="00DD01E7">
        <w:rPr>
          <w:rFonts w:ascii="Arial" w:hAnsi="Arial" w:cs="Arial"/>
          <w:b w:val="0"/>
          <w:sz w:val="22"/>
        </w:rPr>
        <w:t xml:space="preserve">; </w:t>
      </w:r>
      <w:r w:rsidR="0044723D" w:rsidRPr="00DD01E7">
        <w:rPr>
          <w:rFonts w:ascii="Arial" w:hAnsi="Arial" w:cs="Arial"/>
          <w:b w:val="0"/>
          <w:sz w:val="22"/>
        </w:rPr>
        <w:t xml:space="preserve">and </w:t>
      </w:r>
      <w:r w:rsidR="00A443B2" w:rsidRPr="00DD01E7">
        <w:rPr>
          <w:rFonts w:ascii="Arial" w:hAnsi="Arial" w:cs="Arial"/>
          <w:b w:val="0"/>
          <w:sz w:val="22"/>
        </w:rPr>
        <w:t xml:space="preserve">(iii) acceded to the </w:t>
      </w:r>
      <w:r w:rsidR="00A443B2" w:rsidRPr="00DD01E7">
        <w:rPr>
          <w:rFonts w:ascii="Arial" w:hAnsi="Arial" w:cs="Arial"/>
          <w:sz w:val="22"/>
        </w:rPr>
        <w:t>CUSC</w:t>
      </w:r>
      <w:r w:rsidR="00A443B2" w:rsidRPr="00DD01E7">
        <w:rPr>
          <w:rFonts w:ascii="Arial" w:hAnsi="Arial" w:cs="Arial"/>
          <w:b w:val="0"/>
          <w:sz w:val="22"/>
        </w:rPr>
        <w:t>.]</w:t>
      </w:r>
      <w:r w:rsidR="00A443B2" w:rsidRPr="00DD01E7">
        <w:rPr>
          <w:rStyle w:val="FootnoteReference"/>
          <w:rFonts w:ascii="Arial" w:hAnsi="Arial" w:cs="Arial"/>
          <w:b w:val="0"/>
          <w:sz w:val="22"/>
        </w:rPr>
        <w:footnoteReference w:id="6"/>
      </w:r>
    </w:p>
    <w:p w14:paraId="6F79CFEC" w14:textId="789C0D14" w:rsidR="00403D93" w:rsidRPr="00DD01E7" w:rsidRDefault="00403D93"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As soon as possible after the date on which the </w:t>
      </w:r>
      <w:r w:rsidRPr="00DD01E7">
        <w:rPr>
          <w:rFonts w:ascii="Arial" w:hAnsi="Arial" w:cs="Arial"/>
          <w:sz w:val="22"/>
        </w:rPr>
        <w:t>Proving Test</w:t>
      </w:r>
      <w:r w:rsidRPr="00DD01E7">
        <w:rPr>
          <w:rFonts w:ascii="Arial" w:hAnsi="Arial" w:cs="Arial"/>
          <w:b w:val="0"/>
          <w:sz w:val="22"/>
        </w:rPr>
        <w:t xml:space="preserve"> has been completed, the </w:t>
      </w:r>
      <w:r w:rsidRPr="00DD01E7">
        <w:rPr>
          <w:rFonts w:ascii="Arial" w:hAnsi="Arial" w:cs="Arial"/>
          <w:sz w:val="22"/>
        </w:rPr>
        <w:t>Company</w:t>
      </w:r>
      <w:r w:rsidRPr="00DD01E7">
        <w:rPr>
          <w:rFonts w:ascii="Arial" w:hAnsi="Arial" w:cs="Arial"/>
          <w:b w:val="0"/>
          <w:sz w:val="22"/>
        </w:rPr>
        <w:t xml:space="preserve"> shall notify the </w:t>
      </w:r>
      <w:r w:rsidRPr="00DD01E7">
        <w:rPr>
          <w:rFonts w:ascii="Arial" w:hAnsi="Arial" w:cs="Arial"/>
          <w:sz w:val="22"/>
        </w:rPr>
        <w:t>Provider</w:t>
      </w:r>
      <w:r w:rsidRPr="00DD01E7">
        <w:rPr>
          <w:rFonts w:ascii="Arial" w:hAnsi="Arial" w:cs="Arial"/>
          <w:b w:val="0"/>
          <w:sz w:val="22"/>
        </w:rPr>
        <w:t xml:space="preserve"> whether it has passed or failed the </w:t>
      </w:r>
      <w:r w:rsidRPr="00DD01E7">
        <w:rPr>
          <w:rFonts w:ascii="Arial" w:hAnsi="Arial" w:cs="Arial"/>
          <w:sz w:val="22"/>
        </w:rPr>
        <w:t>Proving Test</w:t>
      </w:r>
      <w:r w:rsidRPr="00DD01E7">
        <w:rPr>
          <w:rFonts w:ascii="Arial" w:hAnsi="Arial" w:cs="Arial"/>
          <w:b w:val="0"/>
          <w:sz w:val="22"/>
        </w:rPr>
        <w:t xml:space="preserve">. Any dispute as to whether the </w:t>
      </w:r>
      <w:r w:rsidRPr="00DD01E7">
        <w:rPr>
          <w:rFonts w:ascii="Arial" w:hAnsi="Arial" w:cs="Arial"/>
          <w:sz w:val="22"/>
        </w:rPr>
        <w:t>Proving Test</w:t>
      </w:r>
      <w:r w:rsidRPr="00DD01E7">
        <w:rPr>
          <w:rFonts w:ascii="Arial" w:hAnsi="Arial" w:cs="Arial"/>
          <w:b w:val="0"/>
          <w:sz w:val="22"/>
        </w:rPr>
        <w:t xml:space="preserve"> has been </w:t>
      </w:r>
      <w:r w:rsidR="00300220" w:rsidRPr="00DD01E7">
        <w:rPr>
          <w:rFonts w:ascii="Arial" w:hAnsi="Arial" w:cs="Arial"/>
          <w:b w:val="0"/>
          <w:sz w:val="22"/>
        </w:rPr>
        <w:t>passed or failed</w:t>
      </w:r>
      <w:r w:rsidRPr="00DD01E7">
        <w:rPr>
          <w:rFonts w:ascii="Arial" w:hAnsi="Arial" w:cs="Arial"/>
          <w:b w:val="0"/>
          <w:sz w:val="22"/>
        </w:rPr>
        <w:t xml:space="preserve"> may be referred by either </w:t>
      </w:r>
      <w:r w:rsidRPr="00DD01E7">
        <w:rPr>
          <w:rFonts w:ascii="Arial" w:hAnsi="Arial" w:cs="Arial"/>
          <w:sz w:val="22"/>
        </w:rPr>
        <w:t>Party</w:t>
      </w:r>
      <w:r w:rsidRPr="00DD01E7">
        <w:rPr>
          <w:rFonts w:ascii="Arial" w:hAnsi="Arial" w:cs="Arial"/>
          <w:b w:val="0"/>
          <w:sz w:val="22"/>
        </w:rPr>
        <w:t xml:space="preserve"> to the </w:t>
      </w:r>
      <w:r w:rsidRPr="00DD01E7">
        <w:rPr>
          <w:rFonts w:ascii="Arial" w:hAnsi="Arial" w:cs="Arial"/>
          <w:sz w:val="22"/>
        </w:rPr>
        <w:t>Expert</w:t>
      </w:r>
      <w:r w:rsidRPr="00DD01E7">
        <w:rPr>
          <w:rFonts w:ascii="Arial" w:hAnsi="Arial" w:cs="Arial"/>
          <w:b w:val="0"/>
          <w:sz w:val="22"/>
        </w:rPr>
        <w:t xml:space="preserve"> for determination.</w:t>
      </w:r>
    </w:p>
    <w:p w14:paraId="7DB122DE" w14:textId="5D6D874C" w:rsidR="00300220" w:rsidRPr="00DD01E7" w:rsidRDefault="00300220" w:rsidP="00DD01E7">
      <w:pPr>
        <w:pStyle w:val="Level3Heading"/>
        <w:numPr>
          <w:ilvl w:val="1"/>
          <w:numId w:val="8"/>
        </w:numPr>
        <w:tabs>
          <w:tab w:val="left" w:pos="993"/>
        </w:tabs>
        <w:spacing w:line="276" w:lineRule="auto"/>
        <w:ind w:left="709" w:hanging="709"/>
        <w:rPr>
          <w:rFonts w:ascii="Arial" w:hAnsi="Arial" w:cs="Arial"/>
          <w:b w:val="0"/>
          <w:sz w:val="22"/>
        </w:rPr>
      </w:pPr>
      <w:bookmarkStart w:id="32" w:name="_Ref52440569"/>
      <w:r w:rsidRPr="00DD01E7">
        <w:rPr>
          <w:rFonts w:ascii="Arial" w:hAnsi="Arial" w:cs="Arial"/>
          <w:b w:val="0"/>
          <w:sz w:val="22"/>
        </w:rPr>
        <w:t>I</w:t>
      </w:r>
      <w:r w:rsidR="00403D93" w:rsidRPr="00DD01E7">
        <w:rPr>
          <w:rFonts w:ascii="Arial" w:hAnsi="Arial" w:cs="Arial"/>
          <w:b w:val="0"/>
          <w:sz w:val="22"/>
        </w:rPr>
        <w:t xml:space="preserve">f the </w:t>
      </w:r>
      <w:r w:rsidR="00403D93" w:rsidRPr="00DD01E7">
        <w:rPr>
          <w:rFonts w:ascii="Arial" w:hAnsi="Arial" w:cs="Arial"/>
          <w:sz w:val="22"/>
        </w:rPr>
        <w:t>Facility</w:t>
      </w:r>
      <w:r w:rsidR="00403D93" w:rsidRPr="00DD01E7">
        <w:rPr>
          <w:rFonts w:ascii="Arial" w:hAnsi="Arial" w:cs="Arial"/>
          <w:b w:val="0"/>
          <w:sz w:val="22"/>
        </w:rPr>
        <w:t xml:space="preserve"> </w:t>
      </w:r>
      <w:r w:rsidRPr="00DD01E7">
        <w:rPr>
          <w:rFonts w:ascii="Arial" w:hAnsi="Arial" w:cs="Arial"/>
          <w:b w:val="0"/>
          <w:sz w:val="22"/>
        </w:rPr>
        <w:t xml:space="preserve">has not </w:t>
      </w:r>
      <w:r w:rsidR="00403D93" w:rsidRPr="00DD01E7">
        <w:rPr>
          <w:rFonts w:ascii="Arial" w:hAnsi="Arial" w:cs="Arial"/>
          <w:b w:val="0"/>
          <w:sz w:val="22"/>
        </w:rPr>
        <w:t xml:space="preserve">successfully </w:t>
      </w:r>
      <w:r w:rsidRPr="00DD01E7">
        <w:rPr>
          <w:rFonts w:ascii="Arial" w:hAnsi="Arial" w:cs="Arial"/>
          <w:b w:val="0"/>
          <w:sz w:val="22"/>
        </w:rPr>
        <w:t>passed</w:t>
      </w:r>
      <w:r w:rsidR="00403D93" w:rsidRPr="00DD01E7">
        <w:rPr>
          <w:rFonts w:ascii="Arial" w:hAnsi="Arial" w:cs="Arial"/>
          <w:b w:val="0"/>
          <w:sz w:val="22"/>
        </w:rPr>
        <w:t xml:space="preserve"> the </w:t>
      </w:r>
      <w:r w:rsidR="00403D93" w:rsidRPr="00DD01E7">
        <w:rPr>
          <w:rFonts w:ascii="Arial" w:hAnsi="Arial" w:cs="Arial"/>
          <w:sz w:val="22"/>
        </w:rPr>
        <w:t>Proving Test</w:t>
      </w:r>
      <w:r w:rsidR="00403D93" w:rsidRPr="00DD01E7">
        <w:rPr>
          <w:rFonts w:ascii="Arial" w:hAnsi="Arial" w:cs="Arial"/>
          <w:b w:val="0"/>
          <w:sz w:val="22"/>
        </w:rPr>
        <w:t xml:space="preserve"> </w:t>
      </w:r>
      <w:r w:rsidRPr="00DD01E7">
        <w:rPr>
          <w:rFonts w:ascii="Arial" w:hAnsi="Arial" w:cs="Arial"/>
          <w:b w:val="0"/>
          <w:sz w:val="22"/>
        </w:rPr>
        <w:t>by</w:t>
      </w:r>
      <w:r w:rsidR="00403D93" w:rsidRPr="00DD01E7">
        <w:rPr>
          <w:rFonts w:ascii="Arial" w:hAnsi="Arial" w:cs="Arial"/>
          <w:b w:val="0"/>
          <w:sz w:val="22"/>
        </w:rPr>
        <w:t xml:space="preserve"> the </w:t>
      </w:r>
      <w:r w:rsidR="00403D93" w:rsidRPr="00DD01E7">
        <w:rPr>
          <w:rFonts w:ascii="Arial" w:hAnsi="Arial" w:cs="Arial"/>
          <w:sz w:val="22"/>
        </w:rPr>
        <w:t>Scheduled Operations Date</w:t>
      </w:r>
      <w:r w:rsidR="00403D93" w:rsidRPr="00DD01E7">
        <w:rPr>
          <w:rFonts w:ascii="Arial" w:hAnsi="Arial" w:cs="Arial"/>
          <w:b w:val="0"/>
          <w:sz w:val="22"/>
        </w:rPr>
        <w:t xml:space="preserve"> then</w:t>
      </w:r>
      <w:r w:rsidR="00902EE3" w:rsidRPr="00DD01E7">
        <w:rPr>
          <w:rFonts w:ascii="Arial" w:hAnsi="Arial" w:cs="Arial"/>
          <w:b w:val="0"/>
          <w:sz w:val="22"/>
        </w:rPr>
        <w:t>,</w:t>
      </w:r>
      <w:r w:rsidR="00403D93" w:rsidRPr="00DD01E7">
        <w:rPr>
          <w:rFonts w:ascii="Arial" w:hAnsi="Arial" w:cs="Arial"/>
          <w:b w:val="0"/>
          <w:sz w:val="22"/>
        </w:rPr>
        <w:t xml:space="preserve"> save to the extent due to an event or circumstance of </w:t>
      </w:r>
      <w:r w:rsidR="00403D93" w:rsidRPr="00DD01E7">
        <w:rPr>
          <w:rFonts w:ascii="Arial" w:hAnsi="Arial" w:cs="Arial"/>
          <w:sz w:val="22"/>
        </w:rPr>
        <w:t>Force Majeure</w:t>
      </w:r>
      <w:r w:rsidRPr="00DD01E7">
        <w:rPr>
          <w:rFonts w:ascii="Arial" w:hAnsi="Arial" w:cs="Arial"/>
          <w:b w:val="0"/>
          <w:sz w:val="22"/>
        </w:rPr>
        <w:t>,</w:t>
      </w:r>
      <w:r w:rsidR="00403D93" w:rsidRPr="00DD01E7">
        <w:rPr>
          <w:rFonts w:ascii="Arial" w:hAnsi="Arial" w:cs="Arial"/>
          <w:b w:val="0"/>
          <w:sz w:val="22"/>
        </w:rPr>
        <w:t xml:space="preserve"> the </w:t>
      </w:r>
      <w:r w:rsidR="00403D93" w:rsidRPr="00DD01E7">
        <w:rPr>
          <w:rFonts w:ascii="Arial" w:hAnsi="Arial" w:cs="Arial"/>
          <w:sz w:val="22"/>
        </w:rPr>
        <w:t>Provider</w:t>
      </w:r>
      <w:r w:rsidR="00403D93" w:rsidRPr="00DD01E7">
        <w:rPr>
          <w:rFonts w:ascii="Arial" w:hAnsi="Arial" w:cs="Arial"/>
          <w:b w:val="0"/>
          <w:sz w:val="22"/>
        </w:rPr>
        <w:t xml:space="preserve"> shall pay to the </w:t>
      </w:r>
      <w:r w:rsidR="00403D93" w:rsidRPr="00DD01E7">
        <w:rPr>
          <w:rFonts w:ascii="Arial" w:hAnsi="Arial" w:cs="Arial"/>
          <w:sz w:val="22"/>
        </w:rPr>
        <w:t>Company</w:t>
      </w:r>
      <w:r w:rsidRPr="00DD01E7">
        <w:rPr>
          <w:rFonts w:ascii="Arial" w:hAnsi="Arial" w:cs="Arial"/>
          <w:b w:val="0"/>
          <w:sz w:val="22"/>
        </w:rPr>
        <w:t>,</w:t>
      </w:r>
      <w:r w:rsidR="00403D93" w:rsidRPr="00DD01E7">
        <w:rPr>
          <w:rFonts w:ascii="Arial" w:hAnsi="Arial" w:cs="Arial"/>
          <w:b w:val="0"/>
          <w:sz w:val="22"/>
        </w:rPr>
        <w:t xml:space="preserve"> without deduction or set off</w:t>
      </w:r>
      <w:r w:rsidRPr="00DD01E7">
        <w:rPr>
          <w:rFonts w:ascii="Arial" w:hAnsi="Arial" w:cs="Arial"/>
          <w:b w:val="0"/>
          <w:sz w:val="22"/>
        </w:rPr>
        <w:t>,</w:t>
      </w:r>
      <w:r w:rsidR="00403D93" w:rsidRPr="00DD01E7">
        <w:rPr>
          <w:rFonts w:ascii="Arial" w:hAnsi="Arial" w:cs="Arial"/>
          <w:b w:val="0"/>
          <w:sz w:val="22"/>
        </w:rPr>
        <w:t xml:space="preserve"> </w:t>
      </w:r>
      <w:r w:rsidR="00403D93" w:rsidRPr="00DD01E7">
        <w:rPr>
          <w:rFonts w:ascii="Arial" w:hAnsi="Arial" w:cs="Arial"/>
          <w:b w:val="0"/>
          <w:sz w:val="22"/>
        </w:rPr>
        <w:lastRenderedPageBreak/>
        <w:t xml:space="preserve">liquidated damages at the </w:t>
      </w:r>
      <w:r w:rsidR="00403D93" w:rsidRPr="00DD01E7">
        <w:rPr>
          <w:rFonts w:ascii="Arial" w:hAnsi="Arial" w:cs="Arial"/>
          <w:sz w:val="22"/>
        </w:rPr>
        <w:t>LAD Rate</w:t>
      </w:r>
      <w:r w:rsidR="00403D93" w:rsidRPr="00DD01E7">
        <w:rPr>
          <w:rFonts w:ascii="Arial" w:hAnsi="Arial" w:cs="Arial"/>
          <w:b w:val="0"/>
          <w:sz w:val="22"/>
        </w:rPr>
        <w:t xml:space="preserve"> provided always that such liquidated damages shall not in any event exceed the </w:t>
      </w:r>
      <w:r w:rsidR="00403D93" w:rsidRPr="00DD01E7">
        <w:rPr>
          <w:rFonts w:ascii="Arial" w:hAnsi="Arial" w:cs="Arial"/>
          <w:sz w:val="22"/>
        </w:rPr>
        <w:t>LAD Cap</w:t>
      </w:r>
      <w:r w:rsidR="00403D93" w:rsidRPr="00DD01E7">
        <w:rPr>
          <w:rFonts w:ascii="Arial" w:hAnsi="Arial" w:cs="Arial"/>
          <w:b w:val="0"/>
          <w:sz w:val="22"/>
        </w:rPr>
        <w:t>.</w:t>
      </w:r>
      <w:bookmarkEnd w:id="32"/>
      <w:r w:rsidR="00403D93" w:rsidRPr="00DD01E7">
        <w:rPr>
          <w:rFonts w:ascii="Arial" w:hAnsi="Arial" w:cs="Arial"/>
          <w:b w:val="0"/>
          <w:sz w:val="22"/>
        </w:rPr>
        <w:t xml:space="preserve"> </w:t>
      </w:r>
    </w:p>
    <w:p w14:paraId="7A7BF738" w14:textId="5C35A93B" w:rsidR="00403D93" w:rsidRPr="00DD01E7" w:rsidRDefault="00403D93"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If </w:t>
      </w:r>
      <w:r w:rsidR="00064CC1" w:rsidRPr="00DD01E7">
        <w:rPr>
          <w:rFonts w:ascii="Arial" w:hAnsi="Arial" w:cs="Arial"/>
          <w:b w:val="0"/>
          <w:sz w:val="22"/>
        </w:rPr>
        <w:t xml:space="preserve">at any time </w:t>
      </w:r>
      <w:r w:rsidRPr="00DD01E7">
        <w:rPr>
          <w:rFonts w:ascii="Arial" w:hAnsi="Arial" w:cs="Arial"/>
          <w:b w:val="0"/>
          <w:sz w:val="22"/>
        </w:rPr>
        <w:t>the</w:t>
      </w:r>
      <w:r w:rsidR="00064CC1" w:rsidRPr="00DD01E7">
        <w:rPr>
          <w:rFonts w:ascii="Arial" w:hAnsi="Arial" w:cs="Arial"/>
          <w:b w:val="0"/>
          <w:sz w:val="22"/>
        </w:rPr>
        <w:t xml:space="preserve"> aggregate amount of liquidated damages payable under Clause 3.6 is equal to the</w:t>
      </w:r>
      <w:r w:rsidR="00064CC1" w:rsidRPr="00DD01E7">
        <w:rPr>
          <w:rFonts w:ascii="Arial" w:hAnsi="Arial" w:cs="Arial"/>
          <w:sz w:val="22"/>
        </w:rPr>
        <w:t xml:space="preserve"> LAD Cap </w:t>
      </w:r>
      <w:r w:rsidR="00064CC1" w:rsidRPr="00DD01E7">
        <w:rPr>
          <w:rFonts w:ascii="Arial" w:hAnsi="Arial" w:cs="Arial"/>
          <w:b w:val="0"/>
          <w:sz w:val="22"/>
        </w:rPr>
        <w:t>and the</w:t>
      </w:r>
      <w:r w:rsidR="00064CC1" w:rsidRPr="00DD01E7">
        <w:rPr>
          <w:rFonts w:ascii="Arial" w:hAnsi="Arial" w:cs="Arial"/>
          <w:sz w:val="22"/>
        </w:rPr>
        <w:t xml:space="preserve"> Facility </w:t>
      </w:r>
      <w:r w:rsidR="00064CC1" w:rsidRPr="00DD01E7">
        <w:rPr>
          <w:rFonts w:ascii="Arial" w:hAnsi="Arial" w:cs="Arial"/>
          <w:b w:val="0"/>
          <w:sz w:val="22"/>
        </w:rPr>
        <w:t>has not successfully completed the</w:t>
      </w:r>
      <w:r w:rsidR="00064CC1" w:rsidRPr="00DD01E7">
        <w:rPr>
          <w:rFonts w:ascii="Arial" w:hAnsi="Arial" w:cs="Arial"/>
          <w:sz w:val="22"/>
        </w:rPr>
        <w:t xml:space="preserve"> Proving Test</w:t>
      </w:r>
      <w:r w:rsidRPr="00DD01E7">
        <w:rPr>
          <w:rFonts w:ascii="Arial" w:hAnsi="Arial" w:cs="Arial"/>
          <w:b w:val="0"/>
          <w:sz w:val="22"/>
        </w:rPr>
        <w:t xml:space="preserve"> then</w:t>
      </w:r>
      <w:r w:rsidR="00064CC1" w:rsidRPr="00DD01E7">
        <w:rPr>
          <w:rFonts w:ascii="Arial" w:hAnsi="Arial" w:cs="Arial"/>
          <w:b w:val="0"/>
          <w:sz w:val="22"/>
        </w:rPr>
        <w:t>,</w:t>
      </w:r>
      <w:r w:rsidRPr="00DD01E7">
        <w:rPr>
          <w:rFonts w:ascii="Arial" w:hAnsi="Arial" w:cs="Arial"/>
          <w:b w:val="0"/>
          <w:sz w:val="22"/>
        </w:rPr>
        <w:t xml:space="preserve"> </w:t>
      </w:r>
      <w:r w:rsidR="00300220" w:rsidRPr="00DD01E7">
        <w:rPr>
          <w:rFonts w:ascii="Arial" w:hAnsi="Arial" w:cs="Arial"/>
          <w:b w:val="0"/>
          <w:sz w:val="22"/>
        </w:rPr>
        <w:t xml:space="preserve">save to the extent due to an event or circumstance of </w:t>
      </w:r>
      <w:r w:rsidR="00300220" w:rsidRPr="00DD01E7">
        <w:rPr>
          <w:rFonts w:ascii="Arial" w:hAnsi="Arial" w:cs="Arial"/>
          <w:sz w:val="22"/>
        </w:rPr>
        <w:t>Force Majeure</w:t>
      </w:r>
      <w:r w:rsidR="00300220" w:rsidRPr="00DD01E7">
        <w:rPr>
          <w:rFonts w:ascii="Arial" w:hAnsi="Arial" w:cs="Arial"/>
          <w:b w:val="0"/>
          <w:sz w:val="22"/>
        </w:rPr>
        <w:t>,</w:t>
      </w:r>
      <w:r w:rsidR="00300220" w:rsidRPr="00DD01E7">
        <w:rPr>
          <w:rFonts w:ascii="Arial" w:hAnsi="Arial" w:cs="Arial"/>
          <w:sz w:val="22"/>
        </w:rPr>
        <w:t xml:space="preserve"> </w:t>
      </w:r>
      <w:r w:rsidRPr="00DD01E7">
        <w:rPr>
          <w:rFonts w:ascii="Arial" w:hAnsi="Arial" w:cs="Arial"/>
          <w:b w:val="0"/>
          <w:sz w:val="22"/>
        </w:rPr>
        <w:t xml:space="preserve">the </w:t>
      </w:r>
      <w:r w:rsidRPr="00DD01E7">
        <w:rPr>
          <w:rFonts w:ascii="Arial" w:hAnsi="Arial" w:cs="Arial"/>
          <w:sz w:val="22"/>
        </w:rPr>
        <w:t>Company</w:t>
      </w:r>
      <w:r w:rsidRPr="00DD01E7">
        <w:rPr>
          <w:rFonts w:ascii="Arial" w:hAnsi="Arial" w:cs="Arial"/>
          <w:b w:val="0"/>
          <w:sz w:val="22"/>
        </w:rPr>
        <w:t xml:space="preserve"> shall have the right to terminate this </w:t>
      </w:r>
      <w:r w:rsidRPr="00DD01E7">
        <w:rPr>
          <w:rFonts w:ascii="Arial" w:hAnsi="Arial" w:cs="Arial"/>
          <w:sz w:val="22"/>
        </w:rPr>
        <w:t xml:space="preserve">Agreement </w:t>
      </w:r>
      <w:r w:rsidRPr="00DD01E7">
        <w:rPr>
          <w:rFonts w:ascii="Arial" w:hAnsi="Arial" w:cs="Arial"/>
          <w:b w:val="0"/>
          <w:sz w:val="22"/>
        </w:rPr>
        <w:t xml:space="preserve">by written notice to the </w:t>
      </w:r>
      <w:r w:rsidRPr="00DD01E7">
        <w:rPr>
          <w:rFonts w:ascii="Arial" w:hAnsi="Arial" w:cs="Arial"/>
          <w:sz w:val="22"/>
        </w:rPr>
        <w:t>Provider</w:t>
      </w:r>
      <w:r w:rsidRPr="00DD01E7">
        <w:rPr>
          <w:rFonts w:ascii="Arial" w:hAnsi="Arial" w:cs="Arial"/>
          <w:b w:val="0"/>
          <w:sz w:val="22"/>
        </w:rPr>
        <w:t>.</w:t>
      </w:r>
    </w:p>
    <w:p w14:paraId="00C82B3D" w14:textId="2D54D15E" w:rsidR="00403D93" w:rsidRPr="00DD01E7" w:rsidRDefault="00403D93"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For the purposes of </w:t>
      </w:r>
      <w:r w:rsidR="00300220" w:rsidRPr="00DD01E7">
        <w:rPr>
          <w:rFonts w:ascii="Arial" w:hAnsi="Arial" w:cs="Arial"/>
          <w:b w:val="0"/>
          <w:sz w:val="22"/>
        </w:rPr>
        <w:t xml:space="preserve">Clause </w:t>
      </w:r>
      <w:r w:rsidR="00064CC1" w:rsidRPr="00DD01E7">
        <w:rPr>
          <w:rFonts w:ascii="Arial" w:hAnsi="Arial" w:cs="Arial"/>
          <w:b w:val="0"/>
          <w:sz w:val="22"/>
        </w:rPr>
        <w:t>3</w:t>
      </w:r>
      <w:r w:rsidR="00300220" w:rsidRPr="00DD01E7">
        <w:rPr>
          <w:rFonts w:ascii="Arial" w:hAnsi="Arial" w:cs="Arial"/>
          <w:b w:val="0"/>
          <w:sz w:val="22"/>
        </w:rPr>
        <w:t>.7</w:t>
      </w:r>
      <w:r w:rsidR="00300220" w:rsidRPr="00DD01E7">
        <w:rPr>
          <w:rFonts w:ascii="Arial" w:hAnsi="Arial" w:cs="Arial"/>
          <w:b w:val="0"/>
          <w:sz w:val="22"/>
        </w:rPr>
        <w:fldChar w:fldCharType="begin"/>
      </w:r>
      <w:r w:rsidR="00300220" w:rsidRPr="00DD01E7">
        <w:rPr>
          <w:rFonts w:ascii="Arial" w:hAnsi="Arial" w:cs="Arial"/>
          <w:b w:val="0"/>
          <w:sz w:val="22"/>
        </w:rPr>
        <w:instrText xml:space="preserve"> REF _Ref52440569 \r \h </w:instrText>
      </w:r>
      <w:r w:rsidR="00B266BB" w:rsidRPr="00DD01E7">
        <w:rPr>
          <w:rFonts w:ascii="Arial" w:hAnsi="Arial" w:cs="Arial"/>
          <w:b w:val="0"/>
          <w:sz w:val="22"/>
        </w:rPr>
        <w:instrText xml:space="preserve"> \* MERGEFORMAT </w:instrText>
      </w:r>
      <w:r w:rsidR="00300220" w:rsidRPr="00DD01E7">
        <w:rPr>
          <w:rFonts w:ascii="Arial" w:hAnsi="Arial" w:cs="Arial"/>
          <w:b w:val="0"/>
          <w:sz w:val="22"/>
        </w:rPr>
      </w:r>
      <w:r w:rsidR="00300220" w:rsidRPr="00DD01E7">
        <w:rPr>
          <w:rFonts w:ascii="Arial" w:hAnsi="Arial" w:cs="Arial"/>
          <w:b w:val="0"/>
          <w:sz w:val="22"/>
        </w:rPr>
        <w:fldChar w:fldCharType="separate"/>
      </w:r>
      <w:r w:rsidR="001A14A7">
        <w:rPr>
          <w:rFonts w:ascii="Arial" w:hAnsi="Arial" w:cs="Arial"/>
          <w:b w:val="0"/>
          <w:sz w:val="22"/>
        </w:rPr>
        <w:t>3.6</w:t>
      </w:r>
      <w:r w:rsidR="00300220" w:rsidRPr="00DD01E7">
        <w:rPr>
          <w:rFonts w:ascii="Arial" w:hAnsi="Arial" w:cs="Arial"/>
          <w:b w:val="0"/>
          <w:sz w:val="22"/>
        </w:rPr>
        <w:fldChar w:fldCharType="end"/>
      </w:r>
      <w:r w:rsidRPr="00DD01E7">
        <w:rPr>
          <w:rFonts w:ascii="Arial" w:hAnsi="Arial" w:cs="Arial"/>
          <w:b w:val="0"/>
          <w:sz w:val="22"/>
        </w:rPr>
        <w:t xml:space="preserve">, liquidated damages shall be payable by the </w:t>
      </w:r>
      <w:r w:rsidRPr="00DD01E7">
        <w:rPr>
          <w:rFonts w:ascii="Arial" w:hAnsi="Arial" w:cs="Arial"/>
          <w:sz w:val="22"/>
        </w:rPr>
        <w:t>Provider</w:t>
      </w:r>
      <w:r w:rsidRPr="00DD01E7">
        <w:rPr>
          <w:rFonts w:ascii="Arial" w:hAnsi="Arial" w:cs="Arial"/>
          <w:b w:val="0"/>
          <w:sz w:val="22"/>
        </w:rPr>
        <w:t xml:space="preserve"> to the </w:t>
      </w:r>
      <w:r w:rsidRPr="00DD01E7">
        <w:rPr>
          <w:rFonts w:ascii="Arial" w:hAnsi="Arial" w:cs="Arial"/>
          <w:sz w:val="22"/>
        </w:rPr>
        <w:t>Company</w:t>
      </w:r>
      <w:r w:rsidRPr="00DD01E7">
        <w:rPr>
          <w:rFonts w:ascii="Arial" w:hAnsi="Arial" w:cs="Arial"/>
          <w:b w:val="0"/>
          <w:sz w:val="22"/>
        </w:rPr>
        <w:t xml:space="preserve"> on a monthly basis in accordance with Clause </w:t>
      </w:r>
      <w:r w:rsidR="0044723D" w:rsidRPr="00DD01E7">
        <w:rPr>
          <w:rFonts w:ascii="Arial" w:hAnsi="Arial" w:cs="Arial"/>
          <w:b w:val="0"/>
          <w:sz w:val="22"/>
        </w:rPr>
        <w:fldChar w:fldCharType="begin"/>
      </w:r>
      <w:r w:rsidR="0044723D" w:rsidRPr="00DD01E7">
        <w:rPr>
          <w:rFonts w:ascii="Arial" w:hAnsi="Arial" w:cs="Arial"/>
          <w:b w:val="0"/>
          <w:sz w:val="22"/>
        </w:rPr>
        <w:instrText xml:space="preserve"> REF _Ref54800875 \r \h </w:instrText>
      </w:r>
      <w:r w:rsidR="00DD01E7" w:rsidRPr="00DD01E7">
        <w:rPr>
          <w:rFonts w:ascii="Arial" w:hAnsi="Arial" w:cs="Arial"/>
          <w:b w:val="0"/>
          <w:sz w:val="22"/>
        </w:rPr>
        <w:instrText xml:space="preserve"> \* MERGEFORMAT </w:instrText>
      </w:r>
      <w:r w:rsidR="0044723D" w:rsidRPr="00DD01E7">
        <w:rPr>
          <w:rFonts w:ascii="Arial" w:hAnsi="Arial" w:cs="Arial"/>
          <w:b w:val="0"/>
          <w:sz w:val="22"/>
        </w:rPr>
      </w:r>
      <w:r w:rsidR="0044723D" w:rsidRPr="00DD01E7">
        <w:rPr>
          <w:rFonts w:ascii="Arial" w:hAnsi="Arial" w:cs="Arial"/>
          <w:b w:val="0"/>
          <w:sz w:val="22"/>
        </w:rPr>
        <w:fldChar w:fldCharType="separate"/>
      </w:r>
      <w:r w:rsidR="001A14A7">
        <w:rPr>
          <w:rFonts w:ascii="Arial" w:hAnsi="Arial" w:cs="Arial"/>
          <w:b w:val="0"/>
          <w:sz w:val="22"/>
        </w:rPr>
        <w:t>9</w:t>
      </w:r>
      <w:r w:rsidR="0044723D" w:rsidRPr="00DD01E7">
        <w:rPr>
          <w:rFonts w:ascii="Arial" w:hAnsi="Arial" w:cs="Arial"/>
          <w:b w:val="0"/>
          <w:sz w:val="22"/>
        </w:rPr>
        <w:fldChar w:fldCharType="end"/>
      </w:r>
      <w:r w:rsidRPr="00DD01E7">
        <w:rPr>
          <w:rFonts w:ascii="Arial" w:hAnsi="Arial" w:cs="Arial"/>
          <w:b w:val="0"/>
          <w:sz w:val="22"/>
        </w:rPr>
        <w:t xml:space="preserve"> (</w:t>
      </w:r>
      <w:r w:rsidRPr="00DD01E7">
        <w:rPr>
          <w:rFonts w:ascii="Arial" w:hAnsi="Arial" w:cs="Arial"/>
          <w:b w:val="0"/>
          <w:i/>
          <w:sz w:val="22"/>
        </w:rPr>
        <w:t>Payment</w:t>
      </w:r>
      <w:r w:rsidRPr="00DD01E7">
        <w:rPr>
          <w:rFonts w:ascii="Arial" w:hAnsi="Arial" w:cs="Arial"/>
          <w:b w:val="0"/>
          <w:sz w:val="22"/>
        </w:rPr>
        <w:t xml:space="preserve">) and the due date shall be ascertained accordingly. </w:t>
      </w:r>
    </w:p>
    <w:p w14:paraId="1A2F7B6F" w14:textId="471696BA" w:rsidR="00403D93" w:rsidRPr="00DD01E7" w:rsidRDefault="00403D93"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If </w:t>
      </w:r>
      <w:r w:rsidRPr="00DD01E7">
        <w:rPr>
          <w:rFonts w:ascii="Arial" w:hAnsi="Arial" w:cs="Arial"/>
          <w:sz w:val="22"/>
        </w:rPr>
        <w:t>Force Majeure</w:t>
      </w:r>
      <w:r w:rsidRPr="00DD01E7">
        <w:rPr>
          <w:rFonts w:ascii="Arial" w:hAnsi="Arial" w:cs="Arial"/>
          <w:b w:val="0"/>
          <w:sz w:val="22"/>
        </w:rPr>
        <w:t xml:space="preserve"> prevents successful completion of the </w:t>
      </w:r>
      <w:r w:rsidRPr="00DD01E7">
        <w:rPr>
          <w:rFonts w:ascii="Arial" w:hAnsi="Arial" w:cs="Arial"/>
          <w:sz w:val="22"/>
        </w:rPr>
        <w:t>Proving Test</w:t>
      </w:r>
      <w:r w:rsidRPr="00DD01E7">
        <w:rPr>
          <w:rFonts w:ascii="Arial" w:hAnsi="Arial" w:cs="Arial"/>
          <w:b w:val="0"/>
          <w:sz w:val="22"/>
        </w:rPr>
        <w:t xml:space="preserve"> by </w:t>
      </w:r>
      <w:r w:rsidR="00300220" w:rsidRPr="00DD01E7">
        <w:rPr>
          <w:rFonts w:ascii="Arial" w:hAnsi="Arial" w:cs="Arial"/>
          <w:b w:val="0"/>
          <w:sz w:val="22"/>
        </w:rPr>
        <w:t xml:space="preserve">the date falling </w:t>
      </w:r>
      <w:r w:rsidRPr="00DD01E7">
        <w:rPr>
          <w:rFonts w:ascii="Arial" w:hAnsi="Arial" w:cs="Arial"/>
          <w:b w:val="0"/>
          <w:sz w:val="22"/>
        </w:rPr>
        <w:t xml:space="preserve">twelve (12) months after the </w:t>
      </w:r>
      <w:r w:rsidRPr="00DD01E7">
        <w:rPr>
          <w:rFonts w:ascii="Arial" w:hAnsi="Arial" w:cs="Arial"/>
          <w:sz w:val="22"/>
        </w:rPr>
        <w:t>Scheduled Operations Date</w:t>
      </w:r>
      <w:r w:rsidRPr="00DD01E7">
        <w:rPr>
          <w:rFonts w:ascii="Arial" w:hAnsi="Arial" w:cs="Arial"/>
          <w:b w:val="0"/>
          <w:sz w:val="22"/>
        </w:rPr>
        <w:t xml:space="preserve">, the </w:t>
      </w:r>
      <w:r w:rsidRPr="00DD01E7">
        <w:rPr>
          <w:rFonts w:ascii="Arial" w:hAnsi="Arial" w:cs="Arial"/>
          <w:sz w:val="22"/>
        </w:rPr>
        <w:t>Company</w:t>
      </w:r>
      <w:r w:rsidRPr="00DD01E7">
        <w:rPr>
          <w:rFonts w:ascii="Arial" w:hAnsi="Arial" w:cs="Arial"/>
          <w:b w:val="0"/>
          <w:sz w:val="22"/>
        </w:rPr>
        <w:t xml:space="preserve"> shall have the right to terminate this </w:t>
      </w:r>
      <w:r w:rsidRPr="00DD01E7">
        <w:rPr>
          <w:rFonts w:ascii="Arial" w:hAnsi="Arial" w:cs="Arial"/>
          <w:sz w:val="22"/>
        </w:rPr>
        <w:t>Agreement</w:t>
      </w:r>
      <w:r w:rsidRPr="00DD01E7">
        <w:rPr>
          <w:rFonts w:ascii="Arial" w:hAnsi="Arial" w:cs="Arial"/>
          <w:b w:val="0"/>
          <w:sz w:val="22"/>
        </w:rPr>
        <w:t xml:space="preserve"> by written notice to the </w:t>
      </w:r>
      <w:r w:rsidRPr="00DD01E7">
        <w:rPr>
          <w:rFonts w:ascii="Arial" w:hAnsi="Arial" w:cs="Arial"/>
          <w:sz w:val="22"/>
        </w:rPr>
        <w:t>Provider</w:t>
      </w:r>
      <w:r w:rsidRPr="00DD01E7">
        <w:rPr>
          <w:rFonts w:ascii="Arial" w:hAnsi="Arial" w:cs="Arial"/>
          <w:b w:val="0"/>
          <w:sz w:val="22"/>
        </w:rPr>
        <w:t>.</w:t>
      </w:r>
    </w:p>
    <w:p w14:paraId="2CEFA009" w14:textId="77777777" w:rsidR="008561F9" w:rsidRPr="00DD01E7" w:rsidRDefault="00377381" w:rsidP="00DD01E7">
      <w:pPr>
        <w:pStyle w:val="ListParagraph"/>
        <w:numPr>
          <w:ilvl w:val="0"/>
          <w:numId w:val="8"/>
        </w:numPr>
        <w:spacing w:after="120" w:line="276" w:lineRule="auto"/>
        <w:ind w:left="709" w:hanging="709"/>
        <w:jc w:val="both"/>
        <w:rPr>
          <w:rFonts w:ascii="Arial" w:hAnsi="Arial" w:cs="Arial"/>
          <w:b/>
          <w:sz w:val="22"/>
          <w:szCs w:val="22"/>
        </w:rPr>
      </w:pPr>
      <w:r w:rsidRPr="00DD01E7">
        <w:rPr>
          <w:rFonts w:ascii="Arial" w:hAnsi="Arial" w:cs="Arial"/>
          <w:b/>
          <w:sz w:val="22"/>
          <w:szCs w:val="22"/>
        </w:rPr>
        <w:t>SERVICE PROVISION</w:t>
      </w:r>
      <w:r w:rsidR="008263CD" w:rsidRPr="00DD01E7" w:rsidDel="008263CD">
        <w:rPr>
          <w:rFonts w:ascii="Arial" w:hAnsi="Arial" w:cs="Arial"/>
          <w:b/>
          <w:sz w:val="22"/>
          <w:szCs w:val="22"/>
        </w:rPr>
        <w:t xml:space="preserve"> </w:t>
      </w:r>
    </w:p>
    <w:p w14:paraId="7FDB3EF3" w14:textId="77777777" w:rsidR="001A1E62" w:rsidRPr="00DD01E7" w:rsidRDefault="001A1E62" w:rsidP="00DD01E7">
      <w:pPr>
        <w:tabs>
          <w:tab w:val="clear" w:pos="0"/>
          <w:tab w:val="left" w:pos="426"/>
        </w:tabs>
        <w:spacing w:after="120" w:line="276" w:lineRule="auto"/>
        <w:ind w:left="709" w:hanging="709"/>
        <w:jc w:val="both"/>
        <w:rPr>
          <w:rFonts w:ascii="Arial" w:hAnsi="Arial" w:cs="Arial"/>
          <w:i/>
          <w:sz w:val="22"/>
          <w:szCs w:val="22"/>
        </w:rPr>
      </w:pPr>
      <w:r w:rsidRPr="00DD01E7">
        <w:rPr>
          <w:rFonts w:ascii="Arial" w:hAnsi="Arial" w:cs="Arial"/>
          <w:i/>
          <w:sz w:val="22"/>
          <w:szCs w:val="22"/>
        </w:rPr>
        <w:t xml:space="preserve">Provision of </w:t>
      </w:r>
      <w:r w:rsidR="000345BB" w:rsidRPr="00DD01E7">
        <w:rPr>
          <w:rFonts w:ascii="Arial" w:hAnsi="Arial" w:cs="Arial"/>
          <w:i/>
          <w:sz w:val="22"/>
          <w:szCs w:val="22"/>
        </w:rPr>
        <w:t>Stability Compensation Service</w:t>
      </w:r>
      <w:r w:rsidRPr="00DD01E7">
        <w:rPr>
          <w:rFonts w:ascii="Arial" w:hAnsi="Arial" w:cs="Arial"/>
          <w:i/>
          <w:sz w:val="22"/>
          <w:szCs w:val="22"/>
        </w:rPr>
        <w:t xml:space="preserve"> </w:t>
      </w:r>
    </w:p>
    <w:p w14:paraId="7D4061F9" w14:textId="16BCBA35" w:rsidR="002C7314" w:rsidRPr="00DD01E7" w:rsidRDefault="001D7E4B" w:rsidP="00DD01E7">
      <w:pPr>
        <w:pStyle w:val="Level3Heading"/>
        <w:numPr>
          <w:ilvl w:val="1"/>
          <w:numId w:val="8"/>
        </w:numPr>
        <w:tabs>
          <w:tab w:val="left" w:pos="993"/>
        </w:tabs>
        <w:spacing w:line="276" w:lineRule="auto"/>
        <w:ind w:left="709" w:hanging="709"/>
        <w:rPr>
          <w:rFonts w:ascii="Arial" w:hAnsi="Arial" w:cs="Arial"/>
          <w:b w:val="0"/>
          <w:sz w:val="22"/>
        </w:rPr>
      </w:pPr>
      <w:r w:rsidRPr="00DD01E7">
        <w:rPr>
          <w:rFonts w:ascii="Arial" w:hAnsi="Arial" w:cs="Arial"/>
          <w:b w:val="0"/>
          <w:sz w:val="22"/>
        </w:rPr>
        <w:t xml:space="preserve">The </w:t>
      </w:r>
      <w:r w:rsidR="00F01B3B" w:rsidRPr="00DD01E7">
        <w:rPr>
          <w:rFonts w:ascii="Arial" w:hAnsi="Arial" w:cs="Arial"/>
          <w:sz w:val="22"/>
        </w:rPr>
        <w:t>Provider</w:t>
      </w:r>
      <w:r w:rsidRPr="00DD01E7">
        <w:rPr>
          <w:rFonts w:ascii="Arial" w:hAnsi="Arial" w:cs="Arial"/>
          <w:b w:val="0"/>
          <w:sz w:val="22"/>
        </w:rPr>
        <w:t xml:space="preserve"> </w:t>
      </w:r>
      <w:r w:rsidR="00377381" w:rsidRPr="00DD01E7">
        <w:rPr>
          <w:rFonts w:ascii="Arial" w:hAnsi="Arial" w:cs="Arial"/>
          <w:b w:val="0"/>
          <w:sz w:val="22"/>
        </w:rPr>
        <w:t xml:space="preserve">agrees with effect from the </w:t>
      </w:r>
      <w:r w:rsidR="00377381" w:rsidRPr="00DD01E7">
        <w:rPr>
          <w:rFonts w:ascii="Arial" w:hAnsi="Arial" w:cs="Arial"/>
          <w:sz w:val="22"/>
        </w:rPr>
        <w:t>Commercial Operations Date</w:t>
      </w:r>
      <w:r w:rsidR="00377381" w:rsidRPr="00DD01E7">
        <w:rPr>
          <w:rFonts w:ascii="Arial" w:hAnsi="Arial" w:cs="Arial"/>
          <w:b w:val="0"/>
          <w:sz w:val="22"/>
        </w:rPr>
        <w:t xml:space="preserve"> and throughout the </w:t>
      </w:r>
      <w:r w:rsidR="00377381" w:rsidRPr="00DD01E7">
        <w:rPr>
          <w:rFonts w:ascii="Arial" w:hAnsi="Arial" w:cs="Arial"/>
          <w:sz w:val="22"/>
        </w:rPr>
        <w:t>Service Term</w:t>
      </w:r>
      <w:r w:rsidR="00377381" w:rsidRPr="00DD01E7">
        <w:rPr>
          <w:rFonts w:ascii="Arial" w:hAnsi="Arial" w:cs="Arial"/>
          <w:b w:val="0"/>
          <w:sz w:val="22"/>
        </w:rPr>
        <w:t xml:space="preserve"> to </w:t>
      </w:r>
      <w:r w:rsidR="00963916" w:rsidRPr="00DD01E7">
        <w:rPr>
          <w:rFonts w:ascii="Arial" w:hAnsi="Arial" w:cs="Arial"/>
          <w:b w:val="0"/>
          <w:sz w:val="22"/>
        </w:rPr>
        <w:t>power</w:t>
      </w:r>
      <w:r w:rsidR="00377381" w:rsidRPr="00DD01E7">
        <w:rPr>
          <w:rFonts w:ascii="Arial" w:hAnsi="Arial" w:cs="Arial"/>
          <w:b w:val="0"/>
          <w:sz w:val="22"/>
        </w:rPr>
        <w:t xml:space="preserve">, operate, maintain and repair the </w:t>
      </w:r>
      <w:r w:rsidR="008A13C1" w:rsidRPr="00DD01E7">
        <w:rPr>
          <w:rFonts w:ascii="Arial" w:hAnsi="Arial" w:cs="Arial"/>
          <w:sz w:val="22"/>
        </w:rPr>
        <w:t>Facility</w:t>
      </w:r>
      <w:r w:rsidR="007A0505" w:rsidRPr="00DD01E7">
        <w:rPr>
          <w:rFonts w:ascii="Arial" w:hAnsi="Arial" w:cs="Arial"/>
          <w:b w:val="0"/>
          <w:sz w:val="22"/>
        </w:rPr>
        <w:t xml:space="preserve"> and associated </w:t>
      </w:r>
      <w:r w:rsidR="007A0505" w:rsidRPr="00DD01E7">
        <w:rPr>
          <w:rFonts w:ascii="Arial" w:hAnsi="Arial" w:cs="Arial"/>
          <w:sz w:val="22"/>
        </w:rPr>
        <w:t>Plant and Apparatus</w:t>
      </w:r>
      <w:r w:rsidR="007A0505" w:rsidRPr="00DD01E7">
        <w:rPr>
          <w:rFonts w:ascii="Arial" w:hAnsi="Arial" w:cs="Arial"/>
          <w:b w:val="0"/>
          <w:sz w:val="22"/>
        </w:rPr>
        <w:t xml:space="preserve"> </w:t>
      </w:r>
      <w:r w:rsidR="00D129B2" w:rsidRPr="00DD01E7">
        <w:rPr>
          <w:rFonts w:ascii="Arial" w:hAnsi="Arial" w:cs="Arial"/>
          <w:b w:val="0"/>
          <w:sz w:val="22"/>
        </w:rPr>
        <w:t xml:space="preserve">in accordance with </w:t>
      </w:r>
      <w:r w:rsidR="00D129B2" w:rsidRPr="00DD01E7">
        <w:rPr>
          <w:rFonts w:ascii="Arial" w:hAnsi="Arial" w:cs="Arial"/>
          <w:sz w:val="22"/>
        </w:rPr>
        <w:t>Good Industry Practice</w:t>
      </w:r>
      <w:r w:rsidR="00D129B2" w:rsidRPr="00DD01E7">
        <w:rPr>
          <w:rFonts w:ascii="Arial" w:hAnsi="Arial" w:cs="Arial"/>
          <w:b w:val="0"/>
          <w:sz w:val="22"/>
        </w:rPr>
        <w:t xml:space="preserve"> with a view to maki</w:t>
      </w:r>
      <w:r w:rsidR="001A1E62" w:rsidRPr="00DD01E7">
        <w:rPr>
          <w:rFonts w:ascii="Arial" w:hAnsi="Arial" w:cs="Arial"/>
          <w:b w:val="0"/>
          <w:sz w:val="22"/>
        </w:rPr>
        <w:t xml:space="preserve">ng </w:t>
      </w:r>
      <w:r w:rsidR="00DF41C1" w:rsidRPr="00DD01E7">
        <w:rPr>
          <w:rFonts w:ascii="Arial" w:hAnsi="Arial" w:cs="Arial"/>
          <w:b w:val="0"/>
          <w:sz w:val="22"/>
        </w:rPr>
        <w:t xml:space="preserve">the </w:t>
      </w:r>
      <w:r w:rsidR="00DF41C1" w:rsidRPr="00DD01E7">
        <w:rPr>
          <w:rFonts w:ascii="Arial" w:hAnsi="Arial" w:cs="Arial"/>
          <w:sz w:val="22"/>
        </w:rPr>
        <w:t>Facility</w:t>
      </w:r>
      <w:r w:rsidR="001A1E62" w:rsidRPr="00DD01E7">
        <w:rPr>
          <w:rFonts w:ascii="Arial" w:hAnsi="Arial" w:cs="Arial"/>
          <w:sz w:val="22"/>
        </w:rPr>
        <w:t xml:space="preserve"> A</w:t>
      </w:r>
      <w:r w:rsidR="00D129B2" w:rsidRPr="00DD01E7">
        <w:rPr>
          <w:rFonts w:ascii="Arial" w:hAnsi="Arial" w:cs="Arial"/>
          <w:sz w:val="22"/>
        </w:rPr>
        <w:t>vailable</w:t>
      </w:r>
      <w:r w:rsidR="008E30E7" w:rsidRPr="00DD01E7">
        <w:rPr>
          <w:rFonts w:ascii="Arial" w:hAnsi="Arial" w:cs="Arial"/>
          <w:sz w:val="22"/>
        </w:rPr>
        <w:t xml:space="preserve"> </w:t>
      </w:r>
      <w:r w:rsidR="008E30E7" w:rsidRPr="00DD01E7">
        <w:rPr>
          <w:rFonts w:ascii="Arial" w:hAnsi="Arial" w:cs="Arial"/>
          <w:b w:val="0"/>
          <w:sz w:val="22"/>
        </w:rPr>
        <w:t>in accordance with the</w:t>
      </w:r>
      <w:r w:rsidR="008E30E7" w:rsidRPr="00DD01E7">
        <w:rPr>
          <w:rFonts w:ascii="Arial" w:hAnsi="Arial" w:cs="Arial"/>
          <w:sz w:val="22"/>
        </w:rPr>
        <w:t xml:space="preserve"> Technical Performance Requirements</w:t>
      </w:r>
      <w:r w:rsidR="008E6E93" w:rsidRPr="00DD01E7">
        <w:rPr>
          <w:rFonts w:ascii="Arial" w:hAnsi="Arial" w:cs="Arial"/>
          <w:b w:val="0"/>
          <w:sz w:val="22"/>
        </w:rPr>
        <w:t xml:space="preserve">, </w:t>
      </w:r>
      <w:r w:rsidR="00786076" w:rsidRPr="00DD01E7">
        <w:rPr>
          <w:rFonts w:ascii="Arial" w:hAnsi="Arial" w:cs="Arial"/>
          <w:b w:val="0"/>
          <w:sz w:val="22"/>
        </w:rPr>
        <w:t>subject to</w:t>
      </w:r>
      <w:r w:rsidR="008E6E93" w:rsidRPr="00DD01E7">
        <w:rPr>
          <w:rFonts w:ascii="Arial" w:hAnsi="Arial" w:cs="Arial"/>
          <w:b w:val="0"/>
          <w:sz w:val="22"/>
        </w:rPr>
        <w:t xml:space="preserve"> planned maintenance and inspection periods agreed pursuant to Clause </w:t>
      </w:r>
      <w:r w:rsidR="0044723D" w:rsidRPr="00DD01E7">
        <w:rPr>
          <w:rFonts w:ascii="Arial" w:hAnsi="Arial" w:cs="Arial"/>
          <w:b w:val="0"/>
          <w:sz w:val="22"/>
        </w:rPr>
        <w:fldChar w:fldCharType="begin"/>
      </w:r>
      <w:r w:rsidR="0044723D" w:rsidRPr="00DD01E7">
        <w:rPr>
          <w:rFonts w:ascii="Arial" w:hAnsi="Arial" w:cs="Arial"/>
          <w:b w:val="0"/>
          <w:sz w:val="22"/>
        </w:rPr>
        <w:instrText xml:space="preserve"> REF _Ref54800939 \r \h </w:instrText>
      </w:r>
      <w:r w:rsidR="00DD01E7" w:rsidRPr="00DD01E7">
        <w:rPr>
          <w:rFonts w:ascii="Arial" w:hAnsi="Arial" w:cs="Arial"/>
          <w:b w:val="0"/>
          <w:sz w:val="22"/>
        </w:rPr>
        <w:instrText xml:space="preserve"> \* MERGEFORMAT </w:instrText>
      </w:r>
      <w:r w:rsidR="0044723D" w:rsidRPr="00DD01E7">
        <w:rPr>
          <w:rFonts w:ascii="Arial" w:hAnsi="Arial" w:cs="Arial"/>
          <w:b w:val="0"/>
          <w:sz w:val="22"/>
        </w:rPr>
      </w:r>
      <w:r w:rsidR="0044723D" w:rsidRPr="00DD01E7">
        <w:rPr>
          <w:rFonts w:ascii="Arial" w:hAnsi="Arial" w:cs="Arial"/>
          <w:b w:val="0"/>
          <w:sz w:val="22"/>
        </w:rPr>
        <w:fldChar w:fldCharType="separate"/>
      </w:r>
      <w:r w:rsidR="001A14A7">
        <w:rPr>
          <w:rFonts w:ascii="Arial" w:hAnsi="Arial" w:cs="Arial"/>
          <w:b w:val="0"/>
          <w:sz w:val="22"/>
        </w:rPr>
        <w:t>4.10</w:t>
      </w:r>
      <w:r w:rsidR="0044723D" w:rsidRPr="00DD01E7">
        <w:rPr>
          <w:rFonts w:ascii="Arial" w:hAnsi="Arial" w:cs="Arial"/>
          <w:b w:val="0"/>
          <w:sz w:val="22"/>
        </w:rPr>
        <w:fldChar w:fldCharType="end"/>
      </w:r>
      <w:r w:rsidR="00902EE3" w:rsidRPr="00DD01E7">
        <w:rPr>
          <w:rFonts w:ascii="Arial" w:hAnsi="Arial" w:cs="Arial"/>
          <w:b w:val="0"/>
          <w:sz w:val="22"/>
        </w:rPr>
        <w:t xml:space="preserve"> </w:t>
      </w:r>
      <w:r w:rsidR="00297FCE" w:rsidRPr="00DD01E7">
        <w:rPr>
          <w:rFonts w:ascii="Arial" w:hAnsi="Arial" w:cs="Arial"/>
          <w:b w:val="0"/>
          <w:sz w:val="22"/>
        </w:rPr>
        <w:t>(</w:t>
      </w:r>
      <w:r w:rsidR="00297FCE" w:rsidRPr="00DD01E7">
        <w:rPr>
          <w:rFonts w:ascii="Arial" w:hAnsi="Arial" w:cs="Arial"/>
          <w:b w:val="0"/>
          <w:i/>
          <w:sz w:val="22"/>
        </w:rPr>
        <w:t>Maintenance of the Facility</w:t>
      </w:r>
      <w:r w:rsidR="00297FCE" w:rsidRPr="00DD01E7">
        <w:rPr>
          <w:rFonts w:ascii="Arial" w:hAnsi="Arial" w:cs="Arial"/>
          <w:b w:val="0"/>
          <w:sz w:val="22"/>
        </w:rPr>
        <w:t>)</w:t>
      </w:r>
      <w:r w:rsidR="00210BA9" w:rsidRPr="00DD01E7">
        <w:rPr>
          <w:rFonts w:ascii="Arial" w:hAnsi="Arial" w:cs="Arial"/>
          <w:b w:val="0"/>
          <w:sz w:val="22"/>
        </w:rPr>
        <w:t xml:space="preserve"> and to deliver the </w:t>
      </w:r>
      <w:r w:rsidR="00210BA9" w:rsidRPr="00DD01E7">
        <w:rPr>
          <w:rFonts w:ascii="Arial" w:hAnsi="Arial" w:cs="Arial"/>
          <w:sz w:val="22"/>
        </w:rPr>
        <w:t>Stability Compensation Service</w:t>
      </w:r>
      <w:r w:rsidR="00210BA9" w:rsidRPr="00DD01E7">
        <w:rPr>
          <w:rFonts w:ascii="Arial" w:hAnsi="Arial" w:cs="Arial"/>
          <w:b w:val="0"/>
          <w:sz w:val="22"/>
        </w:rPr>
        <w:t xml:space="preserve"> at the </w:t>
      </w:r>
      <w:r w:rsidR="00210BA9" w:rsidRPr="00DD01E7">
        <w:rPr>
          <w:rFonts w:ascii="Arial" w:hAnsi="Arial" w:cs="Arial"/>
          <w:sz w:val="22"/>
        </w:rPr>
        <w:t>Point of Stability</w:t>
      </w:r>
      <w:r w:rsidR="00210BA9" w:rsidRPr="00DD01E7">
        <w:rPr>
          <w:rFonts w:ascii="Arial" w:hAnsi="Arial" w:cs="Arial"/>
          <w:b w:val="0"/>
          <w:sz w:val="22"/>
        </w:rPr>
        <w:t xml:space="preserve"> in accordance with the </w:t>
      </w:r>
      <w:r w:rsidR="00210BA9" w:rsidRPr="00DD01E7">
        <w:rPr>
          <w:rFonts w:ascii="Arial" w:hAnsi="Arial" w:cs="Arial"/>
          <w:sz w:val="22"/>
        </w:rPr>
        <w:t>Company’s Instructions</w:t>
      </w:r>
      <w:r w:rsidR="00CB18D2" w:rsidRPr="00DD01E7">
        <w:rPr>
          <w:rFonts w:ascii="Arial" w:hAnsi="Arial" w:cs="Arial"/>
          <w:b w:val="0"/>
          <w:sz w:val="22"/>
        </w:rPr>
        <w:t>.</w:t>
      </w:r>
    </w:p>
    <w:p w14:paraId="4C6617B3" w14:textId="2135FAF0" w:rsidR="008E30E7" w:rsidRPr="009978BC" w:rsidRDefault="00931CE0" w:rsidP="00DD01E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b/>
          <w:bCs/>
          <w:sz w:val="22"/>
          <w:szCs w:val="22"/>
        </w:rPr>
        <w:t xml:space="preserve"> </w:t>
      </w:r>
      <w:r w:rsidRPr="00DD01E7">
        <w:rPr>
          <w:rFonts w:ascii="Arial" w:hAnsi="Arial" w:cs="Arial"/>
          <w:bCs/>
          <w:sz w:val="22"/>
          <w:szCs w:val="22"/>
        </w:rPr>
        <w:t>agrees</w:t>
      </w:r>
      <w:r w:rsidR="008E30E7" w:rsidRPr="00DD01E7">
        <w:rPr>
          <w:rFonts w:ascii="Arial" w:hAnsi="Arial" w:cs="Arial"/>
          <w:bCs/>
          <w:sz w:val="22"/>
          <w:szCs w:val="22"/>
        </w:rPr>
        <w:t xml:space="preserve"> at all times:</w:t>
      </w:r>
    </w:p>
    <w:p w14:paraId="3BF7852E" w14:textId="77777777" w:rsidR="009978BC" w:rsidRDefault="009978BC" w:rsidP="009978BC">
      <w:pPr>
        <w:pStyle w:val="ListParagraph"/>
        <w:tabs>
          <w:tab w:val="clear" w:pos="0"/>
          <w:tab w:val="left" w:pos="-1440"/>
          <w:tab w:val="left" w:pos="-720"/>
          <w:tab w:val="left" w:pos="2746"/>
          <w:tab w:val="left" w:pos="3793"/>
          <w:tab w:val="left" w:pos="4970"/>
          <w:tab w:val="left" w:pos="6801"/>
        </w:tabs>
        <w:spacing w:before="120" w:after="120" w:line="276" w:lineRule="auto"/>
        <w:ind w:left="709"/>
        <w:jc w:val="both"/>
        <w:rPr>
          <w:rFonts w:ascii="Arial" w:hAnsi="Arial" w:cs="Arial"/>
          <w:sz w:val="22"/>
          <w:szCs w:val="22"/>
        </w:rPr>
      </w:pPr>
    </w:p>
    <w:p w14:paraId="60ACFC89" w14:textId="2D449AE8" w:rsidR="008E30E7" w:rsidRPr="00DD01E7" w:rsidRDefault="008E30E7" w:rsidP="00DD01E7">
      <w:pPr>
        <w:pStyle w:val="ListParagraph"/>
        <w:numPr>
          <w:ilvl w:val="2"/>
          <w:numId w:val="8"/>
        </w:numPr>
        <w:tabs>
          <w:tab w:val="clear" w:pos="0"/>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by the issue of </w:t>
      </w:r>
      <w:r w:rsidRPr="00DD01E7">
        <w:rPr>
          <w:rFonts w:ascii="Arial" w:hAnsi="Arial" w:cs="Arial"/>
          <w:b/>
          <w:sz w:val="22"/>
          <w:szCs w:val="22"/>
        </w:rPr>
        <w:t>Redeclarations</w:t>
      </w:r>
      <w:r w:rsidRPr="00DD01E7">
        <w:rPr>
          <w:rFonts w:ascii="Arial" w:hAnsi="Arial" w:cs="Arial"/>
          <w:sz w:val="22"/>
          <w:szCs w:val="22"/>
        </w:rPr>
        <w:t xml:space="preserve"> and </w:t>
      </w:r>
      <w:r w:rsidRPr="00DD01E7">
        <w:rPr>
          <w:rFonts w:ascii="Arial" w:hAnsi="Arial" w:cs="Arial"/>
          <w:b/>
          <w:sz w:val="22"/>
          <w:szCs w:val="22"/>
        </w:rPr>
        <w:t>Restoration Notices</w:t>
      </w:r>
      <w:r w:rsidRPr="00DD01E7">
        <w:rPr>
          <w:rFonts w:ascii="Arial" w:hAnsi="Arial" w:cs="Arial"/>
          <w:sz w:val="22"/>
          <w:szCs w:val="22"/>
        </w:rPr>
        <w:t xml:space="preserve"> to keep the </w:t>
      </w:r>
      <w:r w:rsidRPr="00DD01E7">
        <w:rPr>
          <w:rFonts w:ascii="Arial" w:hAnsi="Arial" w:cs="Arial"/>
          <w:b/>
          <w:sz w:val="22"/>
          <w:szCs w:val="22"/>
        </w:rPr>
        <w:t>Company</w:t>
      </w:r>
      <w:r w:rsidRPr="00DD01E7">
        <w:rPr>
          <w:rFonts w:ascii="Arial" w:hAnsi="Arial" w:cs="Arial"/>
          <w:sz w:val="22"/>
          <w:szCs w:val="22"/>
        </w:rPr>
        <w:t xml:space="preserve"> updated as to the true levels of </w:t>
      </w:r>
      <w:r w:rsidRPr="00DD01E7">
        <w:rPr>
          <w:rFonts w:ascii="Arial" w:hAnsi="Arial" w:cs="Arial"/>
          <w:b/>
          <w:sz w:val="22"/>
          <w:szCs w:val="22"/>
        </w:rPr>
        <w:t>Inertia Capability</w:t>
      </w:r>
      <w:r w:rsidRPr="00DD01E7">
        <w:rPr>
          <w:rFonts w:ascii="Arial" w:hAnsi="Arial" w:cs="Arial"/>
          <w:sz w:val="22"/>
          <w:szCs w:val="22"/>
        </w:rPr>
        <w:t xml:space="preserve">, </w:t>
      </w:r>
      <w:r w:rsidRPr="00DD01E7">
        <w:rPr>
          <w:rFonts w:ascii="Arial" w:hAnsi="Arial" w:cs="Arial"/>
          <w:b/>
          <w:sz w:val="22"/>
          <w:szCs w:val="22"/>
        </w:rPr>
        <w:t>Reactive Capability</w:t>
      </w:r>
      <w:r w:rsidRPr="00DD01E7">
        <w:rPr>
          <w:rFonts w:ascii="Arial" w:hAnsi="Arial" w:cs="Arial"/>
          <w:sz w:val="22"/>
          <w:szCs w:val="22"/>
        </w:rPr>
        <w:t xml:space="preserve"> and </w:t>
      </w:r>
      <w:r w:rsidRPr="00DD01E7">
        <w:rPr>
          <w:rFonts w:ascii="Arial" w:hAnsi="Arial" w:cs="Arial"/>
          <w:b/>
          <w:sz w:val="22"/>
          <w:szCs w:val="22"/>
        </w:rPr>
        <w:t xml:space="preserve">SCL Capability </w:t>
      </w:r>
      <w:r w:rsidRPr="00DD01E7">
        <w:rPr>
          <w:rFonts w:ascii="Arial" w:hAnsi="Arial" w:cs="Arial"/>
          <w:sz w:val="22"/>
          <w:szCs w:val="22"/>
        </w:rPr>
        <w:t>that the</w:t>
      </w:r>
      <w:r w:rsidRPr="00DD01E7">
        <w:rPr>
          <w:rFonts w:ascii="Arial" w:hAnsi="Arial" w:cs="Arial"/>
          <w:b/>
          <w:sz w:val="22"/>
          <w:szCs w:val="22"/>
        </w:rPr>
        <w:t xml:space="preserve"> Facility </w:t>
      </w:r>
      <w:r w:rsidRPr="00DD01E7">
        <w:rPr>
          <w:rFonts w:ascii="Arial" w:hAnsi="Arial" w:cs="Arial"/>
          <w:sz w:val="22"/>
          <w:szCs w:val="22"/>
        </w:rPr>
        <w:t>is capable of providing; and</w:t>
      </w:r>
    </w:p>
    <w:p w14:paraId="161C5D31" w14:textId="785349CA" w:rsidR="00210BA9" w:rsidRPr="009978BC" w:rsidRDefault="008E30E7" w:rsidP="009978BC">
      <w:pPr>
        <w:pStyle w:val="ListParagraph"/>
        <w:numPr>
          <w:ilvl w:val="2"/>
          <w:numId w:val="8"/>
        </w:numPr>
        <w:tabs>
          <w:tab w:val="clear" w:pos="0"/>
          <w:tab w:val="left" w:pos="-1440"/>
          <w:tab w:val="left" w:pos="-720"/>
          <w:tab w:val="left" w:pos="1418"/>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to</w:t>
      </w:r>
      <w:r w:rsidR="00931CE0" w:rsidRPr="00DD01E7">
        <w:rPr>
          <w:rFonts w:ascii="Arial" w:hAnsi="Arial" w:cs="Arial"/>
          <w:sz w:val="22"/>
          <w:szCs w:val="22"/>
        </w:rPr>
        <w:t xml:space="preserve"> maint</w:t>
      </w:r>
      <w:r w:rsidR="00EC5A8A" w:rsidRPr="00DD01E7">
        <w:rPr>
          <w:rFonts w:ascii="Arial" w:hAnsi="Arial" w:cs="Arial"/>
          <w:sz w:val="22"/>
          <w:szCs w:val="22"/>
        </w:rPr>
        <w:t xml:space="preserve">ain a single point of </w:t>
      </w:r>
      <w:r w:rsidR="00CB3088" w:rsidRPr="00DD01E7">
        <w:rPr>
          <w:rFonts w:ascii="Arial" w:hAnsi="Arial" w:cs="Arial"/>
          <w:sz w:val="22"/>
          <w:szCs w:val="22"/>
        </w:rPr>
        <w:t xml:space="preserve">remote </w:t>
      </w:r>
      <w:r w:rsidR="00EC5A8A" w:rsidRPr="00DD01E7">
        <w:rPr>
          <w:rFonts w:ascii="Arial" w:hAnsi="Arial" w:cs="Arial"/>
          <w:sz w:val="22"/>
          <w:szCs w:val="22"/>
        </w:rPr>
        <w:t xml:space="preserve">control </w:t>
      </w:r>
      <w:r w:rsidR="00CB3088" w:rsidRPr="00DD01E7">
        <w:rPr>
          <w:rFonts w:ascii="Arial" w:hAnsi="Arial" w:cs="Arial"/>
          <w:sz w:val="22"/>
          <w:szCs w:val="22"/>
        </w:rPr>
        <w:t xml:space="preserve">in respect of </w:t>
      </w:r>
      <w:r w:rsidR="00931CE0" w:rsidRPr="00DD01E7">
        <w:rPr>
          <w:rFonts w:ascii="Arial" w:hAnsi="Arial" w:cs="Arial"/>
          <w:sz w:val="22"/>
          <w:szCs w:val="22"/>
        </w:rPr>
        <w:t xml:space="preserve">the </w:t>
      </w:r>
      <w:r w:rsidR="00836844" w:rsidRPr="00DD01E7">
        <w:rPr>
          <w:rFonts w:ascii="Arial" w:hAnsi="Arial" w:cs="Arial"/>
          <w:b/>
          <w:sz w:val="22"/>
          <w:szCs w:val="22"/>
        </w:rPr>
        <w:t xml:space="preserve">Connection </w:t>
      </w:r>
      <w:r w:rsidR="00931CE0" w:rsidRPr="00DD01E7">
        <w:rPr>
          <w:rFonts w:ascii="Arial" w:hAnsi="Arial" w:cs="Arial"/>
          <w:b/>
          <w:sz w:val="22"/>
          <w:szCs w:val="22"/>
        </w:rPr>
        <w:t>Site</w:t>
      </w:r>
      <w:r w:rsidR="00931CE0" w:rsidRPr="00DD01E7">
        <w:rPr>
          <w:rFonts w:ascii="Arial" w:hAnsi="Arial" w:cs="Arial"/>
          <w:sz w:val="22"/>
          <w:szCs w:val="22"/>
        </w:rPr>
        <w:t xml:space="preserve"> of the </w:t>
      </w:r>
      <w:r w:rsidR="008A13C1" w:rsidRPr="00DD01E7">
        <w:rPr>
          <w:rFonts w:ascii="Arial" w:hAnsi="Arial" w:cs="Arial"/>
          <w:b/>
          <w:sz w:val="22"/>
          <w:szCs w:val="22"/>
        </w:rPr>
        <w:t>Facility</w:t>
      </w:r>
      <w:r w:rsidR="00931CE0" w:rsidRPr="00DD01E7">
        <w:rPr>
          <w:rFonts w:ascii="Arial" w:hAnsi="Arial" w:cs="Arial"/>
          <w:sz w:val="22"/>
          <w:szCs w:val="22"/>
        </w:rPr>
        <w:t xml:space="preserve"> to facilitate the issue of </w:t>
      </w:r>
      <w:r w:rsidR="00931CE0" w:rsidRPr="00DD01E7">
        <w:rPr>
          <w:rFonts w:ascii="Arial" w:hAnsi="Arial" w:cs="Arial"/>
          <w:b/>
          <w:sz w:val="22"/>
          <w:szCs w:val="22"/>
        </w:rPr>
        <w:t>Instruction</w:t>
      </w:r>
      <w:r w:rsidR="00F0778C" w:rsidRPr="00DD01E7">
        <w:rPr>
          <w:rFonts w:ascii="Arial" w:hAnsi="Arial" w:cs="Arial"/>
          <w:b/>
          <w:sz w:val="22"/>
          <w:szCs w:val="22"/>
        </w:rPr>
        <w:t>s</w:t>
      </w:r>
      <w:r w:rsidR="00CB3088" w:rsidRPr="00DD01E7">
        <w:rPr>
          <w:rFonts w:ascii="Arial" w:hAnsi="Arial" w:cs="Arial"/>
          <w:sz w:val="22"/>
          <w:szCs w:val="22"/>
        </w:rPr>
        <w:t xml:space="preserve"> and </w:t>
      </w:r>
      <w:r w:rsidR="00CB3088" w:rsidRPr="00DD01E7">
        <w:rPr>
          <w:rFonts w:ascii="Arial" w:hAnsi="Arial" w:cs="Arial"/>
          <w:b/>
          <w:sz w:val="22"/>
          <w:szCs w:val="22"/>
        </w:rPr>
        <w:t>Instructions to End</w:t>
      </w:r>
      <w:r w:rsidR="00931CE0" w:rsidRPr="00DD01E7">
        <w:rPr>
          <w:rFonts w:ascii="Arial" w:hAnsi="Arial" w:cs="Arial"/>
          <w:sz w:val="22"/>
          <w:szCs w:val="22"/>
        </w:rPr>
        <w:t xml:space="preserve"> by the </w:t>
      </w:r>
      <w:r w:rsidR="00931CE0" w:rsidRPr="00DD01E7">
        <w:rPr>
          <w:rFonts w:ascii="Arial" w:hAnsi="Arial" w:cs="Arial"/>
          <w:b/>
          <w:sz w:val="22"/>
          <w:szCs w:val="22"/>
        </w:rPr>
        <w:t>Company</w:t>
      </w:r>
      <w:r w:rsidR="00931CE0" w:rsidRPr="00DD01E7">
        <w:rPr>
          <w:rFonts w:ascii="Arial" w:hAnsi="Arial" w:cs="Arial"/>
          <w:sz w:val="22"/>
          <w:szCs w:val="22"/>
        </w:rPr>
        <w:t>.</w:t>
      </w:r>
    </w:p>
    <w:p w14:paraId="11953A4D" w14:textId="2F1EFB2E" w:rsidR="00300220" w:rsidRPr="00DD01E7" w:rsidRDefault="00844381" w:rsidP="00B266BB">
      <w:pPr>
        <w:keepNext/>
        <w:widowControl/>
        <w:tabs>
          <w:tab w:val="clear" w:pos="0"/>
          <w:tab w:val="left" w:pos="709"/>
        </w:tabs>
        <w:spacing w:line="276" w:lineRule="auto"/>
        <w:ind w:firstLine="709"/>
        <w:jc w:val="both"/>
        <w:rPr>
          <w:rFonts w:ascii="Arial" w:hAnsi="Arial" w:cs="Arial"/>
          <w:sz w:val="22"/>
          <w:szCs w:val="22"/>
        </w:rPr>
      </w:pPr>
      <w:r w:rsidRPr="00DD01E7">
        <w:rPr>
          <w:rFonts w:ascii="Arial" w:hAnsi="Arial" w:cs="Arial"/>
          <w:i/>
          <w:sz w:val="22"/>
          <w:szCs w:val="22"/>
        </w:rPr>
        <w:t xml:space="preserve">Stability </w:t>
      </w:r>
      <w:r w:rsidR="006A14D3" w:rsidRPr="00DD01E7">
        <w:rPr>
          <w:rFonts w:ascii="Arial" w:hAnsi="Arial" w:cs="Arial"/>
          <w:i/>
          <w:sz w:val="22"/>
          <w:szCs w:val="22"/>
        </w:rPr>
        <w:t xml:space="preserve">Compensation </w:t>
      </w:r>
      <w:r w:rsidRPr="00DD01E7">
        <w:rPr>
          <w:rFonts w:ascii="Arial" w:hAnsi="Arial" w:cs="Arial"/>
          <w:i/>
          <w:sz w:val="22"/>
          <w:szCs w:val="22"/>
        </w:rPr>
        <w:t xml:space="preserve">Service Unavailability </w:t>
      </w:r>
      <w:bookmarkStart w:id="33" w:name="_Ref53398013"/>
    </w:p>
    <w:p w14:paraId="7F2BEB66" w14:textId="2E42B754" w:rsidR="00E05F1C" w:rsidRDefault="00A443B2" w:rsidP="00DD01E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34" w:name="_Ref54681005"/>
      <w:bookmarkStart w:id="35" w:name="_Ref53420926"/>
      <w:bookmarkEnd w:id="33"/>
      <w:r w:rsidRPr="00DD01E7">
        <w:rPr>
          <w:rFonts w:ascii="Arial" w:hAnsi="Arial" w:cs="Arial"/>
          <w:sz w:val="22"/>
          <w:szCs w:val="22"/>
        </w:rPr>
        <w:t>T</w:t>
      </w:r>
      <w:r w:rsidR="00DD2FC9" w:rsidRPr="00DD01E7">
        <w:rPr>
          <w:rFonts w:ascii="Arial" w:hAnsi="Arial" w:cs="Arial"/>
          <w:sz w:val="22"/>
          <w:szCs w:val="22"/>
        </w:rPr>
        <w:t xml:space="preserve">he </w:t>
      </w:r>
      <w:r w:rsidR="00F01B3B" w:rsidRPr="00DD01E7">
        <w:rPr>
          <w:rFonts w:ascii="Arial" w:hAnsi="Arial" w:cs="Arial"/>
          <w:b/>
          <w:bCs/>
          <w:sz w:val="22"/>
          <w:szCs w:val="22"/>
        </w:rPr>
        <w:t>Provider</w:t>
      </w:r>
      <w:r w:rsidR="00DD2FC9" w:rsidRPr="00DD01E7">
        <w:rPr>
          <w:rFonts w:ascii="Arial" w:hAnsi="Arial" w:cs="Arial"/>
          <w:sz w:val="22"/>
          <w:szCs w:val="22"/>
        </w:rPr>
        <w:t xml:space="preserve"> </w:t>
      </w:r>
      <w:r w:rsidRPr="00DD01E7">
        <w:rPr>
          <w:rFonts w:ascii="Arial" w:hAnsi="Arial" w:cs="Arial"/>
          <w:sz w:val="22"/>
          <w:szCs w:val="22"/>
        </w:rPr>
        <w:t xml:space="preserve">shall, without delay on becoming </w:t>
      </w:r>
      <w:r w:rsidR="002A559B" w:rsidRPr="00DD01E7">
        <w:rPr>
          <w:rFonts w:ascii="Arial" w:hAnsi="Arial" w:cs="Arial"/>
          <w:sz w:val="22"/>
          <w:szCs w:val="22"/>
        </w:rPr>
        <w:t xml:space="preserve">aware that the </w:t>
      </w:r>
      <w:r w:rsidR="002A559B" w:rsidRPr="00DD01E7">
        <w:rPr>
          <w:rFonts w:ascii="Arial" w:hAnsi="Arial" w:cs="Arial"/>
          <w:b/>
          <w:sz w:val="22"/>
          <w:szCs w:val="22"/>
        </w:rPr>
        <w:t>Facility</w:t>
      </w:r>
      <w:r w:rsidR="002D6BDD" w:rsidRPr="00DD01E7">
        <w:rPr>
          <w:rFonts w:ascii="Arial" w:hAnsi="Arial" w:cs="Arial"/>
          <w:sz w:val="22"/>
          <w:szCs w:val="22"/>
        </w:rPr>
        <w:t xml:space="preserve"> </w:t>
      </w:r>
      <w:r w:rsidR="0022042B" w:rsidRPr="00DD01E7">
        <w:rPr>
          <w:rFonts w:ascii="Arial" w:hAnsi="Arial" w:cs="Arial"/>
          <w:sz w:val="22"/>
          <w:szCs w:val="22"/>
        </w:rPr>
        <w:t>is</w:t>
      </w:r>
      <w:r w:rsidRPr="00DD01E7">
        <w:rPr>
          <w:rFonts w:ascii="Arial" w:hAnsi="Arial" w:cs="Arial"/>
          <w:sz w:val="22"/>
          <w:szCs w:val="22"/>
        </w:rPr>
        <w:t xml:space="preserve"> </w:t>
      </w:r>
      <w:r w:rsidR="006758B0" w:rsidRPr="00DD01E7">
        <w:rPr>
          <w:rFonts w:ascii="Arial" w:hAnsi="Arial" w:cs="Arial"/>
          <w:sz w:val="22"/>
          <w:szCs w:val="22"/>
        </w:rPr>
        <w:t xml:space="preserve">no longer, or will </w:t>
      </w:r>
      <w:r w:rsidR="0022042B" w:rsidRPr="00DD01E7">
        <w:rPr>
          <w:rFonts w:ascii="Arial" w:hAnsi="Arial" w:cs="Arial"/>
          <w:sz w:val="22"/>
          <w:szCs w:val="22"/>
        </w:rPr>
        <w:t>no</w:t>
      </w:r>
      <w:r w:rsidR="00624464" w:rsidRPr="00DD01E7">
        <w:rPr>
          <w:rFonts w:ascii="Arial" w:hAnsi="Arial" w:cs="Arial"/>
          <w:sz w:val="22"/>
          <w:szCs w:val="22"/>
        </w:rPr>
        <w:t xml:space="preserve"> </w:t>
      </w:r>
      <w:r w:rsidR="0022042B" w:rsidRPr="00DD01E7">
        <w:rPr>
          <w:rFonts w:ascii="Arial" w:hAnsi="Arial" w:cs="Arial"/>
          <w:sz w:val="22"/>
          <w:szCs w:val="22"/>
        </w:rPr>
        <w:t>longer</w:t>
      </w:r>
      <w:r w:rsidR="002A559B" w:rsidRPr="00DD01E7">
        <w:rPr>
          <w:rFonts w:ascii="Arial" w:hAnsi="Arial" w:cs="Arial"/>
          <w:sz w:val="22"/>
          <w:szCs w:val="22"/>
        </w:rPr>
        <w:t xml:space="preserve"> </w:t>
      </w:r>
      <w:r w:rsidR="006758B0" w:rsidRPr="00DD01E7">
        <w:rPr>
          <w:rFonts w:ascii="Arial" w:hAnsi="Arial" w:cs="Arial"/>
          <w:sz w:val="22"/>
          <w:szCs w:val="22"/>
        </w:rPr>
        <w:t xml:space="preserve">be, </w:t>
      </w:r>
      <w:r w:rsidR="00AA2523" w:rsidRPr="00DD01E7">
        <w:rPr>
          <w:rFonts w:ascii="Arial" w:hAnsi="Arial" w:cs="Arial"/>
          <w:sz w:val="22"/>
          <w:szCs w:val="22"/>
        </w:rPr>
        <w:t>capable of providing</w:t>
      </w:r>
      <w:r w:rsidR="00AA2523" w:rsidRPr="00DD01E7">
        <w:rPr>
          <w:rFonts w:ascii="Arial" w:hAnsi="Arial" w:cs="Arial"/>
          <w:b/>
          <w:sz w:val="22"/>
          <w:szCs w:val="22"/>
        </w:rPr>
        <w:t xml:space="preserve"> </w:t>
      </w:r>
      <w:r w:rsidR="00182B98" w:rsidRPr="00DD01E7">
        <w:rPr>
          <w:rFonts w:ascii="Arial" w:hAnsi="Arial" w:cs="Arial"/>
          <w:sz w:val="22"/>
          <w:szCs w:val="22"/>
        </w:rPr>
        <w:t>to the full extent the</w:t>
      </w:r>
      <w:r w:rsidR="00182B98" w:rsidRPr="00DD01E7">
        <w:rPr>
          <w:rFonts w:ascii="Arial" w:hAnsi="Arial" w:cs="Arial"/>
          <w:b/>
          <w:sz w:val="22"/>
          <w:szCs w:val="22"/>
        </w:rPr>
        <w:t xml:space="preserve"> Contracted Inertia Capability</w:t>
      </w:r>
      <w:r w:rsidR="00182B98" w:rsidRPr="00DD01E7">
        <w:rPr>
          <w:rFonts w:ascii="Arial" w:hAnsi="Arial" w:cs="Arial"/>
          <w:sz w:val="22"/>
          <w:szCs w:val="22"/>
        </w:rPr>
        <w:t>,</w:t>
      </w:r>
      <w:r w:rsidR="00182B98" w:rsidRPr="00DD01E7">
        <w:rPr>
          <w:rFonts w:ascii="Arial" w:hAnsi="Arial" w:cs="Arial"/>
          <w:b/>
          <w:sz w:val="22"/>
          <w:szCs w:val="22"/>
        </w:rPr>
        <w:t xml:space="preserve"> Contracted Reactive Capability </w:t>
      </w:r>
      <w:r w:rsidR="00182B98" w:rsidRPr="00DD01E7">
        <w:rPr>
          <w:rFonts w:ascii="Arial" w:hAnsi="Arial" w:cs="Arial"/>
          <w:sz w:val="22"/>
          <w:szCs w:val="22"/>
        </w:rPr>
        <w:t>and the</w:t>
      </w:r>
      <w:r w:rsidR="00182B98" w:rsidRPr="00DD01E7">
        <w:rPr>
          <w:rFonts w:ascii="Arial" w:hAnsi="Arial" w:cs="Arial"/>
          <w:b/>
          <w:sz w:val="22"/>
          <w:szCs w:val="22"/>
        </w:rPr>
        <w:t xml:space="preserve"> Contracted SCL Capability </w:t>
      </w:r>
      <w:r w:rsidR="002A559B" w:rsidRPr="00DD01E7">
        <w:rPr>
          <w:rFonts w:ascii="Arial" w:hAnsi="Arial" w:cs="Arial"/>
          <w:sz w:val="22"/>
          <w:szCs w:val="22"/>
        </w:rPr>
        <w:t xml:space="preserve">promptly notify the </w:t>
      </w:r>
      <w:r w:rsidR="002A559B" w:rsidRPr="00DD01E7">
        <w:rPr>
          <w:rFonts w:ascii="Arial" w:hAnsi="Arial" w:cs="Arial"/>
          <w:b/>
          <w:sz w:val="22"/>
          <w:szCs w:val="22"/>
        </w:rPr>
        <w:t xml:space="preserve">Company </w:t>
      </w:r>
      <w:r w:rsidR="00FA3DD6" w:rsidRPr="00DD01E7">
        <w:rPr>
          <w:rFonts w:ascii="Arial" w:hAnsi="Arial" w:cs="Arial"/>
          <w:b/>
          <w:sz w:val="22"/>
          <w:szCs w:val="22"/>
        </w:rPr>
        <w:t xml:space="preserve"> </w:t>
      </w:r>
      <w:r w:rsidRPr="00DD01E7">
        <w:rPr>
          <w:rFonts w:ascii="Arial" w:hAnsi="Arial" w:cs="Arial"/>
          <w:sz w:val="22"/>
          <w:szCs w:val="22"/>
        </w:rPr>
        <w:t>[</w:t>
      </w:r>
      <w:r w:rsidR="00FA3DD6" w:rsidRPr="00DD01E7">
        <w:rPr>
          <w:rFonts w:ascii="Arial" w:hAnsi="Arial" w:cs="Arial"/>
          <w:sz w:val="22"/>
          <w:szCs w:val="22"/>
        </w:rPr>
        <w:t>by facsimile</w:t>
      </w:r>
      <w:r w:rsidRPr="00DD01E7">
        <w:rPr>
          <w:rFonts w:ascii="Arial" w:hAnsi="Arial" w:cs="Arial"/>
          <w:sz w:val="22"/>
          <w:szCs w:val="22"/>
        </w:rPr>
        <w:t>]</w:t>
      </w:r>
      <w:r w:rsidR="008D12BE" w:rsidRPr="00DD01E7">
        <w:rPr>
          <w:rFonts w:ascii="Arial" w:hAnsi="Arial" w:cs="Arial"/>
          <w:sz w:val="22"/>
          <w:szCs w:val="22"/>
        </w:rPr>
        <w:t xml:space="preserve"> </w:t>
      </w:r>
      <w:r w:rsidR="00FA3DD6" w:rsidRPr="00DD01E7">
        <w:rPr>
          <w:rFonts w:ascii="Arial" w:hAnsi="Arial" w:cs="Arial"/>
          <w:sz w:val="22"/>
          <w:szCs w:val="22"/>
        </w:rPr>
        <w:t xml:space="preserve">in the form set out in </w:t>
      </w:r>
      <w:r w:rsidR="00BA5E46" w:rsidRPr="00DD01E7">
        <w:rPr>
          <w:rFonts w:ascii="Arial" w:hAnsi="Arial" w:cs="Arial"/>
          <w:sz w:val="22"/>
          <w:szCs w:val="22"/>
        </w:rPr>
        <w:t>Form</w:t>
      </w:r>
      <w:r w:rsidR="0044723D" w:rsidRPr="00DD01E7">
        <w:rPr>
          <w:rFonts w:ascii="Arial" w:hAnsi="Arial" w:cs="Arial"/>
          <w:sz w:val="22"/>
          <w:szCs w:val="22"/>
        </w:rPr>
        <w:t>s</w:t>
      </w:r>
      <w:r w:rsidR="00BA5E46" w:rsidRPr="00DD01E7">
        <w:rPr>
          <w:rFonts w:ascii="Arial" w:hAnsi="Arial" w:cs="Arial"/>
          <w:sz w:val="22"/>
          <w:szCs w:val="22"/>
        </w:rPr>
        <w:t xml:space="preserve"> A</w:t>
      </w:r>
      <w:r w:rsidR="0044723D" w:rsidRPr="00DD01E7">
        <w:rPr>
          <w:rFonts w:ascii="Arial" w:hAnsi="Arial" w:cs="Arial"/>
          <w:sz w:val="22"/>
          <w:szCs w:val="22"/>
        </w:rPr>
        <w:t xml:space="preserve"> - C</w:t>
      </w:r>
      <w:r w:rsidR="00BA5E46" w:rsidRPr="00DD01E7">
        <w:rPr>
          <w:rFonts w:ascii="Arial" w:hAnsi="Arial" w:cs="Arial"/>
          <w:sz w:val="22"/>
          <w:szCs w:val="22"/>
        </w:rPr>
        <w:t xml:space="preserve"> </w:t>
      </w:r>
      <w:r w:rsidR="0044723D" w:rsidRPr="00DD01E7">
        <w:rPr>
          <w:rFonts w:ascii="Arial" w:hAnsi="Arial" w:cs="Arial"/>
          <w:sz w:val="22"/>
          <w:szCs w:val="22"/>
        </w:rPr>
        <w:t xml:space="preserve">(as applicable) </w:t>
      </w:r>
      <w:r w:rsidR="00BA5E46" w:rsidRPr="00DD01E7">
        <w:rPr>
          <w:rFonts w:ascii="Arial" w:hAnsi="Arial" w:cs="Arial"/>
          <w:sz w:val="22"/>
          <w:szCs w:val="22"/>
        </w:rPr>
        <w:t xml:space="preserve">in </w:t>
      </w:r>
      <w:r w:rsidR="008141D1" w:rsidRPr="00DD01E7">
        <w:rPr>
          <w:rFonts w:ascii="Arial" w:hAnsi="Arial" w:cs="Arial"/>
          <w:sz w:val="22"/>
          <w:szCs w:val="22"/>
        </w:rPr>
        <w:t xml:space="preserve">Schedule </w:t>
      </w:r>
      <w:r w:rsidR="005A2B6D" w:rsidRPr="00DD01E7">
        <w:rPr>
          <w:rFonts w:ascii="Arial" w:hAnsi="Arial" w:cs="Arial"/>
          <w:sz w:val="22"/>
          <w:szCs w:val="22"/>
        </w:rPr>
        <w:t>H</w:t>
      </w:r>
      <w:r w:rsidR="00BA5E46" w:rsidRPr="00DD01E7">
        <w:rPr>
          <w:rFonts w:ascii="Arial" w:hAnsi="Arial" w:cs="Arial"/>
          <w:sz w:val="22"/>
          <w:szCs w:val="22"/>
        </w:rPr>
        <w:t xml:space="preserve"> </w:t>
      </w:r>
      <w:r w:rsidR="00C42F42" w:rsidRPr="00DD01E7">
        <w:rPr>
          <w:rFonts w:ascii="Arial" w:hAnsi="Arial" w:cs="Arial"/>
          <w:sz w:val="22"/>
          <w:szCs w:val="22"/>
        </w:rPr>
        <w:t>(</w:t>
      </w:r>
      <w:r w:rsidR="0044723D" w:rsidRPr="00DD01E7">
        <w:rPr>
          <w:rFonts w:ascii="Arial" w:hAnsi="Arial" w:cs="Arial"/>
          <w:b/>
          <w:sz w:val="22"/>
          <w:szCs w:val="22"/>
        </w:rPr>
        <w:t xml:space="preserve"> </w:t>
      </w:r>
      <w:r w:rsidR="0044723D" w:rsidRPr="00DD01E7">
        <w:rPr>
          <w:rFonts w:ascii="Arial" w:hAnsi="Arial" w:cs="Arial"/>
          <w:sz w:val="22"/>
          <w:szCs w:val="22"/>
        </w:rPr>
        <w:t>“</w:t>
      </w:r>
      <w:r w:rsidR="0044723D" w:rsidRPr="00DD01E7">
        <w:rPr>
          <w:rFonts w:ascii="Arial" w:hAnsi="Arial" w:cs="Arial"/>
          <w:b/>
          <w:sz w:val="22"/>
          <w:szCs w:val="22"/>
        </w:rPr>
        <w:t>Redeclaration</w:t>
      </w:r>
      <w:r w:rsidR="00C42F42" w:rsidRPr="00DD01E7">
        <w:rPr>
          <w:rFonts w:ascii="Arial" w:hAnsi="Arial" w:cs="Arial"/>
          <w:sz w:val="22"/>
          <w:szCs w:val="22"/>
        </w:rPr>
        <w:t>”)</w:t>
      </w:r>
      <w:r w:rsidR="00FA3DD6" w:rsidRPr="00DD01E7">
        <w:rPr>
          <w:rFonts w:ascii="Arial" w:hAnsi="Arial" w:cs="Arial"/>
          <w:sz w:val="22"/>
          <w:szCs w:val="22"/>
        </w:rPr>
        <w:t xml:space="preserve">. </w:t>
      </w:r>
      <w:bookmarkStart w:id="36" w:name="_Ref448396288"/>
      <w:r w:rsidR="00B266BB" w:rsidRPr="00DD01E7">
        <w:rPr>
          <w:rFonts w:ascii="Arial" w:hAnsi="Arial" w:cs="Arial"/>
          <w:sz w:val="22"/>
          <w:szCs w:val="22"/>
        </w:rPr>
        <w:t xml:space="preserve"> </w:t>
      </w:r>
      <w:r w:rsidR="0055159A" w:rsidRPr="00DD01E7">
        <w:rPr>
          <w:rFonts w:ascii="Arial" w:hAnsi="Arial" w:cs="Arial"/>
          <w:sz w:val="22"/>
          <w:szCs w:val="22"/>
        </w:rPr>
        <w:t xml:space="preserve">Each </w:t>
      </w:r>
      <w:r w:rsidR="0044723D" w:rsidRPr="00DD01E7">
        <w:rPr>
          <w:rFonts w:ascii="Arial" w:hAnsi="Arial" w:cs="Arial"/>
          <w:b/>
          <w:sz w:val="22"/>
          <w:szCs w:val="22"/>
        </w:rPr>
        <w:t>Redeclaration</w:t>
      </w:r>
      <w:r w:rsidR="00614D49" w:rsidRPr="00DD01E7">
        <w:rPr>
          <w:rFonts w:ascii="Arial" w:hAnsi="Arial" w:cs="Arial"/>
          <w:b/>
          <w:sz w:val="22"/>
          <w:szCs w:val="22"/>
        </w:rPr>
        <w:t xml:space="preserve"> </w:t>
      </w:r>
      <w:r w:rsidR="00133871" w:rsidRPr="00DD01E7">
        <w:rPr>
          <w:rFonts w:ascii="Arial" w:hAnsi="Arial" w:cs="Arial"/>
          <w:sz w:val="22"/>
          <w:szCs w:val="22"/>
        </w:rPr>
        <w:t xml:space="preserve">shall </w:t>
      </w:r>
      <w:r w:rsidRPr="00DD01E7">
        <w:rPr>
          <w:rFonts w:ascii="Arial" w:hAnsi="Arial" w:cs="Arial"/>
          <w:sz w:val="22"/>
          <w:szCs w:val="22"/>
        </w:rPr>
        <w:t>specify</w:t>
      </w:r>
      <w:r w:rsidR="00E05F1C" w:rsidRPr="00DD01E7">
        <w:rPr>
          <w:rFonts w:ascii="Arial" w:hAnsi="Arial" w:cs="Arial"/>
          <w:sz w:val="22"/>
          <w:szCs w:val="22"/>
        </w:rPr>
        <w:t>:</w:t>
      </w:r>
      <w:bookmarkEnd w:id="34"/>
    </w:p>
    <w:p w14:paraId="507FEF8D"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2AFED404" w14:textId="64842DA7" w:rsidR="00182B98" w:rsidRDefault="00A443B2" w:rsidP="00DD01E7">
      <w:pPr>
        <w:pStyle w:val="ListParagraph"/>
        <w:numPr>
          <w:ilvl w:val="2"/>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level </w:t>
      </w:r>
      <w:r w:rsidR="00182B98" w:rsidRPr="00DD01E7">
        <w:rPr>
          <w:rFonts w:ascii="Arial" w:hAnsi="Arial" w:cs="Arial"/>
          <w:sz w:val="22"/>
          <w:szCs w:val="22"/>
        </w:rPr>
        <w:t xml:space="preserve">of </w:t>
      </w:r>
      <w:r w:rsidR="00182B98" w:rsidRPr="00DD01E7">
        <w:rPr>
          <w:rFonts w:ascii="Arial" w:hAnsi="Arial" w:cs="Arial"/>
          <w:b/>
          <w:sz w:val="22"/>
          <w:szCs w:val="22"/>
        </w:rPr>
        <w:t>Inertia Capability</w:t>
      </w:r>
      <w:r w:rsidR="00182B98" w:rsidRPr="00DD01E7">
        <w:rPr>
          <w:rFonts w:ascii="Arial" w:hAnsi="Arial" w:cs="Arial"/>
          <w:sz w:val="22"/>
          <w:szCs w:val="22"/>
        </w:rPr>
        <w:t xml:space="preserve">, </w:t>
      </w:r>
      <w:r w:rsidR="00182B98" w:rsidRPr="00DD01E7">
        <w:rPr>
          <w:rFonts w:ascii="Arial" w:hAnsi="Arial" w:cs="Arial"/>
          <w:b/>
          <w:sz w:val="22"/>
          <w:szCs w:val="22"/>
        </w:rPr>
        <w:t>Reactive Capability</w:t>
      </w:r>
      <w:r w:rsidR="00182B98" w:rsidRPr="00DD01E7">
        <w:rPr>
          <w:rFonts w:ascii="Arial" w:hAnsi="Arial" w:cs="Arial"/>
          <w:sz w:val="22"/>
          <w:szCs w:val="22"/>
        </w:rPr>
        <w:t xml:space="preserve"> and </w:t>
      </w:r>
      <w:r w:rsidR="00182B98" w:rsidRPr="00DD01E7">
        <w:rPr>
          <w:rFonts w:ascii="Arial" w:hAnsi="Arial" w:cs="Arial"/>
          <w:b/>
          <w:sz w:val="22"/>
          <w:szCs w:val="22"/>
        </w:rPr>
        <w:t>SCL Capability</w:t>
      </w:r>
      <w:r w:rsidR="00182B98" w:rsidRPr="00DD01E7">
        <w:rPr>
          <w:rFonts w:ascii="Arial" w:hAnsi="Arial" w:cs="Arial"/>
          <w:sz w:val="22"/>
          <w:szCs w:val="22"/>
        </w:rPr>
        <w:t xml:space="preserve"> </w:t>
      </w:r>
      <w:r w:rsidRPr="00DD01E7">
        <w:rPr>
          <w:rFonts w:ascii="Arial" w:hAnsi="Arial" w:cs="Arial"/>
          <w:sz w:val="22"/>
          <w:szCs w:val="22"/>
        </w:rPr>
        <w:t xml:space="preserve"> which the </w:t>
      </w:r>
      <w:r w:rsidRPr="00DD01E7">
        <w:rPr>
          <w:rFonts w:ascii="Arial" w:hAnsi="Arial" w:cs="Arial"/>
          <w:b/>
          <w:sz w:val="22"/>
          <w:szCs w:val="22"/>
        </w:rPr>
        <w:t>Facility</w:t>
      </w:r>
      <w:r w:rsidRPr="00DD01E7">
        <w:rPr>
          <w:rFonts w:ascii="Arial" w:hAnsi="Arial" w:cs="Arial"/>
          <w:sz w:val="22"/>
          <w:szCs w:val="22"/>
        </w:rPr>
        <w:t xml:space="preserve"> will be </w:t>
      </w:r>
      <w:r w:rsidR="00AA2523" w:rsidRPr="00DD01E7">
        <w:rPr>
          <w:rFonts w:ascii="Arial" w:hAnsi="Arial" w:cs="Arial"/>
          <w:sz w:val="22"/>
          <w:szCs w:val="22"/>
        </w:rPr>
        <w:t>capable of providing</w:t>
      </w:r>
      <w:r w:rsidRPr="00DD01E7">
        <w:rPr>
          <w:rFonts w:ascii="Arial" w:hAnsi="Arial" w:cs="Arial"/>
          <w:sz w:val="22"/>
          <w:szCs w:val="22"/>
        </w:rPr>
        <w:t xml:space="preserve"> (if any)</w:t>
      </w:r>
      <w:r w:rsidR="00182B98" w:rsidRPr="00DD01E7">
        <w:rPr>
          <w:rFonts w:ascii="Arial" w:hAnsi="Arial" w:cs="Arial"/>
          <w:sz w:val="22"/>
          <w:szCs w:val="22"/>
        </w:rPr>
        <w:t>;</w:t>
      </w:r>
    </w:p>
    <w:p w14:paraId="3DD84F03"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5FFEE000" w14:textId="2EB18D38" w:rsidR="009978BC" w:rsidRPr="009978BC" w:rsidRDefault="00133871" w:rsidP="009978BC">
      <w:pPr>
        <w:pStyle w:val="ListParagraph"/>
        <w:numPr>
          <w:ilvl w:val="2"/>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reasons for the </w:t>
      </w:r>
      <w:r w:rsidR="0044723D" w:rsidRPr="00DD01E7">
        <w:rPr>
          <w:rFonts w:ascii="Arial" w:hAnsi="Arial" w:cs="Arial"/>
          <w:sz w:val="22"/>
          <w:szCs w:val="22"/>
        </w:rPr>
        <w:t>reduction in</w:t>
      </w:r>
      <w:r w:rsidR="00182B98" w:rsidRPr="00DD01E7">
        <w:rPr>
          <w:rFonts w:ascii="Arial" w:hAnsi="Arial" w:cs="Arial"/>
          <w:sz w:val="22"/>
          <w:szCs w:val="22"/>
        </w:rPr>
        <w:t xml:space="preserve"> the </w:t>
      </w:r>
      <w:r w:rsidR="00182B98" w:rsidRPr="00DD01E7">
        <w:rPr>
          <w:rFonts w:ascii="Arial" w:hAnsi="Arial" w:cs="Arial"/>
          <w:b/>
          <w:sz w:val="22"/>
          <w:szCs w:val="22"/>
        </w:rPr>
        <w:t xml:space="preserve">Inertia Capability, </w:t>
      </w:r>
      <w:r w:rsidR="00182B98" w:rsidRPr="00DD01E7">
        <w:rPr>
          <w:rFonts w:ascii="Arial" w:hAnsi="Arial" w:cs="Arial"/>
          <w:sz w:val="22"/>
          <w:szCs w:val="22"/>
        </w:rPr>
        <w:t>the</w:t>
      </w:r>
      <w:r w:rsidR="00182B98" w:rsidRPr="00DD01E7">
        <w:rPr>
          <w:rFonts w:ascii="Arial" w:hAnsi="Arial" w:cs="Arial"/>
          <w:b/>
          <w:sz w:val="22"/>
          <w:szCs w:val="22"/>
        </w:rPr>
        <w:t xml:space="preserve"> Reactive Capability </w:t>
      </w:r>
      <w:r w:rsidR="00182B98" w:rsidRPr="00DD01E7">
        <w:rPr>
          <w:rFonts w:ascii="Arial" w:hAnsi="Arial" w:cs="Arial"/>
          <w:sz w:val="22"/>
          <w:szCs w:val="22"/>
        </w:rPr>
        <w:t>and the</w:t>
      </w:r>
      <w:r w:rsidR="00182B98" w:rsidRPr="00DD01E7">
        <w:rPr>
          <w:rFonts w:ascii="Arial" w:hAnsi="Arial" w:cs="Arial"/>
          <w:b/>
          <w:sz w:val="22"/>
          <w:szCs w:val="22"/>
        </w:rPr>
        <w:t xml:space="preserve"> SCL Capability</w:t>
      </w:r>
      <w:r w:rsidR="00503034" w:rsidRPr="00DD01E7">
        <w:rPr>
          <w:rFonts w:ascii="Arial" w:hAnsi="Arial" w:cs="Arial"/>
          <w:sz w:val="22"/>
          <w:szCs w:val="22"/>
        </w:rPr>
        <w:t xml:space="preserve">, which </w:t>
      </w:r>
      <w:r w:rsidR="00DB6F5A" w:rsidRPr="00DD01E7">
        <w:rPr>
          <w:rFonts w:ascii="Arial" w:hAnsi="Arial" w:cs="Arial"/>
          <w:sz w:val="22"/>
          <w:szCs w:val="22"/>
        </w:rPr>
        <w:t>must</w:t>
      </w:r>
      <w:r w:rsidR="00503034" w:rsidRPr="00DD01E7">
        <w:rPr>
          <w:rFonts w:ascii="Arial" w:hAnsi="Arial" w:cs="Arial"/>
          <w:sz w:val="22"/>
          <w:szCs w:val="22"/>
        </w:rPr>
        <w:t xml:space="preserve"> </w:t>
      </w:r>
      <w:r w:rsidR="00011D7D" w:rsidRPr="00DD01E7">
        <w:rPr>
          <w:rFonts w:ascii="Arial" w:hAnsi="Arial" w:cs="Arial"/>
          <w:sz w:val="22"/>
          <w:szCs w:val="22"/>
        </w:rPr>
        <w:t xml:space="preserve">be explained in reasonable detail and </w:t>
      </w:r>
      <w:r w:rsidR="00503034" w:rsidRPr="00DD01E7">
        <w:rPr>
          <w:rFonts w:ascii="Arial" w:hAnsi="Arial" w:cs="Arial"/>
          <w:sz w:val="22"/>
          <w:szCs w:val="22"/>
        </w:rPr>
        <w:t>relate</w:t>
      </w:r>
      <w:r w:rsidR="00011D7D" w:rsidRPr="00DD01E7">
        <w:rPr>
          <w:rFonts w:ascii="Arial" w:hAnsi="Arial" w:cs="Arial"/>
          <w:sz w:val="22"/>
          <w:szCs w:val="22"/>
        </w:rPr>
        <w:t xml:space="preserve"> only</w:t>
      </w:r>
      <w:r w:rsidR="00503034" w:rsidRPr="00DD01E7">
        <w:rPr>
          <w:rFonts w:ascii="Arial" w:hAnsi="Arial" w:cs="Arial"/>
          <w:sz w:val="22"/>
          <w:szCs w:val="22"/>
        </w:rPr>
        <w:t xml:space="preserve"> to </w:t>
      </w:r>
      <w:r w:rsidR="00503034" w:rsidRPr="00DD01E7">
        <w:rPr>
          <w:rFonts w:ascii="Arial" w:hAnsi="Arial" w:cs="Arial"/>
          <w:sz w:val="22"/>
          <w:szCs w:val="22"/>
        </w:rPr>
        <w:lastRenderedPageBreak/>
        <w:t xml:space="preserve">technical issues concerning the </w:t>
      </w:r>
      <w:r w:rsidR="00503034" w:rsidRPr="00DD01E7">
        <w:rPr>
          <w:rFonts w:ascii="Arial" w:hAnsi="Arial" w:cs="Arial"/>
          <w:b/>
          <w:sz w:val="22"/>
          <w:szCs w:val="22"/>
        </w:rPr>
        <w:t>Facility</w:t>
      </w:r>
      <w:bookmarkEnd w:id="35"/>
      <w:r w:rsidR="00011D7D" w:rsidRPr="00DD01E7">
        <w:rPr>
          <w:rFonts w:ascii="Arial" w:hAnsi="Arial" w:cs="Arial"/>
          <w:sz w:val="22"/>
          <w:szCs w:val="22"/>
        </w:rPr>
        <w:t>; and</w:t>
      </w:r>
    </w:p>
    <w:p w14:paraId="19FD6491"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369AAD7C" w14:textId="302AF06C" w:rsidR="00011D7D" w:rsidRPr="00DD01E7" w:rsidRDefault="0044723D" w:rsidP="009978BC">
      <w:pPr>
        <w:pStyle w:val="ListParagraph"/>
        <w:numPr>
          <w:ilvl w:val="2"/>
          <w:numId w:val="8"/>
        </w:numPr>
        <w:tabs>
          <w:tab w:val="clear" w:pos="0"/>
          <w:tab w:val="left" w:pos="-1440"/>
          <w:tab w:val="left" w:pos="-720"/>
          <w:tab w:val="left" w:pos="1560"/>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37" w:name="_Ref54791553"/>
      <w:r w:rsidRPr="00DD01E7">
        <w:rPr>
          <w:rFonts w:ascii="Arial" w:hAnsi="Arial" w:cs="Arial"/>
          <w:sz w:val="22"/>
          <w:szCs w:val="22"/>
        </w:rPr>
        <w:t>s</w:t>
      </w:r>
      <w:r w:rsidR="00011D7D" w:rsidRPr="00DD01E7">
        <w:rPr>
          <w:rFonts w:ascii="Arial" w:hAnsi="Arial" w:cs="Arial"/>
          <w:sz w:val="22"/>
          <w:szCs w:val="22"/>
        </w:rPr>
        <w:t xml:space="preserve">pecify the steps that the </w:t>
      </w:r>
      <w:r w:rsidR="00011D7D" w:rsidRPr="00DD01E7">
        <w:rPr>
          <w:rFonts w:ascii="Arial" w:hAnsi="Arial" w:cs="Arial"/>
          <w:b/>
          <w:sz w:val="22"/>
          <w:szCs w:val="22"/>
        </w:rPr>
        <w:t>Provider</w:t>
      </w:r>
      <w:r w:rsidR="00011D7D" w:rsidRPr="00DD01E7">
        <w:rPr>
          <w:rFonts w:ascii="Arial" w:hAnsi="Arial" w:cs="Arial"/>
          <w:sz w:val="22"/>
          <w:szCs w:val="22"/>
        </w:rPr>
        <w:t xml:space="preserve"> will take in order to restore the </w:t>
      </w:r>
      <w:r w:rsidR="00011D7D" w:rsidRPr="00DD01E7">
        <w:rPr>
          <w:rFonts w:ascii="Arial" w:hAnsi="Arial" w:cs="Arial"/>
          <w:b/>
          <w:sz w:val="22"/>
          <w:szCs w:val="22"/>
        </w:rPr>
        <w:t xml:space="preserve">Contracted Inertia Capability, </w:t>
      </w:r>
      <w:r w:rsidR="00011D7D" w:rsidRPr="00DD01E7">
        <w:rPr>
          <w:rFonts w:ascii="Arial" w:hAnsi="Arial" w:cs="Arial"/>
          <w:sz w:val="22"/>
          <w:szCs w:val="22"/>
        </w:rPr>
        <w:t>the</w:t>
      </w:r>
      <w:r w:rsidR="00011D7D" w:rsidRPr="00DD01E7">
        <w:rPr>
          <w:rFonts w:ascii="Arial" w:hAnsi="Arial" w:cs="Arial"/>
          <w:b/>
          <w:sz w:val="22"/>
          <w:szCs w:val="22"/>
        </w:rPr>
        <w:t xml:space="preserve"> Contracted Reactive Capability </w:t>
      </w:r>
      <w:r w:rsidR="00011D7D" w:rsidRPr="00DD01E7">
        <w:rPr>
          <w:rFonts w:ascii="Arial" w:hAnsi="Arial" w:cs="Arial"/>
          <w:sz w:val="22"/>
          <w:szCs w:val="22"/>
        </w:rPr>
        <w:t>and the</w:t>
      </w:r>
      <w:r w:rsidR="00011D7D" w:rsidRPr="00DD01E7">
        <w:rPr>
          <w:rFonts w:ascii="Arial" w:hAnsi="Arial" w:cs="Arial"/>
          <w:b/>
          <w:sz w:val="22"/>
          <w:szCs w:val="22"/>
        </w:rPr>
        <w:t xml:space="preserve"> Contracted SCL Capability</w:t>
      </w:r>
      <w:r w:rsidR="00011D7D" w:rsidRPr="00DD01E7">
        <w:rPr>
          <w:rFonts w:ascii="Arial" w:hAnsi="Arial" w:cs="Arial"/>
          <w:sz w:val="22"/>
          <w:szCs w:val="22"/>
        </w:rPr>
        <w:t>.</w:t>
      </w:r>
      <w:bookmarkEnd w:id="37"/>
    </w:p>
    <w:p w14:paraId="0F4CF193" w14:textId="77777777" w:rsidR="009E335F" w:rsidRPr="00DD01E7" w:rsidRDefault="009E335F" w:rsidP="00B266BB">
      <w:pPr>
        <w:pStyle w:val="ListParagraph"/>
        <w:spacing w:after="120" w:line="276" w:lineRule="auto"/>
        <w:ind w:left="0"/>
        <w:jc w:val="both"/>
        <w:rPr>
          <w:rFonts w:ascii="Arial" w:hAnsi="Arial" w:cs="Arial"/>
          <w:sz w:val="22"/>
          <w:szCs w:val="22"/>
        </w:rPr>
      </w:pPr>
    </w:p>
    <w:p w14:paraId="41873456" w14:textId="7A211757" w:rsidR="009E335F" w:rsidRPr="00DD01E7" w:rsidRDefault="00C42F42" w:rsidP="00DD01E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38" w:name="_Ref54682233"/>
      <w:r w:rsidRPr="00DD01E7">
        <w:rPr>
          <w:rFonts w:ascii="Arial" w:hAnsi="Arial" w:cs="Arial"/>
          <w:sz w:val="22"/>
          <w:szCs w:val="22"/>
        </w:rPr>
        <w:t xml:space="preserve">Following </w:t>
      </w:r>
      <w:r w:rsidR="0044723D" w:rsidRPr="00DD01E7">
        <w:rPr>
          <w:rFonts w:ascii="Arial" w:hAnsi="Arial" w:cs="Arial"/>
          <w:sz w:val="22"/>
          <w:szCs w:val="22"/>
        </w:rPr>
        <w:t xml:space="preserve">a </w:t>
      </w:r>
      <w:r w:rsidR="0044723D" w:rsidRPr="00DD01E7">
        <w:rPr>
          <w:rFonts w:ascii="Arial" w:hAnsi="Arial" w:cs="Arial"/>
          <w:b/>
          <w:sz w:val="22"/>
          <w:szCs w:val="22"/>
        </w:rPr>
        <w:t>Redeclaration</w:t>
      </w:r>
      <w:r w:rsidR="003D527B" w:rsidRPr="00DD01E7">
        <w:rPr>
          <w:rFonts w:ascii="Arial" w:hAnsi="Arial" w:cs="Arial"/>
          <w:sz w:val="22"/>
          <w:szCs w:val="22"/>
        </w:rPr>
        <w:t>,</w:t>
      </w:r>
      <w:r w:rsidR="000766E7" w:rsidRPr="00DD01E7">
        <w:rPr>
          <w:rFonts w:ascii="Arial" w:hAnsi="Arial" w:cs="Arial"/>
          <w:sz w:val="22"/>
          <w:szCs w:val="22"/>
        </w:rPr>
        <w:t xml:space="preserve"> </w:t>
      </w:r>
      <w:r w:rsidRPr="00DD01E7">
        <w:rPr>
          <w:rFonts w:ascii="Arial" w:hAnsi="Arial" w:cs="Arial"/>
          <w:sz w:val="22"/>
          <w:szCs w:val="22"/>
        </w:rPr>
        <w:t xml:space="preserve">the </w:t>
      </w:r>
      <w:r w:rsidR="00F01B3B" w:rsidRPr="00DD01E7">
        <w:rPr>
          <w:rFonts w:ascii="Arial" w:hAnsi="Arial" w:cs="Arial"/>
          <w:b/>
          <w:sz w:val="22"/>
          <w:szCs w:val="22"/>
        </w:rPr>
        <w:t>Provider</w:t>
      </w:r>
      <w:r w:rsidRPr="00DD01E7">
        <w:rPr>
          <w:rFonts w:ascii="Arial" w:hAnsi="Arial" w:cs="Arial"/>
          <w:sz w:val="22"/>
          <w:szCs w:val="22"/>
        </w:rPr>
        <w:t xml:space="preserve"> shall take all reasonable steps to restore the</w:t>
      </w:r>
      <w:r w:rsidR="00503034" w:rsidRPr="00DD01E7">
        <w:rPr>
          <w:rFonts w:ascii="Arial" w:hAnsi="Arial" w:cs="Arial"/>
          <w:sz w:val="22"/>
          <w:szCs w:val="22"/>
        </w:rPr>
        <w:t xml:space="preserve"> </w:t>
      </w:r>
      <w:r w:rsidR="00182B98" w:rsidRPr="00DD01E7">
        <w:rPr>
          <w:rFonts w:ascii="Arial" w:hAnsi="Arial" w:cs="Arial"/>
          <w:b/>
          <w:sz w:val="22"/>
          <w:szCs w:val="22"/>
        </w:rPr>
        <w:t>Contracted Inertia Capability</w:t>
      </w:r>
      <w:r w:rsidR="00182B98" w:rsidRPr="00DD01E7">
        <w:rPr>
          <w:rFonts w:ascii="Arial" w:hAnsi="Arial" w:cs="Arial"/>
          <w:sz w:val="22"/>
          <w:szCs w:val="22"/>
        </w:rPr>
        <w:t xml:space="preserve">, </w:t>
      </w:r>
      <w:r w:rsidR="00182B98" w:rsidRPr="00DD01E7">
        <w:rPr>
          <w:rFonts w:ascii="Arial" w:hAnsi="Arial" w:cs="Arial"/>
          <w:b/>
          <w:sz w:val="22"/>
          <w:szCs w:val="22"/>
        </w:rPr>
        <w:t>Contracted Reactive Capability</w:t>
      </w:r>
      <w:r w:rsidR="00182B98" w:rsidRPr="00DD01E7">
        <w:rPr>
          <w:rFonts w:ascii="Arial" w:hAnsi="Arial" w:cs="Arial"/>
          <w:sz w:val="22"/>
          <w:szCs w:val="22"/>
        </w:rPr>
        <w:t xml:space="preserve"> and/or the </w:t>
      </w:r>
      <w:r w:rsidR="00182B98" w:rsidRPr="00DD01E7">
        <w:rPr>
          <w:rFonts w:ascii="Arial" w:hAnsi="Arial" w:cs="Arial"/>
          <w:b/>
          <w:sz w:val="22"/>
          <w:szCs w:val="22"/>
        </w:rPr>
        <w:t>Contracted SCL Capability</w:t>
      </w:r>
      <w:r w:rsidR="00182B98" w:rsidRPr="00DD01E7">
        <w:rPr>
          <w:rFonts w:ascii="Arial" w:hAnsi="Arial" w:cs="Arial"/>
          <w:sz w:val="22"/>
          <w:szCs w:val="22"/>
        </w:rPr>
        <w:t xml:space="preserve"> </w:t>
      </w:r>
      <w:r w:rsidRPr="00DD01E7">
        <w:rPr>
          <w:rFonts w:ascii="Arial" w:hAnsi="Arial" w:cs="Arial"/>
          <w:sz w:val="22"/>
          <w:szCs w:val="22"/>
        </w:rPr>
        <w:t>(</w:t>
      </w:r>
      <w:r w:rsidR="00182B98" w:rsidRPr="00DD01E7">
        <w:rPr>
          <w:rFonts w:ascii="Arial" w:hAnsi="Arial" w:cs="Arial"/>
          <w:sz w:val="22"/>
          <w:szCs w:val="22"/>
        </w:rPr>
        <w:t xml:space="preserve">as the context requires) </w:t>
      </w:r>
      <w:r w:rsidRPr="00DD01E7">
        <w:rPr>
          <w:rFonts w:ascii="Arial" w:hAnsi="Arial" w:cs="Arial"/>
          <w:sz w:val="22"/>
          <w:szCs w:val="22"/>
        </w:rPr>
        <w:t xml:space="preserve">and keep the </w:t>
      </w:r>
      <w:r w:rsidRPr="00DD01E7">
        <w:rPr>
          <w:rFonts w:ascii="Arial" w:hAnsi="Arial" w:cs="Arial"/>
          <w:b/>
          <w:sz w:val="22"/>
          <w:szCs w:val="22"/>
        </w:rPr>
        <w:t>Company</w:t>
      </w:r>
      <w:r w:rsidRPr="00DD01E7">
        <w:rPr>
          <w:rFonts w:ascii="Arial" w:hAnsi="Arial" w:cs="Arial"/>
          <w:sz w:val="22"/>
          <w:szCs w:val="22"/>
        </w:rPr>
        <w:t xml:space="preserve"> reasonably informed of progress in restoring </w:t>
      </w:r>
      <w:r w:rsidR="00503034" w:rsidRPr="00DD01E7">
        <w:rPr>
          <w:rFonts w:ascii="Arial" w:hAnsi="Arial" w:cs="Arial"/>
          <w:sz w:val="22"/>
          <w:szCs w:val="22"/>
        </w:rPr>
        <w:t>such capability</w:t>
      </w:r>
      <w:r w:rsidR="00182B98" w:rsidRPr="00DD01E7">
        <w:rPr>
          <w:rFonts w:ascii="Arial" w:hAnsi="Arial" w:cs="Arial"/>
          <w:sz w:val="22"/>
          <w:szCs w:val="22"/>
        </w:rPr>
        <w:t>.</w:t>
      </w:r>
      <w:r w:rsidRPr="00DD01E7">
        <w:rPr>
          <w:rFonts w:ascii="Arial" w:hAnsi="Arial" w:cs="Arial"/>
          <w:sz w:val="22"/>
          <w:szCs w:val="22"/>
        </w:rPr>
        <w:t xml:space="preserve"> </w:t>
      </w:r>
      <w:r w:rsidR="00182B98" w:rsidRPr="00DD01E7">
        <w:rPr>
          <w:rFonts w:ascii="Arial" w:hAnsi="Arial" w:cs="Arial"/>
          <w:sz w:val="22"/>
          <w:szCs w:val="22"/>
        </w:rPr>
        <w:t xml:space="preserve">The </w:t>
      </w:r>
      <w:r w:rsidR="00182B98" w:rsidRPr="00DD01E7">
        <w:rPr>
          <w:rFonts w:ascii="Arial" w:hAnsi="Arial" w:cs="Arial"/>
          <w:b/>
          <w:sz w:val="22"/>
          <w:szCs w:val="22"/>
        </w:rPr>
        <w:t>Provider</w:t>
      </w:r>
      <w:r w:rsidR="00182B98" w:rsidRPr="00DD01E7">
        <w:rPr>
          <w:rFonts w:ascii="Arial" w:hAnsi="Arial" w:cs="Arial"/>
          <w:sz w:val="22"/>
          <w:szCs w:val="22"/>
        </w:rPr>
        <w:t xml:space="preserve"> </w:t>
      </w:r>
      <w:r w:rsidR="00A06B2F" w:rsidRPr="00DD01E7">
        <w:rPr>
          <w:rFonts w:ascii="Arial" w:hAnsi="Arial" w:cs="Arial"/>
          <w:sz w:val="22"/>
          <w:szCs w:val="22"/>
        </w:rPr>
        <w:t>shall</w:t>
      </w:r>
      <w:r w:rsidR="00902EE3" w:rsidRPr="00DD01E7">
        <w:rPr>
          <w:rFonts w:ascii="Arial" w:hAnsi="Arial" w:cs="Arial"/>
          <w:sz w:val="22"/>
          <w:szCs w:val="22"/>
        </w:rPr>
        <w:t>,</w:t>
      </w:r>
      <w:r w:rsidR="00A06B2F" w:rsidRPr="00DD01E7">
        <w:rPr>
          <w:rFonts w:ascii="Arial" w:hAnsi="Arial" w:cs="Arial"/>
          <w:sz w:val="22"/>
          <w:szCs w:val="22"/>
        </w:rPr>
        <w:t xml:space="preserve"> </w:t>
      </w:r>
      <w:r w:rsidR="00902EE3" w:rsidRPr="00DD01E7">
        <w:rPr>
          <w:rFonts w:ascii="Arial" w:hAnsi="Arial" w:cs="Arial"/>
          <w:sz w:val="22"/>
          <w:szCs w:val="22"/>
        </w:rPr>
        <w:t xml:space="preserve">in the case of </w:t>
      </w:r>
      <w:r w:rsidR="00902EE3" w:rsidRPr="00DD01E7">
        <w:rPr>
          <w:rFonts w:ascii="Arial" w:hAnsi="Arial" w:cs="Arial"/>
          <w:b/>
          <w:sz w:val="22"/>
          <w:szCs w:val="22"/>
        </w:rPr>
        <w:t>Contracted Inertia Capability</w:t>
      </w:r>
      <w:r w:rsidR="00902EE3" w:rsidRPr="00DD01E7">
        <w:rPr>
          <w:rFonts w:ascii="Arial" w:hAnsi="Arial" w:cs="Arial"/>
          <w:sz w:val="22"/>
          <w:szCs w:val="22"/>
        </w:rPr>
        <w:t xml:space="preserve"> and </w:t>
      </w:r>
      <w:r w:rsidR="00902EE3" w:rsidRPr="00DD01E7">
        <w:rPr>
          <w:rFonts w:ascii="Arial" w:hAnsi="Arial" w:cs="Arial"/>
          <w:b/>
          <w:sz w:val="22"/>
          <w:szCs w:val="22"/>
        </w:rPr>
        <w:t>Contracted SCL Capability</w:t>
      </w:r>
      <w:r w:rsidR="00902EE3" w:rsidRPr="00DD01E7">
        <w:rPr>
          <w:rFonts w:ascii="Arial" w:hAnsi="Arial" w:cs="Arial"/>
          <w:sz w:val="22"/>
          <w:szCs w:val="22"/>
        </w:rPr>
        <w:t xml:space="preserve">, </w:t>
      </w:r>
      <w:r w:rsidR="00A06B2F" w:rsidRPr="00DD01E7">
        <w:rPr>
          <w:rFonts w:ascii="Arial" w:hAnsi="Arial" w:cs="Arial"/>
          <w:sz w:val="22"/>
          <w:szCs w:val="22"/>
        </w:rPr>
        <w:t xml:space="preserve">notify the </w:t>
      </w:r>
      <w:r w:rsidR="00A06B2F" w:rsidRPr="00DD01E7">
        <w:rPr>
          <w:rFonts w:ascii="Arial" w:hAnsi="Arial" w:cs="Arial"/>
          <w:b/>
          <w:sz w:val="22"/>
          <w:szCs w:val="22"/>
        </w:rPr>
        <w:t>Company</w:t>
      </w:r>
      <w:r w:rsidR="00A06B2F" w:rsidRPr="00DD01E7">
        <w:rPr>
          <w:rFonts w:ascii="Arial" w:hAnsi="Arial" w:cs="Arial"/>
          <w:sz w:val="22"/>
          <w:szCs w:val="22"/>
        </w:rPr>
        <w:t xml:space="preserve"> </w:t>
      </w:r>
      <w:r w:rsidR="009C3940" w:rsidRPr="00DD01E7">
        <w:rPr>
          <w:rFonts w:ascii="Arial" w:hAnsi="Arial" w:cs="Arial"/>
          <w:sz w:val="22"/>
          <w:szCs w:val="22"/>
        </w:rPr>
        <w:t xml:space="preserve">by </w:t>
      </w:r>
      <w:r w:rsidR="000A6EA8" w:rsidRPr="00DD01E7">
        <w:rPr>
          <w:rFonts w:ascii="Arial" w:hAnsi="Arial" w:cs="Arial"/>
          <w:sz w:val="22"/>
          <w:szCs w:val="22"/>
        </w:rPr>
        <w:t xml:space="preserve">facsimile </w:t>
      </w:r>
      <w:r w:rsidR="009C3940" w:rsidRPr="00DD01E7">
        <w:rPr>
          <w:rFonts w:ascii="Arial" w:hAnsi="Arial" w:cs="Arial"/>
          <w:sz w:val="22"/>
          <w:szCs w:val="22"/>
        </w:rPr>
        <w:t>i</w:t>
      </w:r>
      <w:r w:rsidR="002D6BDD" w:rsidRPr="00DD01E7">
        <w:rPr>
          <w:rFonts w:ascii="Arial" w:hAnsi="Arial" w:cs="Arial"/>
          <w:sz w:val="22"/>
          <w:szCs w:val="22"/>
        </w:rPr>
        <w:t>n the form set out in</w:t>
      </w:r>
      <w:r w:rsidR="00BA5E46" w:rsidRPr="00DD01E7">
        <w:rPr>
          <w:rFonts w:ascii="Arial" w:hAnsi="Arial" w:cs="Arial"/>
          <w:sz w:val="22"/>
          <w:szCs w:val="22"/>
        </w:rPr>
        <w:t xml:space="preserve"> Form </w:t>
      </w:r>
      <w:r w:rsidR="0044723D" w:rsidRPr="00DD01E7">
        <w:rPr>
          <w:rFonts w:ascii="Arial" w:hAnsi="Arial" w:cs="Arial"/>
          <w:sz w:val="22"/>
          <w:szCs w:val="22"/>
        </w:rPr>
        <w:t>D</w:t>
      </w:r>
      <w:r w:rsidR="00902EE3" w:rsidRPr="00DD01E7">
        <w:rPr>
          <w:rFonts w:ascii="Arial" w:hAnsi="Arial" w:cs="Arial"/>
          <w:sz w:val="22"/>
          <w:szCs w:val="22"/>
        </w:rPr>
        <w:t xml:space="preserve"> in</w:t>
      </w:r>
      <w:r w:rsidR="0044723D" w:rsidRPr="00DD01E7">
        <w:rPr>
          <w:rFonts w:ascii="Arial" w:hAnsi="Arial" w:cs="Arial"/>
          <w:sz w:val="22"/>
          <w:szCs w:val="22"/>
        </w:rPr>
        <w:t xml:space="preserve"> </w:t>
      </w:r>
      <w:r w:rsidR="002D6BDD" w:rsidRPr="00DD01E7">
        <w:rPr>
          <w:rFonts w:ascii="Arial" w:hAnsi="Arial" w:cs="Arial"/>
          <w:sz w:val="22"/>
          <w:szCs w:val="22"/>
        </w:rPr>
        <w:t xml:space="preserve">Schedule </w:t>
      </w:r>
      <w:r w:rsidR="005A2B6D" w:rsidRPr="00DD01E7">
        <w:rPr>
          <w:rFonts w:ascii="Arial" w:hAnsi="Arial" w:cs="Arial"/>
          <w:sz w:val="22"/>
          <w:szCs w:val="22"/>
        </w:rPr>
        <w:t>H</w:t>
      </w:r>
      <w:r w:rsidR="009C3940" w:rsidRPr="00DD01E7">
        <w:rPr>
          <w:rFonts w:ascii="Arial" w:hAnsi="Arial" w:cs="Arial"/>
          <w:sz w:val="22"/>
          <w:szCs w:val="22"/>
        </w:rPr>
        <w:t xml:space="preserve"> </w:t>
      </w:r>
      <w:r w:rsidR="00902EE3" w:rsidRPr="00DD01E7">
        <w:rPr>
          <w:rFonts w:ascii="Arial" w:hAnsi="Arial" w:cs="Arial"/>
          <w:sz w:val="22"/>
          <w:szCs w:val="22"/>
        </w:rPr>
        <w:t xml:space="preserve">or, in the case of </w:t>
      </w:r>
      <w:r w:rsidR="00902EE3" w:rsidRPr="00DD01E7">
        <w:rPr>
          <w:rFonts w:ascii="Arial" w:hAnsi="Arial" w:cs="Arial"/>
          <w:b/>
          <w:sz w:val="22"/>
          <w:szCs w:val="22"/>
        </w:rPr>
        <w:t>Contracted Reactive Capability</w:t>
      </w:r>
      <w:r w:rsidR="00902EE3" w:rsidRPr="00DD01E7">
        <w:rPr>
          <w:rFonts w:ascii="Arial" w:hAnsi="Arial" w:cs="Arial"/>
          <w:sz w:val="22"/>
          <w:szCs w:val="22"/>
        </w:rPr>
        <w:t xml:space="preserve">, notify the </w:t>
      </w:r>
      <w:r w:rsidR="00902EE3" w:rsidRPr="00DD01E7">
        <w:rPr>
          <w:rFonts w:ascii="Arial" w:hAnsi="Arial" w:cs="Arial"/>
          <w:b/>
          <w:sz w:val="22"/>
          <w:szCs w:val="22"/>
        </w:rPr>
        <w:t>Company</w:t>
      </w:r>
      <w:r w:rsidR="00902EE3" w:rsidRPr="00DD01E7">
        <w:rPr>
          <w:rFonts w:ascii="Arial" w:hAnsi="Arial" w:cs="Arial"/>
          <w:sz w:val="22"/>
          <w:szCs w:val="22"/>
        </w:rPr>
        <w:t xml:space="preserve"> by facsimile in the form set out in Form C in Schedule H </w:t>
      </w:r>
      <w:r w:rsidR="009C3940" w:rsidRPr="00DD01E7">
        <w:rPr>
          <w:rFonts w:ascii="Arial" w:hAnsi="Arial" w:cs="Arial"/>
          <w:sz w:val="22"/>
          <w:szCs w:val="22"/>
        </w:rPr>
        <w:t>(“</w:t>
      </w:r>
      <w:r w:rsidR="009C3940" w:rsidRPr="00DD01E7">
        <w:rPr>
          <w:rFonts w:ascii="Arial" w:hAnsi="Arial" w:cs="Arial"/>
          <w:b/>
          <w:sz w:val="22"/>
          <w:szCs w:val="22"/>
        </w:rPr>
        <w:t>Restoration Notice</w:t>
      </w:r>
      <w:r w:rsidR="009C3940" w:rsidRPr="00DD01E7">
        <w:rPr>
          <w:rFonts w:ascii="Arial" w:hAnsi="Arial" w:cs="Arial"/>
          <w:sz w:val="22"/>
          <w:szCs w:val="22"/>
        </w:rPr>
        <w:t>”) when th</w:t>
      </w:r>
      <w:r w:rsidR="009660CB" w:rsidRPr="00DD01E7">
        <w:rPr>
          <w:rFonts w:ascii="Arial" w:hAnsi="Arial" w:cs="Arial"/>
          <w:sz w:val="22"/>
          <w:szCs w:val="22"/>
        </w:rPr>
        <w:t>at</w:t>
      </w:r>
      <w:r w:rsidR="009C3940" w:rsidRPr="00DD01E7">
        <w:rPr>
          <w:rFonts w:ascii="Arial" w:hAnsi="Arial" w:cs="Arial"/>
          <w:sz w:val="22"/>
          <w:szCs w:val="22"/>
        </w:rPr>
        <w:t xml:space="preserve"> </w:t>
      </w:r>
      <w:r w:rsidR="00503034" w:rsidRPr="00DD01E7">
        <w:rPr>
          <w:rFonts w:ascii="Arial" w:hAnsi="Arial" w:cs="Arial"/>
          <w:sz w:val="22"/>
          <w:szCs w:val="22"/>
        </w:rPr>
        <w:t xml:space="preserve">capability </w:t>
      </w:r>
      <w:r w:rsidR="009C3940" w:rsidRPr="00DD01E7">
        <w:rPr>
          <w:rFonts w:ascii="Arial" w:hAnsi="Arial" w:cs="Arial"/>
          <w:sz w:val="22"/>
          <w:szCs w:val="22"/>
        </w:rPr>
        <w:t>has been restored</w:t>
      </w:r>
      <w:r w:rsidR="00AA2523" w:rsidRPr="00DD01E7">
        <w:rPr>
          <w:rFonts w:ascii="Arial" w:hAnsi="Arial" w:cs="Arial"/>
          <w:sz w:val="22"/>
          <w:szCs w:val="22"/>
        </w:rPr>
        <w:t xml:space="preserve">. The </w:t>
      </w:r>
      <w:r w:rsidR="00AA2523" w:rsidRPr="00DD01E7">
        <w:rPr>
          <w:rFonts w:ascii="Arial" w:hAnsi="Arial" w:cs="Arial"/>
          <w:b/>
          <w:sz w:val="22"/>
          <w:szCs w:val="22"/>
        </w:rPr>
        <w:t>Provider</w:t>
      </w:r>
      <w:r w:rsidR="00182B98" w:rsidRPr="00DD01E7">
        <w:rPr>
          <w:rFonts w:ascii="Arial" w:hAnsi="Arial" w:cs="Arial"/>
          <w:sz w:val="22"/>
          <w:szCs w:val="22"/>
        </w:rPr>
        <w:t xml:space="preserve"> shall, if so required by the </w:t>
      </w:r>
      <w:r w:rsidR="00182B98" w:rsidRPr="00DD01E7">
        <w:rPr>
          <w:rFonts w:ascii="Arial" w:hAnsi="Arial" w:cs="Arial"/>
          <w:b/>
          <w:sz w:val="22"/>
          <w:szCs w:val="22"/>
        </w:rPr>
        <w:t>Company</w:t>
      </w:r>
      <w:r w:rsidR="0044723D" w:rsidRPr="00DD01E7">
        <w:rPr>
          <w:rFonts w:ascii="Arial" w:hAnsi="Arial" w:cs="Arial"/>
          <w:b/>
          <w:sz w:val="22"/>
          <w:szCs w:val="22"/>
        </w:rPr>
        <w:t xml:space="preserve"> </w:t>
      </w:r>
      <w:r w:rsidR="0044723D" w:rsidRPr="00DD01E7">
        <w:rPr>
          <w:rFonts w:ascii="Arial" w:hAnsi="Arial" w:cs="Arial"/>
          <w:sz w:val="22"/>
          <w:szCs w:val="22"/>
        </w:rPr>
        <w:t>by notice in writing</w:t>
      </w:r>
      <w:r w:rsidR="00182B98" w:rsidRPr="00DD01E7">
        <w:rPr>
          <w:rFonts w:ascii="Arial" w:hAnsi="Arial" w:cs="Arial"/>
          <w:sz w:val="22"/>
          <w:szCs w:val="22"/>
        </w:rPr>
        <w:t xml:space="preserve">, undertake a </w:t>
      </w:r>
      <w:r w:rsidR="00182B98" w:rsidRPr="00DD01E7">
        <w:rPr>
          <w:rFonts w:ascii="Arial" w:hAnsi="Arial" w:cs="Arial"/>
          <w:b/>
          <w:sz w:val="22"/>
          <w:szCs w:val="22"/>
        </w:rPr>
        <w:t>Reproving Test</w:t>
      </w:r>
      <w:r w:rsidR="00182B98" w:rsidRPr="00DD01E7">
        <w:rPr>
          <w:rFonts w:ascii="Arial" w:hAnsi="Arial" w:cs="Arial"/>
          <w:sz w:val="22"/>
          <w:szCs w:val="22"/>
        </w:rPr>
        <w:t xml:space="preserve"> in accordance with Clause 6 (</w:t>
      </w:r>
      <w:r w:rsidR="00182B98" w:rsidRPr="00DD01E7">
        <w:rPr>
          <w:rFonts w:ascii="Arial" w:hAnsi="Arial" w:cs="Arial"/>
          <w:i/>
          <w:sz w:val="22"/>
          <w:szCs w:val="22"/>
        </w:rPr>
        <w:t>Reproving Tests</w:t>
      </w:r>
      <w:r w:rsidR="00182B98" w:rsidRPr="00DD01E7">
        <w:rPr>
          <w:rFonts w:ascii="Arial" w:hAnsi="Arial" w:cs="Arial"/>
          <w:sz w:val="22"/>
          <w:szCs w:val="22"/>
        </w:rPr>
        <w:t>)</w:t>
      </w:r>
      <w:r w:rsidR="00AA2523" w:rsidRPr="00DD01E7">
        <w:rPr>
          <w:rFonts w:ascii="Arial" w:hAnsi="Arial" w:cs="Arial"/>
          <w:sz w:val="22"/>
          <w:szCs w:val="22"/>
        </w:rPr>
        <w:t xml:space="preserve"> following the date of the </w:t>
      </w:r>
      <w:r w:rsidR="00AA2523" w:rsidRPr="00DD01E7">
        <w:rPr>
          <w:rFonts w:ascii="Arial" w:hAnsi="Arial" w:cs="Arial"/>
          <w:b/>
          <w:sz w:val="22"/>
          <w:szCs w:val="22"/>
        </w:rPr>
        <w:t>Restoration Notice</w:t>
      </w:r>
      <w:r w:rsidR="00AA2523" w:rsidRPr="00DD01E7">
        <w:rPr>
          <w:rFonts w:ascii="Arial" w:hAnsi="Arial" w:cs="Arial"/>
          <w:sz w:val="22"/>
          <w:szCs w:val="22"/>
        </w:rPr>
        <w:t xml:space="preserve"> or</w:t>
      </w:r>
      <w:r w:rsidR="00902EE3" w:rsidRPr="00DD01E7">
        <w:rPr>
          <w:rFonts w:ascii="Arial" w:hAnsi="Arial" w:cs="Arial"/>
          <w:sz w:val="22"/>
          <w:szCs w:val="22"/>
        </w:rPr>
        <w:t xml:space="preserve"> if</w:t>
      </w:r>
      <w:r w:rsidR="00AA2523" w:rsidRPr="00DD01E7">
        <w:rPr>
          <w:rFonts w:ascii="Arial" w:hAnsi="Arial" w:cs="Arial"/>
          <w:sz w:val="22"/>
          <w:szCs w:val="22"/>
        </w:rPr>
        <w:t xml:space="preserve"> </w:t>
      </w:r>
      <w:r w:rsidR="0044723D" w:rsidRPr="00DD01E7">
        <w:rPr>
          <w:rFonts w:ascii="Arial" w:hAnsi="Arial" w:cs="Arial"/>
          <w:sz w:val="22"/>
          <w:szCs w:val="22"/>
        </w:rPr>
        <w:t xml:space="preserve">(in the absence of </w:t>
      </w:r>
      <w:r w:rsidR="00AA2523" w:rsidRPr="00DD01E7">
        <w:rPr>
          <w:rFonts w:ascii="Arial" w:hAnsi="Arial" w:cs="Arial"/>
          <w:sz w:val="22"/>
          <w:szCs w:val="22"/>
        </w:rPr>
        <w:t xml:space="preserve">a </w:t>
      </w:r>
      <w:r w:rsidR="00AA2523" w:rsidRPr="00DD01E7">
        <w:rPr>
          <w:rFonts w:ascii="Arial" w:hAnsi="Arial" w:cs="Arial"/>
          <w:b/>
          <w:sz w:val="22"/>
          <w:szCs w:val="22"/>
        </w:rPr>
        <w:t>Restoration Notice</w:t>
      </w:r>
      <w:r w:rsidR="0044723D" w:rsidRPr="00DD01E7">
        <w:rPr>
          <w:rFonts w:ascii="Arial" w:hAnsi="Arial" w:cs="Arial"/>
          <w:sz w:val="22"/>
          <w:szCs w:val="22"/>
        </w:rPr>
        <w:t>)</w:t>
      </w:r>
      <w:r w:rsidR="0044723D" w:rsidRPr="00DD01E7">
        <w:rPr>
          <w:rFonts w:ascii="Arial" w:hAnsi="Arial" w:cs="Arial"/>
          <w:b/>
          <w:sz w:val="22"/>
          <w:szCs w:val="22"/>
        </w:rPr>
        <w:t xml:space="preserve"> </w:t>
      </w:r>
      <w:r w:rsidR="0044723D" w:rsidRPr="00DD01E7">
        <w:rPr>
          <w:rFonts w:ascii="Arial" w:hAnsi="Arial" w:cs="Arial"/>
          <w:sz w:val="22"/>
          <w:szCs w:val="22"/>
        </w:rPr>
        <w:t>the</w:t>
      </w:r>
      <w:r w:rsidR="0044723D" w:rsidRPr="00DD01E7">
        <w:rPr>
          <w:rFonts w:ascii="Arial" w:hAnsi="Arial" w:cs="Arial"/>
          <w:b/>
          <w:sz w:val="22"/>
          <w:szCs w:val="22"/>
        </w:rPr>
        <w:t xml:space="preserve"> Company </w:t>
      </w:r>
      <w:r w:rsidR="0044723D" w:rsidRPr="00DD01E7">
        <w:rPr>
          <w:rFonts w:ascii="Arial" w:hAnsi="Arial" w:cs="Arial"/>
          <w:sz w:val="22"/>
          <w:szCs w:val="22"/>
        </w:rPr>
        <w:t>considers at any time that the</w:t>
      </w:r>
      <w:r w:rsidR="0044723D" w:rsidRPr="00DD01E7">
        <w:rPr>
          <w:rFonts w:ascii="Arial" w:hAnsi="Arial" w:cs="Arial"/>
          <w:b/>
          <w:sz w:val="22"/>
          <w:szCs w:val="22"/>
        </w:rPr>
        <w:t xml:space="preserve"> Provider </w:t>
      </w:r>
      <w:r w:rsidR="0044723D" w:rsidRPr="00DD01E7">
        <w:rPr>
          <w:rFonts w:ascii="Arial" w:hAnsi="Arial" w:cs="Arial"/>
          <w:sz w:val="22"/>
          <w:szCs w:val="22"/>
        </w:rPr>
        <w:t xml:space="preserve">is not implementing the steps referred to in Clause </w:t>
      </w:r>
      <w:r w:rsidR="0044723D" w:rsidRPr="00DD01E7">
        <w:rPr>
          <w:rFonts w:ascii="Arial" w:hAnsi="Arial" w:cs="Arial"/>
          <w:sz w:val="22"/>
          <w:szCs w:val="22"/>
        </w:rPr>
        <w:fldChar w:fldCharType="begin"/>
      </w:r>
      <w:r w:rsidR="0044723D" w:rsidRPr="00DD01E7">
        <w:rPr>
          <w:rFonts w:ascii="Arial" w:hAnsi="Arial" w:cs="Arial"/>
          <w:sz w:val="22"/>
          <w:szCs w:val="22"/>
        </w:rPr>
        <w:instrText xml:space="preserve"> REF _Ref54791553 \r \h  \* MERGEFORMAT </w:instrText>
      </w:r>
      <w:r w:rsidR="0044723D" w:rsidRPr="00DD01E7">
        <w:rPr>
          <w:rFonts w:ascii="Arial" w:hAnsi="Arial" w:cs="Arial"/>
          <w:sz w:val="22"/>
          <w:szCs w:val="22"/>
        </w:rPr>
      </w:r>
      <w:r w:rsidR="0044723D" w:rsidRPr="00DD01E7">
        <w:rPr>
          <w:rFonts w:ascii="Arial" w:hAnsi="Arial" w:cs="Arial"/>
          <w:sz w:val="22"/>
          <w:szCs w:val="22"/>
        </w:rPr>
        <w:fldChar w:fldCharType="separate"/>
      </w:r>
      <w:r w:rsidR="001A14A7">
        <w:rPr>
          <w:rFonts w:ascii="Arial" w:hAnsi="Arial" w:cs="Arial"/>
          <w:sz w:val="22"/>
          <w:szCs w:val="22"/>
        </w:rPr>
        <w:t>4.3.3</w:t>
      </w:r>
      <w:r w:rsidR="0044723D" w:rsidRPr="00DD01E7">
        <w:rPr>
          <w:rFonts w:ascii="Arial" w:hAnsi="Arial" w:cs="Arial"/>
          <w:sz w:val="22"/>
          <w:szCs w:val="22"/>
        </w:rPr>
        <w:fldChar w:fldCharType="end"/>
      </w:r>
      <w:r w:rsidRPr="00DD01E7">
        <w:rPr>
          <w:rFonts w:ascii="Arial" w:hAnsi="Arial" w:cs="Arial"/>
          <w:sz w:val="22"/>
          <w:szCs w:val="22"/>
        </w:rPr>
        <w:t>.</w:t>
      </w:r>
      <w:bookmarkEnd w:id="38"/>
      <w:r w:rsidRPr="00DD01E7">
        <w:rPr>
          <w:rFonts w:ascii="Arial" w:hAnsi="Arial" w:cs="Arial"/>
          <w:sz w:val="22"/>
          <w:szCs w:val="22"/>
        </w:rPr>
        <w:t xml:space="preserve"> </w:t>
      </w:r>
      <w:bookmarkEnd w:id="36"/>
    </w:p>
    <w:p w14:paraId="58031D48" w14:textId="4F270EA8" w:rsidR="008F1E01" w:rsidRPr="00DD01E7" w:rsidRDefault="008F1E01" w:rsidP="00B266BB">
      <w:pPr>
        <w:tabs>
          <w:tab w:val="clear" w:pos="0"/>
          <w:tab w:val="left" w:pos="-1440"/>
          <w:tab w:val="left" w:pos="-720"/>
          <w:tab w:val="left" w:pos="709"/>
          <w:tab w:val="left" w:pos="2746"/>
          <w:tab w:val="left" w:pos="3793"/>
          <w:tab w:val="left" w:pos="4970"/>
          <w:tab w:val="left" w:pos="6801"/>
        </w:tabs>
        <w:spacing w:before="120" w:after="120" w:line="276" w:lineRule="auto"/>
        <w:ind w:left="567"/>
        <w:jc w:val="both"/>
        <w:rPr>
          <w:rFonts w:ascii="Arial" w:hAnsi="Arial" w:cs="Arial"/>
          <w:i/>
          <w:sz w:val="22"/>
          <w:szCs w:val="22"/>
        </w:rPr>
      </w:pPr>
      <w:r w:rsidRPr="00DD01E7">
        <w:rPr>
          <w:rFonts w:ascii="Arial" w:hAnsi="Arial" w:cs="Arial"/>
          <w:i/>
          <w:sz w:val="22"/>
          <w:szCs w:val="22"/>
        </w:rPr>
        <w:t>Instruction</w:t>
      </w:r>
      <w:r w:rsidR="009660CB" w:rsidRPr="00DD01E7">
        <w:rPr>
          <w:rFonts w:ascii="Arial" w:hAnsi="Arial" w:cs="Arial"/>
          <w:i/>
          <w:sz w:val="22"/>
          <w:szCs w:val="22"/>
        </w:rPr>
        <w:t xml:space="preserve"> of the Stability Compensation Service</w:t>
      </w:r>
    </w:p>
    <w:p w14:paraId="0A8727E7" w14:textId="28FFEC78" w:rsidR="00746F69" w:rsidRPr="00DD01E7" w:rsidRDefault="00EC3534" w:rsidP="00DD01E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39" w:name="_Ref22459664"/>
      <w:r w:rsidRPr="00DD01E7">
        <w:rPr>
          <w:rFonts w:ascii="Arial" w:hAnsi="Arial" w:cs="Arial"/>
          <w:sz w:val="22"/>
          <w:szCs w:val="22"/>
        </w:rPr>
        <w:t xml:space="preserve">It is acknowledged by the </w:t>
      </w:r>
      <w:r w:rsidR="00F01B3B" w:rsidRPr="00DD01E7">
        <w:rPr>
          <w:rFonts w:ascii="Arial" w:hAnsi="Arial" w:cs="Arial"/>
          <w:b/>
          <w:sz w:val="22"/>
          <w:szCs w:val="22"/>
        </w:rPr>
        <w:t>Provider</w:t>
      </w:r>
      <w:r w:rsidRPr="00DD01E7">
        <w:rPr>
          <w:rFonts w:ascii="Arial" w:hAnsi="Arial" w:cs="Arial"/>
          <w:sz w:val="22"/>
          <w:szCs w:val="22"/>
        </w:rPr>
        <w:t xml:space="preserve"> that, in relation to any </w:t>
      </w:r>
      <w:r w:rsidRPr="00DD01E7">
        <w:rPr>
          <w:rFonts w:ascii="Arial" w:hAnsi="Arial" w:cs="Arial"/>
          <w:b/>
          <w:sz w:val="22"/>
          <w:szCs w:val="22"/>
        </w:rPr>
        <w:t>Settlement Period</w:t>
      </w:r>
      <w:r w:rsidRPr="00DD01E7">
        <w:rPr>
          <w:rFonts w:ascii="Arial" w:hAnsi="Arial" w:cs="Arial"/>
          <w:sz w:val="22"/>
          <w:szCs w:val="22"/>
        </w:rPr>
        <w:t xml:space="preserve"> </w:t>
      </w:r>
      <w:r w:rsidR="00C41EE5" w:rsidRPr="00DD01E7">
        <w:rPr>
          <w:rFonts w:ascii="Arial" w:hAnsi="Arial" w:cs="Arial"/>
          <w:sz w:val="22"/>
          <w:szCs w:val="22"/>
        </w:rPr>
        <w:t>in</w:t>
      </w:r>
      <w:r w:rsidRPr="00DD01E7">
        <w:rPr>
          <w:rFonts w:ascii="Arial" w:hAnsi="Arial" w:cs="Arial"/>
          <w:sz w:val="22"/>
          <w:szCs w:val="22"/>
        </w:rPr>
        <w:t xml:space="preserve"> which the </w:t>
      </w:r>
      <w:r w:rsidR="008A13C1" w:rsidRPr="00DD01E7">
        <w:rPr>
          <w:rFonts w:ascii="Arial" w:hAnsi="Arial" w:cs="Arial"/>
          <w:b/>
          <w:sz w:val="22"/>
          <w:szCs w:val="22"/>
        </w:rPr>
        <w:t>Facility</w:t>
      </w:r>
      <w:r w:rsidRPr="00DD01E7">
        <w:rPr>
          <w:rFonts w:ascii="Arial" w:hAnsi="Arial" w:cs="Arial"/>
          <w:sz w:val="22"/>
          <w:szCs w:val="22"/>
        </w:rPr>
        <w:t xml:space="preserve"> </w:t>
      </w:r>
      <w:r w:rsidR="00C41EE5" w:rsidRPr="00DD01E7">
        <w:rPr>
          <w:rFonts w:ascii="Arial" w:hAnsi="Arial" w:cs="Arial"/>
          <w:sz w:val="22"/>
          <w:szCs w:val="22"/>
        </w:rPr>
        <w:t>is</w:t>
      </w:r>
      <w:r w:rsidRPr="00DD01E7">
        <w:rPr>
          <w:rFonts w:ascii="Arial" w:hAnsi="Arial" w:cs="Arial"/>
          <w:sz w:val="22"/>
          <w:szCs w:val="22"/>
        </w:rPr>
        <w:t xml:space="preserve"> </w:t>
      </w:r>
      <w:r w:rsidR="009660CB" w:rsidRPr="00DD01E7">
        <w:rPr>
          <w:rFonts w:ascii="Arial" w:hAnsi="Arial" w:cs="Arial"/>
          <w:b/>
          <w:sz w:val="22"/>
          <w:szCs w:val="22"/>
        </w:rPr>
        <w:t>A</w:t>
      </w:r>
      <w:r w:rsidRPr="00DD01E7">
        <w:rPr>
          <w:rFonts w:ascii="Arial" w:hAnsi="Arial" w:cs="Arial"/>
          <w:b/>
          <w:sz w:val="22"/>
          <w:szCs w:val="22"/>
        </w:rPr>
        <w:t>vailable</w:t>
      </w:r>
      <w:r w:rsidRPr="00DD01E7">
        <w:rPr>
          <w:rFonts w:ascii="Arial" w:hAnsi="Arial" w:cs="Arial"/>
          <w:sz w:val="22"/>
          <w:szCs w:val="22"/>
        </w:rPr>
        <w:t xml:space="preserve">, the </w:t>
      </w:r>
      <w:r w:rsidRPr="00DD01E7">
        <w:rPr>
          <w:rFonts w:ascii="Arial" w:hAnsi="Arial" w:cs="Arial"/>
          <w:b/>
          <w:sz w:val="22"/>
          <w:szCs w:val="22"/>
        </w:rPr>
        <w:t>Company</w:t>
      </w:r>
      <w:r w:rsidRPr="00DD01E7">
        <w:rPr>
          <w:rFonts w:ascii="Arial" w:hAnsi="Arial" w:cs="Arial"/>
          <w:sz w:val="22"/>
          <w:szCs w:val="22"/>
        </w:rPr>
        <w:t xml:space="preserve"> </w:t>
      </w:r>
      <w:r w:rsidR="00A91081" w:rsidRPr="00DD01E7">
        <w:rPr>
          <w:rFonts w:ascii="Arial" w:hAnsi="Arial" w:cs="Arial"/>
          <w:sz w:val="22"/>
          <w:szCs w:val="22"/>
        </w:rPr>
        <w:t xml:space="preserve">shall have the right (but not </w:t>
      </w:r>
      <w:r w:rsidR="0044723D" w:rsidRPr="00DD01E7">
        <w:rPr>
          <w:rFonts w:ascii="Arial" w:hAnsi="Arial" w:cs="Arial"/>
          <w:sz w:val="22"/>
          <w:szCs w:val="22"/>
        </w:rPr>
        <w:t xml:space="preserve">any </w:t>
      </w:r>
      <w:r w:rsidR="00A91081" w:rsidRPr="00DD01E7">
        <w:rPr>
          <w:rFonts w:ascii="Arial" w:hAnsi="Arial" w:cs="Arial"/>
          <w:sz w:val="22"/>
          <w:szCs w:val="22"/>
        </w:rPr>
        <w:t>obligation) to issue an instruction (“</w:t>
      </w:r>
      <w:r w:rsidR="00A91081" w:rsidRPr="00DD01E7">
        <w:rPr>
          <w:rFonts w:ascii="Arial" w:hAnsi="Arial" w:cs="Arial"/>
          <w:b/>
          <w:sz w:val="22"/>
          <w:szCs w:val="22"/>
        </w:rPr>
        <w:t>Instruction</w:t>
      </w:r>
      <w:r w:rsidR="00A91081" w:rsidRPr="00DD01E7">
        <w:rPr>
          <w:rFonts w:ascii="Arial" w:hAnsi="Arial" w:cs="Arial"/>
          <w:sz w:val="22"/>
          <w:szCs w:val="22"/>
        </w:rPr>
        <w:t xml:space="preserve">”) to provide the </w:t>
      </w:r>
      <w:r w:rsidR="00A91081" w:rsidRPr="00DD01E7">
        <w:rPr>
          <w:rFonts w:ascii="Arial" w:hAnsi="Arial" w:cs="Arial"/>
          <w:b/>
          <w:sz w:val="22"/>
          <w:szCs w:val="22"/>
        </w:rPr>
        <w:t xml:space="preserve">Stability </w:t>
      </w:r>
      <w:r w:rsidR="00DA394E" w:rsidRPr="00DD01E7">
        <w:rPr>
          <w:rFonts w:ascii="Arial" w:hAnsi="Arial" w:cs="Arial"/>
          <w:b/>
          <w:sz w:val="22"/>
          <w:szCs w:val="22"/>
        </w:rPr>
        <w:t>Compensation</w:t>
      </w:r>
      <w:r w:rsidR="00A91081" w:rsidRPr="00DD01E7">
        <w:rPr>
          <w:rFonts w:ascii="Arial" w:hAnsi="Arial" w:cs="Arial"/>
          <w:b/>
          <w:sz w:val="22"/>
          <w:szCs w:val="22"/>
        </w:rPr>
        <w:t xml:space="preserve"> Service</w:t>
      </w:r>
      <w:r w:rsidR="00A91081" w:rsidRPr="00DD01E7">
        <w:rPr>
          <w:rFonts w:ascii="Arial" w:hAnsi="Arial" w:cs="Arial"/>
          <w:sz w:val="22"/>
          <w:szCs w:val="22"/>
        </w:rPr>
        <w:t xml:space="preserve"> </w:t>
      </w:r>
      <w:r w:rsidR="00777545" w:rsidRPr="00DD01E7">
        <w:rPr>
          <w:rFonts w:ascii="Arial" w:hAnsi="Arial" w:cs="Arial"/>
          <w:sz w:val="22"/>
          <w:szCs w:val="22"/>
        </w:rPr>
        <w:t xml:space="preserve">(including </w:t>
      </w:r>
      <w:r w:rsidR="00337C62" w:rsidRPr="00DD01E7">
        <w:rPr>
          <w:rFonts w:ascii="Arial" w:hAnsi="Arial" w:cs="Arial"/>
          <w:sz w:val="22"/>
          <w:szCs w:val="22"/>
        </w:rPr>
        <w:t>the required</w:t>
      </w:r>
      <w:r w:rsidR="00CD2B9B" w:rsidRPr="00DD01E7">
        <w:rPr>
          <w:rFonts w:ascii="Arial" w:hAnsi="Arial" w:cs="Arial"/>
          <w:sz w:val="22"/>
          <w:szCs w:val="22"/>
        </w:rPr>
        <w:t xml:space="preserve"> </w:t>
      </w:r>
      <w:r w:rsidR="00CD2B9B" w:rsidRPr="00DD01E7">
        <w:rPr>
          <w:rFonts w:ascii="Arial" w:hAnsi="Arial" w:cs="Arial"/>
          <w:b/>
          <w:sz w:val="22"/>
          <w:szCs w:val="22"/>
        </w:rPr>
        <w:t xml:space="preserve">Reactive Power </w:t>
      </w:r>
      <w:r w:rsidR="00337C62" w:rsidRPr="00DD01E7">
        <w:rPr>
          <w:rFonts w:ascii="Arial" w:hAnsi="Arial" w:cs="Arial"/>
          <w:b/>
          <w:sz w:val="22"/>
          <w:szCs w:val="22"/>
        </w:rPr>
        <w:t>Mode</w:t>
      </w:r>
      <w:r w:rsidR="00BB3A61" w:rsidRPr="00DD01E7">
        <w:rPr>
          <w:rFonts w:ascii="Arial" w:hAnsi="Arial" w:cs="Arial"/>
          <w:b/>
          <w:sz w:val="22"/>
          <w:szCs w:val="22"/>
        </w:rPr>
        <w:t xml:space="preserve"> </w:t>
      </w:r>
      <w:r w:rsidR="00BB3A61" w:rsidRPr="00DD01E7">
        <w:rPr>
          <w:rFonts w:ascii="Arial" w:hAnsi="Arial" w:cs="Arial"/>
          <w:sz w:val="22"/>
          <w:szCs w:val="22"/>
        </w:rPr>
        <w:t>and the required level of</w:t>
      </w:r>
      <w:r w:rsidR="00BB3A61" w:rsidRPr="00DD01E7">
        <w:rPr>
          <w:rFonts w:ascii="Arial" w:hAnsi="Arial" w:cs="Arial"/>
          <w:b/>
          <w:sz w:val="22"/>
          <w:szCs w:val="22"/>
        </w:rPr>
        <w:t xml:space="preserve"> Reactive Power</w:t>
      </w:r>
      <w:r w:rsidR="00BB3A61" w:rsidRPr="00DD01E7">
        <w:rPr>
          <w:rFonts w:ascii="Arial" w:hAnsi="Arial" w:cs="Arial"/>
          <w:sz w:val="22"/>
          <w:szCs w:val="22"/>
        </w:rPr>
        <w:t>,</w:t>
      </w:r>
      <w:r w:rsidR="00BB3A61" w:rsidRPr="00DD01E7">
        <w:rPr>
          <w:rFonts w:ascii="Arial" w:hAnsi="Arial" w:cs="Arial"/>
          <w:b/>
          <w:sz w:val="22"/>
          <w:szCs w:val="22"/>
        </w:rPr>
        <w:t xml:space="preserve"> </w:t>
      </w:r>
      <w:r w:rsidR="00BB3A61" w:rsidRPr="00DD01E7">
        <w:rPr>
          <w:rFonts w:ascii="Arial" w:hAnsi="Arial" w:cs="Arial"/>
          <w:sz w:val="22"/>
          <w:szCs w:val="22"/>
        </w:rPr>
        <w:t>being within the</w:t>
      </w:r>
      <w:r w:rsidR="00BB3A61" w:rsidRPr="00DD01E7">
        <w:rPr>
          <w:rFonts w:ascii="Arial" w:hAnsi="Arial" w:cs="Arial"/>
          <w:b/>
          <w:sz w:val="22"/>
          <w:szCs w:val="22"/>
        </w:rPr>
        <w:t xml:space="preserve"> Contracted Reactive Capability</w:t>
      </w:r>
      <w:r w:rsidR="00182B98" w:rsidRPr="00DD01E7">
        <w:rPr>
          <w:rFonts w:ascii="Arial" w:hAnsi="Arial" w:cs="Arial"/>
          <w:b/>
          <w:sz w:val="22"/>
          <w:szCs w:val="22"/>
        </w:rPr>
        <w:t xml:space="preserve"> </w:t>
      </w:r>
      <w:r w:rsidR="00182B98" w:rsidRPr="00DD01E7">
        <w:rPr>
          <w:rFonts w:ascii="Arial" w:hAnsi="Arial" w:cs="Arial"/>
          <w:sz w:val="22"/>
          <w:szCs w:val="22"/>
        </w:rPr>
        <w:t xml:space="preserve">or any reduced </w:t>
      </w:r>
      <w:r w:rsidR="0044723D" w:rsidRPr="00DD01E7">
        <w:rPr>
          <w:rFonts w:ascii="Arial" w:hAnsi="Arial" w:cs="Arial"/>
          <w:b/>
          <w:sz w:val="22"/>
          <w:szCs w:val="22"/>
        </w:rPr>
        <w:t>Reactive Capability</w:t>
      </w:r>
      <w:r w:rsidR="0044723D" w:rsidRPr="00DD01E7">
        <w:rPr>
          <w:rFonts w:ascii="Arial" w:hAnsi="Arial" w:cs="Arial"/>
          <w:sz w:val="22"/>
          <w:szCs w:val="22"/>
        </w:rPr>
        <w:t xml:space="preserve"> </w:t>
      </w:r>
      <w:r w:rsidR="00182B98" w:rsidRPr="00DD01E7">
        <w:rPr>
          <w:rFonts w:ascii="Arial" w:hAnsi="Arial" w:cs="Arial"/>
          <w:sz w:val="22"/>
          <w:szCs w:val="22"/>
        </w:rPr>
        <w:t xml:space="preserve">specified in </w:t>
      </w:r>
      <w:r w:rsidR="0044723D" w:rsidRPr="00DD01E7">
        <w:rPr>
          <w:rFonts w:ascii="Arial" w:hAnsi="Arial" w:cs="Arial"/>
          <w:sz w:val="22"/>
          <w:szCs w:val="22"/>
        </w:rPr>
        <w:t xml:space="preserve">a </w:t>
      </w:r>
      <w:r w:rsidR="0044723D" w:rsidRPr="00DD01E7">
        <w:rPr>
          <w:rFonts w:ascii="Arial" w:hAnsi="Arial" w:cs="Arial"/>
          <w:b/>
          <w:sz w:val="22"/>
          <w:szCs w:val="22"/>
        </w:rPr>
        <w:t>Redeclaration</w:t>
      </w:r>
      <w:r w:rsidR="00CD2B9B" w:rsidRPr="00DD01E7">
        <w:rPr>
          <w:rFonts w:ascii="Arial" w:hAnsi="Arial" w:cs="Arial"/>
          <w:sz w:val="22"/>
          <w:szCs w:val="22"/>
        </w:rPr>
        <w:t xml:space="preserve">) </w:t>
      </w:r>
      <w:r w:rsidR="00A91081" w:rsidRPr="00DD01E7">
        <w:rPr>
          <w:rFonts w:ascii="Arial" w:hAnsi="Arial" w:cs="Arial"/>
          <w:sz w:val="22"/>
          <w:szCs w:val="22"/>
        </w:rPr>
        <w:t xml:space="preserve">from the </w:t>
      </w:r>
      <w:r w:rsidR="008A13C1" w:rsidRPr="00DD01E7">
        <w:rPr>
          <w:rFonts w:ascii="Arial" w:hAnsi="Arial" w:cs="Arial"/>
          <w:b/>
          <w:sz w:val="22"/>
          <w:szCs w:val="22"/>
        </w:rPr>
        <w:t>Facility</w:t>
      </w:r>
      <w:r w:rsidR="0083286A" w:rsidRPr="00DD01E7">
        <w:rPr>
          <w:rFonts w:ascii="Arial" w:hAnsi="Arial" w:cs="Arial"/>
          <w:sz w:val="22"/>
          <w:szCs w:val="22"/>
        </w:rPr>
        <w:t>,</w:t>
      </w:r>
      <w:r w:rsidR="00081709" w:rsidRPr="00DD01E7">
        <w:rPr>
          <w:rFonts w:ascii="Arial" w:hAnsi="Arial" w:cs="Arial"/>
          <w:sz w:val="22"/>
          <w:szCs w:val="22"/>
        </w:rPr>
        <w:t xml:space="preserve"> and subsequently notify the </w:t>
      </w:r>
      <w:r w:rsidR="00081709" w:rsidRPr="00DD01E7">
        <w:rPr>
          <w:rFonts w:ascii="Arial" w:hAnsi="Arial" w:cs="Arial"/>
          <w:b/>
          <w:sz w:val="22"/>
          <w:szCs w:val="22"/>
        </w:rPr>
        <w:t>Provider</w:t>
      </w:r>
      <w:r w:rsidR="00081709" w:rsidRPr="00DD01E7">
        <w:rPr>
          <w:rFonts w:ascii="Arial" w:hAnsi="Arial" w:cs="Arial"/>
          <w:sz w:val="22"/>
          <w:szCs w:val="22"/>
        </w:rPr>
        <w:t xml:space="preserve"> when it no longer requires the provision of the </w:t>
      </w:r>
      <w:r w:rsidR="00081709" w:rsidRPr="00DD01E7">
        <w:rPr>
          <w:rFonts w:ascii="Arial" w:hAnsi="Arial" w:cs="Arial"/>
          <w:b/>
          <w:sz w:val="22"/>
          <w:szCs w:val="22"/>
        </w:rPr>
        <w:t>Stability Compensation Service</w:t>
      </w:r>
      <w:r w:rsidR="00081709" w:rsidRPr="00DD01E7">
        <w:rPr>
          <w:rFonts w:ascii="Arial" w:hAnsi="Arial" w:cs="Arial"/>
          <w:sz w:val="22"/>
          <w:szCs w:val="22"/>
        </w:rPr>
        <w:t xml:space="preserve"> from </w:t>
      </w:r>
      <w:r w:rsidR="0083286A" w:rsidRPr="00DD01E7">
        <w:rPr>
          <w:rFonts w:ascii="Arial" w:hAnsi="Arial" w:cs="Arial"/>
          <w:sz w:val="22"/>
          <w:szCs w:val="22"/>
        </w:rPr>
        <w:t xml:space="preserve">the </w:t>
      </w:r>
      <w:r w:rsidR="0083286A" w:rsidRPr="00DD01E7">
        <w:rPr>
          <w:rFonts w:ascii="Arial" w:hAnsi="Arial" w:cs="Arial"/>
          <w:b/>
          <w:sz w:val="22"/>
          <w:szCs w:val="22"/>
        </w:rPr>
        <w:t xml:space="preserve">Facility </w:t>
      </w:r>
      <w:r w:rsidR="0083286A" w:rsidRPr="00DD01E7">
        <w:rPr>
          <w:rFonts w:ascii="Arial" w:hAnsi="Arial" w:cs="Arial"/>
          <w:sz w:val="22"/>
          <w:szCs w:val="22"/>
        </w:rPr>
        <w:t>(“</w:t>
      </w:r>
      <w:r w:rsidR="006854A6" w:rsidRPr="00DD01E7">
        <w:rPr>
          <w:rFonts w:ascii="Arial" w:hAnsi="Arial" w:cs="Arial"/>
          <w:b/>
          <w:sz w:val="22"/>
          <w:szCs w:val="22"/>
        </w:rPr>
        <w:t>Instruction</w:t>
      </w:r>
      <w:r w:rsidR="006638FA" w:rsidRPr="00DD01E7">
        <w:rPr>
          <w:rFonts w:ascii="Arial" w:hAnsi="Arial" w:cs="Arial"/>
          <w:b/>
          <w:sz w:val="22"/>
          <w:szCs w:val="22"/>
        </w:rPr>
        <w:t xml:space="preserve"> to</w:t>
      </w:r>
      <w:r w:rsidR="006854A6" w:rsidRPr="00DD01E7">
        <w:rPr>
          <w:rFonts w:ascii="Arial" w:hAnsi="Arial" w:cs="Arial"/>
          <w:b/>
          <w:sz w:val="22"/>
          <w:szCs w:val="22"/>
        </w:rPr>
        <w:t xml:space="preserve"> End</w:t>
      </w:r>
      <w:r w:rsidR="006854A6" w:rsidRPr="00DD01E7">
        <w:rPr>
          <w:rFonts w:ascii="Arial" w:hAnsi="Arial" w:cs="Arial"/>
          <w:sz w:val="22"/>
          <w:szCs w:val="22"/>
        </w:rPr>
        <w:t>”)</w:t>
      </w:r>
      <w:r w:rsidR="00A91081" w:rsidRPr="00DD01E7">
        <w:rPr>
          <w:rFonts w:ascii="Arial" w:hAnsi="Arial" w:cs="Arial"/>
          <w:sz w:val="22"/>
          <w:szCs w:val="22"/>
        </w:rPr>
        <w:t>.</w:t>
      </w:r>
      <w:bookmarkEnd w:id="39"/>
      <w:r w:rsidRPr="00DD01E7">
        <w:rPr>
          <w:rFonts w:ascii="Arial" w:hAnsi="Arial" w:cs="Arial"/>
          <w:sz w:val="22"/>
          <w:szCs w:val="22"/>
        </w:rPr>
        <w:t xml:space="preserve"> </w:t>
      </w:r>
    </w:p>
    <w:p w14:paraId="7E128D19" w14:textId="77777777" w:rsidR="009E335F" w:rsidRPr="00DD01E7" w:rsidRDefault="009E335F" w:rsidP="00DD01E7">
      <w:pPr>
        <w:pStyle w:val="ListParagraph"/>
        <w:tabs>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4FE006DE" w14:textId="30B23761" w:rsidR="0025627E" w:rsidRPr="00DD01E7" w:rsidRDefault="00EB7140" w:rsidP="00DD01E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40" w:name="_Ref54680809"/>
      <w:r w:rsidRPr="00DD01E7">
        <w:rPr>
          <w:rFonts w:ascii="Arial" w:hAnsi="Arial" w:cs="Arial"/>
          <w:sz w:val="22"/>
          <w:szCs w:val="22"/>
        </w:rPr>
        <w:t>Following receipt of a</w:t>
      </w:r>
      <w:r w:rsidR="001A30AE" w:rsidRPr="00DD01E7">
        <w:rPr>
          <w:rFonts w:ascii="Arial" w:hAnsi="Arial" w:cs="Arial"/>
          <w:sz w:val="22"/>
          <w:szCs w:val="22"/>
        </w:rPr>
        <w:t xml:space="preserve">n </w:t>
      </w:r>
      <w:r w:rsidRPr="00DD01E7">
        <w:rPr>
          <w:rFonts w:ascii="Arial" w:hAnsi="Arial" w:cs="Arial"/>
          <w:b/>
          <w:sz w:val="22"/>
          <w:szCs w:val="22"/>
        </w:rPr>
        <w:t>Instruction</w:t>
      </w:r>
      <w:r w:rsidRPr="00DD01E7">
        <w:rPr>
          <w:rFonts w:ascii="Arial" w:hAnsi="Arial" w:cs="Arial"/>
          <w:sz w:val="22"/>
          <w:szCs w:val="22"/>
        </w:rPr>
        <w:t xml:space="preserve">, the </w:t>
      </w:r>
      <w:r w:rsidR="00F01B3B" w:rsidRPr="00DD01E7">
        <w:rPr>
          <w:rFonts w:ascii="Arial" w:hAnsi="Arial" w:cs="Arial"/>
          <w:b/>
          <w:sz w:val="22"/>
          <w:szCs w:val="22"/>
        </w:rPr>
        <w:t>Provider</w:t>
      </w:r>
      <w:r w:rsidRPr="00DD01E7">
        <w:rPr>
          <w:rFonts w:ascii="Arial" w:hAnsi="Arial" w:cs="Arial"/>
          <w:sz w:val="22"/>
          <w:szCs w:val="22"/>
        </w:rPr>
        <w:t xml:space="preserve"> </w:t>
      </w:r>
      <w:r w:rsidR="006638FA" w:rsidRPr="00DD01E7">
        <w:rPr>
          <w:rFonts w:ascii="Arial" w:hAnsi="Arial" w:cs="Arial"/>
          <w:sz w:val="22"/>
          <w:szCs w:val="22"/>
        </w:rPr>
        <w:t xml:space="preserve">shall acknowledge receipt as soon as possible (but in any case by no later than </w:t>
      </w:r>
      <w:r w:rsidR="006638FA" w:rsidRPr="00DD01E7">
        <w:rPr>
          <w:rFonts w:ascii="Arial" w:hAnsi="Arial" w:cs="Arial"/>
          <w:sz w:val="22"/>
          <w:szCs w:val="22"/>
          <w:highlight w:val="yellow"/>
        </w:rPr>
        <w:t>[</w:t>
      </w:r>
      <w:r w:rsidR="006638FA" w:rsidRPr="00DD01E7">
        <w:rPr>
          <w:rFonts w:ascii="Arial" w:hAnsi="Arial" w:cs="Arial"/>
          <w:sz w:val="22"/>
          <w:szCs w:val="22"/>
          <w:highlight w:val="yellow"/>
        </w:rPr>
        <w:tab/>
        <w:t>]</w:t>
      </w:r>
      <w:r w:rsidR="008566E9" w:rsidRPr="00DD01E7">
        <w:rPr>
          <w:rFonts w:ascii="Arial" w:hAnsi="Arial" w:cs="Arial"/>
          <w:sz w:val="22"/>
          <w:szCs w:val="22"/>
          <w:highlight w:val="yellow"/>
          <w:vertAlign w:val="superscript"/>
        </w:rPr>
        <w:footnoteReference w:id="7"/>
      </w:r>
      <w:r w:rsidR="006638FA" w:rsidRPr="00DD01E7">
        <w:rPr>
          <w:rFonts w:ascii="Arial" w:hAnsi="Arial" w:cs="Arial"/>
          <w:sz w:val="22"/>
          <w:szCs w:val="22"/>
        </w:rPr>
        <w:t xml:space="preserve"> minutes from receipt of an </w:t>
      </w:r>
      <w:r w:rsidR="006638FA" w:rsidRPr="00DD01E7">
        <w:rPr>
          <w:rFonts w:ascii="Arial" w:hAnsi="Arial" w:cs="Arial"/>
          <w:b/>
          <w:sz w:val="22"/>
          <w:szCs w:val="22"/>
        </w:rPr>
        <w:t>Instruction</w:t>
      </w:r>
      <w:r w:rsidR="006638FA" w:rsidRPr="00DD01E7">
        <w:rPr>
          <w:rFonts w:ascii="Arial" w:hAnsi="Arial" w:cs="Arial"/>
          <w:sz w:val="22"/>
          <w:szCs w:val="22"/>
        </w:rPr>
        <w:t xml:space="preserve">) and </w:t>
      </w:r>
      <w:r w:rsidRPr="00DD01E7">
        <w:rPr>
          <w:rFonts w:ascii="Arial" w:hAnsi="Arial" w:cs="Arial"/>
          <w:sz w:val="22"/>
          <w:szCs w:val="22"/>
        </w:rPr>
        <w:t xml:space="preserve">shall take all necessary steps to ensure that the </w:t>
      </w:r>
      <w:r w:rsidR="008A13C1" w:rsidRPr="00DD01E7">
        <w:rPr>
          <w:rFonts w:ascii="Arial" w:hAnsi="Arial" w:cs="Arial"/>
          <w:b/>
          <w:sz w:val="22"/>
          <w:szCs w:val="22"/>
        </w:rPr>
        <w:t>Facility</w:t>
      </w:r>
      <w:r w:rsidRPr="00DD01E7">
        <w:rPr>
          <w:rFonts w:ascii="Arial" w:hAnsi="Arial" w:cs="Arial"/>
          <w:sz w:val="22"/>
          <w:szCs w:val="22"/>
        </w:rPr>
        <w:t xml:space="preserve"> </w:t>
      </w:r>
      <w:r w:rsidR="009660CB" w:rsidRPr="00DD01E7">
        <w:rPr>
          <w:rFonts w:ascii="Arial" w:hAnsi="Arial" w:cs="Arial"/>
          <w:sz w:val="22"/>
          <w:szCs w:val="22"/>
        </w:rPr>
        <w:t xml:space="preserve">is </w:t>
      </w:r>
      <w:r w:rsidR="009660CB" w:rsidRPr="00DD01E7">
        <w:rPr>
          <w:rFonts w:ascii="Arial" w:hAnsi="Arial" w:cs="Arial"/>
          <w:b/>
          <w:sz w:val="22"/>
          <w:szCs w:val="22"/>
        </w:rPr>
        <w:t>Synchronised</w:t>
      </w:r>
      <w:r w:rsidR="009660CB" w:rsidRPr="00DD01E7">
        <w:rPr>
          <w:rFonts w:ascii="Arial" w:hAnsi="Arial" w:cs="Arial"/>
          <w:sz w:val="22"/>
          <w:szCs w:val="22"/>
        </w:rPr>
        <w:t xml:space="preserve"> to the </w:t>
      </w:r>
      <w:r w:rsidR="009E4601" w:rsidRPr="00DD01E7">
        <w:rPr>
          <w:rFonts w:ascii="Arial" w:hAnsi="Arial" w:cs="Arial"/>
          <w:b/>
          <w:sz w:val="22"/>
          <w:szCs w:val="22"/>
        </w:rPr>
        <w:t>Total System</w:t>
      </w:r>
      <w:r w:rsidR="00DB6F5A" w:rsidRPr="00DD01E7">
        <w:rPr>
          <w:rFonts w:ascii="Arial" w:hAnsi="Arial" w:cs="Arial"/>
          <w:sz w:val="22"/>
          <w:szCs w:val="22"/>
        </w:rPr>
        <w:t xml:space="preserve"> </w:t>
      </w:r>
      <w:r w:rsidR="009E4601" w:rsidRPr="00DD01E7">
        <w:rPr>
          <w:rFonts w:ascii="Arial" w:hAnsi="Arial" w:cs="Arial"/>
          <w:sz w:val="22"/>
          <w:szCs w:val="22"/>
        </w:rPr>
        <w:t>and</w:t>
      </w:r>
      <w:r w:rsidR="006638FA" w:rsidRPr="00DD01E7">
        <w:rPr>
          <w:rFonts w:ascii="Arial" w:hAnsi="Arial" w:cs="Arial"/>
          <w:sz w:val="22"/>
          <w:szCs w:val="22"/>
        </w:rPr>
        <w:t>,</w:t>
      </w:r>
      <w:r w:rsidR="009E4601" w:rsidRPr="00DD01E7">
        <w:rPr>
          <w:rFonts w:ascii="Arial" w:hAnsi="Arial" w:cs="Arial"/>
          <w:sz w:val="22"/>
          <w:szCs w:val="22"/>
        </w:rPr>
        <w:t xml:space="preserve"> </w:t>
      </w:r>
      <w:r w:rsidR="009660CB" w:rsidRPr="00DD01E7">
        <w:rPr>
          <w:rFonts w:ascii="Arial" w:hAnsi="Arial" w:cs="Arial"/>
          <w:sz w:val="22"/>
          <w:szCs w:val="22"/>
        </w:rPr>
        <w:t>thereafter</w:t>
      </w:r>
      <w:r w:rsidR="006638FA" w:rsidRPr="00DD01E7">
        <w:rPr>
          <w:rFonts w:ascii="Arial" w:hAnsi="Arial" w:cs="Arial"/>
          <w:sz w:val="22"/>
          <w:szCs w:val="22"/>
        </w:rPr>
        <w:t>,</w:t>
      </w:r>
      <w:r w:rsidR="009660CB" w:rsidRPr="00DD01E7">
        <w:rPr>
          <w:rFonts w:ascii="Arial" w:hAnsi="Arial" w:cs="Arial"/>
          <w:sz w:val="22"/>
          <w:szCs w:val="22"/>
        </w:rPr>
        <w:t xml:space="preserve"> </w:t>
      </w:r>
      <w:r w:rsidRPr="00DD01E7">
        <w:rPr>
          <w:rFonts w:ascii="Arial" w:hAnsi="Arial" w:cs="Arial"/>
          <w:sz w:val="22"/>
          <w:szCs w:val="22"/>
        </w:rPr>
        <w:t xml:space="preserve">operates throughout each </w:t>
      </w:r>
      <w:r w:rsidR="009660CB" w:rsidRPr="00DD01E7">
        <w:rPr>
          <w:rFonts w:ascii="Arial" w:hAnsi="Arial" w:cs="Arial"/>
          <w:b/>
          <w:sz w:val="22"/>
          <w:szCs w:val="22"/>
        </w:rPr>
        <w:t>Instructed</w:t>
      </w:r>
      <w:r w:rsidRPr="00DD01E7">
        <w:rPr>
          <w:rFonts w:ascii="Arial" w:hAnsi="Arial" w:cs="Arial"/>
          <w:b/>
          <w:sz w:val="22"/>
          <w:szCs w:val="22"/>
        </w:rPr>
        <w:t xml:space="preserve"> Settlement Period</w:t>
      </w:r>
      <w:r w:rsidR="00FC516D" w:rsidRPr="00DD01E7">
        <w:rPr>
          <w:rFonts w:ascii="Arial" w:hAnsi="Arial" w:cs="Arial"/>
          <w:sz w:val="22"/>
          <w:szCs w:val="22"/>
        </w:rPr>
        <w:t xml:space="preserve"> in accordance with the </w:t>
      </w:r>
      <w:r w:rsidR="00FC516D" w:rsidRPr="00DD01E7">
        <w:rPr>
          <w:rFonts w:ascii="Arial" w:hAnsi="Arial" w:cs="Arial"/>
          <w:b/>
          <w:sz w:val="22"/>
          <w:szCs w:val="22"/>
        </w:rPr>
        <w:t>Technical Performance Requirements</w:t>
      </w:r>
      <w:r w:rsidR="006638FA" w:rsidRPr="00DD01E7">
        <w:rPr>
          <w:rFonts w:ascii="Arial" w:hAnsi="Arial" w:cs="Arial"/>
          <w:sz w:val="22"/>
          <w:szCs w:val="22"/>
        </w:rPr>
        <w:t xml:space="preserve"> until </w:t>
      </w:r>
      <w:r w:rsidR="00AA2523" w:rsidRPr="00DD01E7">
        <w:rPr>
          <w:rFonts w:ascii="Arial" w:hAnsi="Arial" w:cs="Arial"/>
          <w:sz w:val="22"/>
          <w:szCs w:val="22"/>
        </w:rPr>
        <w:t xml:space="preserve">the </w:t>
      </w:r>
      <w:r w:rsidR="006638FA" w:rsidRPr="00DD01E7">
        <w:rPr>
          <w:rFonts w:ascii="Arial" w:hAnsi="Arial" w:cs="Arial"/>
          <w:sz w:val="22"/>
          <w:szCs w:val="22"/>
        </w:rPr>
        <w:t xml:space="preserve">time notified in the relevant </w:t>
      </w:r>
      <w:r w:rsidR="006638FA" w:rsidRPr="00DD01E7">
        <w:rPr>
          <w:rFonts w:ascii="Arial" w:hAnsi="Arial" w:cs="Arial"/>
          <w:b/>
          <w:sz w:val="22"/>
          <w:szCs w:val="22"/>
        </w:rPr>
        <w:t>Instruction to End</w:t>
      </w:r>
      <w:r w:rsidR="00FC516D" w:rsidRPr="00DD01E7">
        <w:rPr>
          <w:rFonts w:ascii="Arial" w:hAnsi="Arial" w:cs="Arial"/>
          <w:sz w:val="22"/>
          <w:szCs w:val="22"/>
        </w:rPr>
        <w:t>.</w:t>
      </w:r>
      <w:bookmarkEnd w:id="40"/>
      <w:r w:rsidR="0025627E" w:rsidRPr="00DD01E7">
        <w:rPr>
          <w:rFonts w:ascii="Arial" w:hAnsi="Arial" w:cs="Arial"/>
          <w:sz w:val="22"/>
          <w:szCs w:val="22"/>
        </w:rPr>
        <w:t xml:space="preserve"> </w:t>
      </w:r>
    </w:p>
    <w:p w14:paraId="60744EA9" w14:textId="77777777" w:rsidR="0025627E" w:rsidRPr="00DD01E7" w:rsidRDefault="0025627E" w:rsidP="00B266BB">
      <w:pPr>
        <w:tabs>
          <w:tab w:val="clear" w:pos="0"/>
          <w:tab w:val="left" w:pos="-1440"/>
          <w:tab w:val="left" w:pos="-720"/>
          <w:tab w:val="left" w:pos="709"/>
          <w:tab w:val="left" w:pos="2746"/>
          <w:tab w:val="left" w:pos="3793"/>
          <w:tab w:val="left" w:pos="4970"/>
          <w:tab w:val="left" w:pos="6801"/>
        </w:tabs>
        <w:spacing w:before="120" w:after="120" w:line="276" w:lineRule="auto"/>
        <w:ind w:left="567"/>
        <w:jc w:val="both"/>
        <w:rPr>
          <w:rFonts w:ascii="Arial" w:hAnsi="Arial" w:cs="Arial"/>
          <w:i/>
          <w:sz w:val="22"/>
          <w:szCs w:val="22"/>
        </w:rPr>
      </w:pPr>
      <w:r w:rsidRPr="00DD01E7">
        <w:rPr>
          <w:rFonts w:ascii="Arial" w:hAnsi="Arial" w:cs="Arial"/>
          <w:i/>
          <w:sz w:val="22"/>
          <w:szCs w:val="22"/>
        </w:rPr>
        <w:t>Failure to comply with Instruction</w:t>
      </w:r>
    </w:p>
    <w:p w14:paraId="6C97013B" w14:textId="55EF7446" w:rsidR="002D4398" w:rsidRDefault="0025627E" w:rsidP="006821A7">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hanging="792"/>
        <w:jc w:val="both"/>
        <w:rPr>
          <w:rFonts w:ascii="Arial" w:hAnsi="Arial" w:cs="Arial"/>
          <w:sz w:val="22"/>
          <w:szCs w:val="22"/>
        </w:rPr>
      </w:pPr>
      <w:bookmarkStart w:id="41" w:name="_Ref53405091"/>
      <w:r w:rsidRPr="00DD01E7">
        <w:rPr>
          <w:rFonts w:ascii="Arial" w:hAnsi="Arial" w:cs="Arial"/>
          <w:sz w:val="22"/>
          <w:szCs w:val="22"/>
        </w:rPr>
        <w:t>If</w:t>
      </w:r>
      <w:r w:rsidR="00786076" w:rsidRPr="00DD01E7">
        <w:rPr>
          <w:rFonts w:ascii="Arial" w:hAnsi="Arial" w:cs="Arial"/>
          <w:sz w:val="22"/>
          <w:szCs w:val="22"/>
        </w:rPr>
        <w:t xml:space="preserve"> an </w:t>
      </w:r>
      <w:r w:rsidR="003F3385" w:rsidRPr="00DD01E7">
        <w:rPr>
          <w:rFonts w:ascii="Arial" w:hAnsi="Arial" w:cs="Arial"/>
          <w:b/>
          <w:sz w:val="22"/>
          <w:szCs w:val="22"/>
        </w:rPr>
        <w:t>I</w:t>
      </w:r>
      <w:r w:rsidR="00786076" w:rsidRPr="00DD01E7">
        <w:rPr>
          <w:rFonts w:ascii="Arial" w:hAnsi="Arial" w:cs="Arial"/>
          <w:b/>
          <w:sz w:val="22"/>
          <w:szCs w:val="22"/>
        </w:rPr>
        <w:t>nstruction</w:t>
      </w:r>
      <w:r w:rsidR="00786076" w:rsidRPr="00DD01E7">
        <w:rPr>
          <w:rFonts w:ascii="Arial" w:hAnsi="Arial" w:cs="Arial"/>
          <w:sz w:val="22"/>
          <w:szCs w:val="22"/>
        </w:rPr>
        <w:t xml:space="preserve"> is issued by the </w:t>
      </w:r>
      <w:r w:rsidR="00786076" w:rsidRPr="00DD01E7">
        <w:rPr>
          <w:rFonts w:ascii="Arial" w:hAnsi="Arial" w:cs="Arial"/>
          <w:b/>
          <w:sz w:val="22"/>
          <w:szCs w:val="22"/>
        </w:rPr>
        <w:t>Company</w:t>
      </w:r>
      <w:r w:rsidR="00786076" w:rsidRPr="00DD01E7">
        <w:rPr>
          <w:rFonts w:ascii="Arial" w:hAnsi="Arial" w:cs="Arial"/>
          <w:sz w:val="22"/>
          <w:szCs w:val="22"/>
        </w:rPr>
        <w:t xml:space="preserve"> and:</w:t>
      </w:r>
      <w:bookmarkEnd w:id="41"/>
    </w:p>
    <w:p w14:paraId="5E4C77D2"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92"/>
        <w:jc w:val="both"/>
        <w:rPr>
          <w:rFonts w:ascii="Arial" w:hAnsi="Arial" w:cs="Arial"/>
          <w:sz w:val="22"/>
          <w:szCs w:val="22"/>
        </w:rPr>
      </w:pPr>
    </w:p>
    <w:p w14:paraId="6BDDAB1F" w14:textId="369D9DB0" w:rsidR="002D4398" w:rsidRDefault="00786076" w:rsidP="003D1A20">
      <w:pPr>
        <w:pStyle w:val="ListParagraph"/>
        <w:numPr>
          <w:ilvl w:val="2"/>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Facility</w:t>
      </w:r>
      <w:r w:rsidRPr="00DD01E7">
        <w:rPr>
          <w:rFonts w:ascii="Arial" w:hAnsi="Arial" w:cs="Arial"/>
          <w:sz w:val="22"/>
          <w:szCs w:val="22"/>
        </w:rPr>
        <w:t xml:space="preserve"> fails to </w:t>
      </w:r>
      <w:r w:rsidRPr="00DD01E7">
        <w:rPr>
          <w:rFonts w:ascii="Arial" w:hAnsi="Arial" w:cs="Arial"/>
          <w:b/>
          <w:sz w:val="22"/>
          <w:szCs w:val="22"/>
        </w:rPr>
        <w:t>Synchronise</w:t>
      </w:r>
      <w:r w:rsidRPr="00DD01E7">
        <w:rPr>
          <w:rFonts w:ascii="Arial" w:hAnsi="Arial" w:cs="Arial"/>
          <w:sz w:val="22"/>
          <w:szCs w:val="22"/>
        </w:rPr>
        <w:t xml:space="preserve"> </w:t>
      </w:r>
      <w:r w:rsidR="00DB6F5A" w:rsidRPr="00DD01E7">
        <w:rPr>
          <w:rFonts w:ascii="Arial" w:hAnsi="Arial" w:cs="Arial"/>
          <w:sz w:val="22"/>
          <w:szCs w:val="22"/>
        </w:rPr>
        <w:t xml:space="preserve">(if not already </w:t>
      </w:r>
      <w:r w:rsidR="00DB6F5A" w:rsidRPr="00DD01E7">
        <w:rPr>
          <w:rFonts w:ascii="Arial" w:hAnsi="Arial" w:cs="Arial"/>
          <w:b/>
          <w:sz w:val="22"/>
          <w:szCs w:val="22"/>
        </w:rPr>
        <w:t>Synchronised</w:t>
      </w:r>
      <w:r w:rsidR="00DB6F5A" w:rsidRPr="00DD01E7">
        <w:rPr>
          <w:rFonts w:ascii="Arial" w:hAnsi="Arial" w:cs="Arial"/>
          <w:sz w:val="22"/>
          <w:szCs w:val="22"/>
        </w:rPr>
        <w:t xml:space="preserve">) </w:t>
      </w:r>
      <w:r w:rsidRPr="00DD01E7">
        <w:rPr>
          <w:rFonts w:ascii="Arial" w:hAnsi="Arial" w:cs="Arial"/>
          <w:sz w:val="22"/>
          <w:szCs w:val="22"/>
        </w:rPr>
        <w:t xml:space="preserve">within [  ] minutes of the time instructed by the </w:t>
      </w:r>
      <w:r w:rsidRPr="00DD01E7">
        <w:rPr>
          <w:rFonts w:ascii="Arial" w:hAnsi="Arial" w:cs="Arial"/>
          <w:b/>
          <w:sz w:val="22"/>
          <w:szCs w:val="22"/>
        </w:rPr>
        <w:t>Company</w:t>
      </w:r>
      <w:r w:rsidR="0044723D" w:rsidRPr="00DD01E7">
        <w:rPr>
          <w:rFonts w:ascii="Arial" w:hAnsi="Arial" w:cs="Arial"/>
          <w:sz w:val="22"/>
          <w:szCs w:val="22"/>
        </w:rPr>
        <w:t xml:space="preserve"> then the</w:t>
      </w:r>
      <w:r w:rsidR="0044723D" w:rsidRPr="00DD01E7">
        <w:rPr>
          <w:rFonts w:ascii="Arial" w:hAnsi="Arial" w:cs="Arial"/>
          <w:b/>
          <w:sz w:val="22"/>
          <w:szCs w:val="22"/>
        </w:rPr>
        <w:t xml:space="preserve"> Facility </w:t>
      </w:r>
      <w:r w:rsidR="0044723D" w:rsidRPr="00DD01E7">
        <w:rPr>
          <w:rFonts w:ascii="Arial" w:hAnsi="Arial" w:cs="Arial"/>
          <w:sz w:val="22"/>
          <w:szCs w:val="22"/>
        </w:rPr>
        <w:t>shall be treated as</w:t>
      </w:r>
      <w:r w:rsidR="0044723D" w:rsidRPr="00DD01E7">
        <w:rPr>
          <w:rFonts w:ascii="Arial" w:hAnsi="Arial" w:cs="Arial"/>
          <w:b/>
          <w:sz w:val="22"/>
          <w:szCs w:val="22"/>
        </w:rPr>
        <w:t xml:space="preserve"> Unavailable </w:t>
      </w:r>
      <w:r w:rsidR="0044723D" w:rsidRPr="00DD01E7">
        <w:rPr>
          <w:rFonts w:ascii="Arial" w:hAnsi="Arial" w:cs="Arial"/>
          <w:sz w:val="22"/>
          <w:szCs w:val="22"/>
        </w:rPr>
        <w:t>in the</w:t>
      </w:r>
      <w:r w:rsidR="0044723D" w:rsidRPr="00DD01E7">
        <w:rPr>
          <w:rFonts w:ascii="Arial" w:hAnsi="Arial" w:cs="Arial"/>
          <w:b/>
          <w:sz w:val="22"/>
          <w:szCs w:val="22"/>
        </w:rPr>
        <w:t xml:space="preserve"> Settlement Period </w:t>
      </w:r>
      <w:r w:rsidR="0044723D" w:rsidRPr="00DD01E7">
        <w:rPr>
          <w:rFonts w:ascii="Arial" w:hAnsi="Arial" w:cs="Arial"/>
          <w:sz w:val="22"/>
          <w:szCs w:val="22"/>
        </w:rPr>
        <w:t xml:space="preserve">in which the failure occurred and each subsequent </w:t>
      </w:r>
      <w:r w:rsidR="0044723D" w:rsidRPr="00DD01E7">
        <w:rPr>
          <w:rFonts w:ascii="Arial" w:hAnsi="Arial" w:cs="Arial"/>
          <w:b/>
          <w:sz w:val="22"/>
          <w:szCs w:val="22"/>
        </w:rPr>
        <w:t>Settlement Period</w:t>
      </w:r>
      <w:r w:rsidR="0044723D" w:rsidRPr="00DD01E7">
        <w:rPr>
          <w:rFonts w:ascii="Arial" w:hAnsi="Arial" w:cs="Arial"/>
          <w:sz w:val="22"/>
          <w:szCs w:val="22"/>
        </w:rPr>
        <w:t xml:space="preserve"> until the </w:t>
      </w:r>
      <w:r w:rsidR="0044723D" w:rsidRPr="00DD01E7">
        <w:rPr>
          <w:rFonts w:ascii="Arial" w:hAnsi="Arial" w:cs="Arial"/>
          <w:b/>
          <w:sz w:val="22"/>
          <w:szCs w:val="22"/>
        </w:rPr>
        <w:t>Facility</w:t>
      </w:r>
      <w:r w:rsidR="0044723D" w:rsidRPr="00DD01E7">
        <w:rPr>
          <w:rFonts w:ascii="Arial" w:hAnsi="Arial" w:cs="Arial"/>
          <w:sz w:val="22"/>
          <w:szCs w:val="22"/>
        </w:rPr>
        <w:t xml:space="preserve"> does </w:t>
      </w:r>
      <w:r w:rsidR="0044723D" w:rsidRPr="00DD01E7">
        <w:rPr>
          <w:rFonts w:ascii="Arial" w:hAnsi="Arial" w:cs="Arial"/>
          <w:b/>
          <w:sz w:val="22"/>
          <w:szCs w:val="22"/>
        </w:rPr>
        <w:t>Synchronise</w:t>
      </w:r>
      <w:r w:rsidRPr="00DD01E7">
        <w:rPr>
          <w:rFonts w:ascii="Arial" w:hAnsi="Arial" w:cs="Arial"/>
          <w:sz w:val="22"/>
          <w:szCs w:val="22"/>
        </w:rPr>
        <w:t>; and/</w:t>
      </w:r>
      <w:r w:rsidR="0025627E" w:rsidRPr="00DD01E7">
        <w:rPr>
          <w:rFonts w:ascii="Arial" w:hAnsi="Arial" w:cs="Arial"/>
          <w:sz w:val="22"/>
          <w:szCs w:val="22"/>
        </w:rPr>
        <w:t>or</w:t>
      </w:r>
    </w:p>
    <w:p w14:paraId="57B74014"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62EF829A" w14:textId="386F1FA1" w:rsidR="009978BC" w:rsidRPr="009978BC" w:rsidRDefault="00902EE3" w:rsidP="009978BC">
      <w:pPr>
        <w:pStyle w:val="ListParagraph"/>
        <w:numPr>
          <w:ilvl w:val="2"/>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42" w:name="_Ref54892691"/>
      <w:r w:rsidRPr="00DD01E7">
        <w:rPr>
          <w:rFonts w:ascii="Arial" w:hAnsi="Arial" w:cs="Arial"/>
          <w:sz w:val="22"/>
          <w:szCs w:val="22"/>
        </w:rPr>
        <w:t xml:space="preserve">in the absence of a </w:t>
      </w:r>
      <w:r w:rsidRPr="00DD01E7">
        <w:rPr>
          <w:rFonts w:ascii="Arial" w:hAnsi="Arial" w:cs="Arial"/>
          <w:b/>
          <w:sz w:val="22"/>
          <w:szCs w:val="22"/>
        </w:rPr>
        <w:t>Redeclaration</w:t>
      </w:r>
      <w:r w:rsidRPr="00DD01E7">
        <w:rPr>
          <w:rFonts w:ascii="Arial" w:hAnsi="Arial" w:cs="Arial"/>
          <w:sz w:val="22"/>
          <w:szCs w:val="22"/>
        </w:rPr>
        <w:t xml:space="preserve"> stating that the </w:t>
      </w:r>
      <w:r w:rsidRPr="00DD01E7">
        <w:rPr>
          <w:rFonts w:ascii="Arial" w:hAnsi="Arial" w:cs="Arial"/>
          <w:b/>
          <w:sz w:val="22"/>
          <w:szCs w:val="22"/>
        </w:rPr>
        <w:t>Inertia Capability</w:t>
      </w:r>
      <w:r w:rsidRPr="00DD01E7">
        <w:rPr>
          <w:rFonts w:ascii="Arial" w:hAnsi="Arial" w:cs="Arial"/>
          <w:sz w:val="22"/>
          <w:szCs w:val="22"/>
        </w:rPr>
        <w:t xml:space="preserve"> is 0, </w:t>
      </w:r>
      <w:r w:rsidR="00B266BB" w:rsidRPr="00DD01E7">
        <w:rPr>
          <w:rFonts w:ascii="Arial" w:hAnsi="Arial" w:cs="Arial"/>
          <w:sz w:val="22"/>
          <w:szCs w:val="22"/>
        </w:rPr>
        <w:t xml:space="preserve">the </w:t>
      </w:r>
      <w:r w:rsidR="00B266BB" w:rsidRPr="00DD01E7">
        <w:rPr>
          <w:rFonts w:ascii="Arial" w:hAnsi="Arial" w:cs="Arial"/>
          <w:b/>
          <w:sz w:val="22"/>
          <w:szCs w:val="22"/>
        </w:rPr>
        <w:t>Facility</w:t>
      </w:r>
      <w:r w:rsidR="00B266BB" w:rsidRPr="00DD01E7">
        <w:rPr>
          <w:rFonts w:ascii="Arial" w:hAnsi="Arial" w:cs="Arial"/>
          <w:sz w:val="22"/>
          <w:szCs w:val="22"/>
        </w:rPr>
        <w:t xml:space="preserve"> </w:t>
      </w:r>
      <w:r w:rsidR="00B266BB" w:rsidRPr="00DD01E7">
        <w:rPr>
          <w:rFonts w:ascii="Arial" w:hAnsi="Arial" w:cs="Arial"/>
          <w:sz w:val="22"/>
          <w:szCs w:val="22"/>
        </w:rPr>
        <w:lastRenderedPageBreak/>
        <w:t xml:space="preserve">fails to provide </w:t>
      </w:r>
      <w:r w:rsidR="00B266BB" w:rsidRPr="00DD01E7">
        <w:rPr>
          <w:rFonts w:ascii="Arial" w:hAnsi="Arial" w:cs="Arial"/>
          <w:b/>
          <w:sz w:val="22"/>
          <w:szCs w:val="22"/>
        </w:rPr>
        <w:t>Inertia</w:t>
      </w:r>
      <w:r w:rsidR="00E22DA5" w:rsidRPr="00DD01E7">
        <w:rPr>
          <w:rFonts w:ascii="Arial" w:hAnsi="Arial" w:cs="Arial"/>
          <w:b/>
          <w:sz w:val="22"/>
          <w:szCs w:val="22"/>
        </w:rPr>
        <w:t xml:space="preserve"> Capability</w:t>
      </w:r>
      <w:r w:rsidR="0025627E" w:rsidRPr="00DD01E7">
        <w:rPr>
          <w:rFonts w:ascii="Arial" w:hAnsi="Arial" w:cs="Arial"/>
          <w:sz w:val="22"/>
          <w:szCs w:val="22"/>
        </w:rPr>
        <w:t xml:space="preserve">, then the </w:t>
      </w:r>
      <w:r w:rsidR="0025627E" w:rsidRPr="00DD01E7">
        <w:rPr>
          <w:rFonts w:ascii="Arial" w:hAnsi="Arial" w:cs="Arial"/>
          <w:b/>
          <w:sz w:val="22"/>
          <w:szCs w:val="22"/>
        </w:rPr>
        <w:t>Facility</w:t>
      </w:r>
      <w:r w:rsidR="0025627E" w:rsidRPr="00DD01E7">
        <w:rPr>
          <w:rFonts w:ascii="Arial" w:hAnsi="Arial" w:cs="Arial"/>
          <w:sz w:val="22"/>
          <w:szCs w:val="22"/>
        </w:rPr>
        <w:t xml:space="preserve"> shall </w:t>
      </w:r>
      <w:r w:rsidR="00E12978" w:rsidRPr="00DD01E7">
        <w:rPr>
          <w:rFonts w:ascii="Arial" w:hAnsi="Arial" w:cs="Arial"/>
          <w:sz w:val="22"/>
          <w:szCs w:val="22"/>
        </w:rPr>
        <w:t xml:space="preserve">be treated as </w:t>
      </w:r>
      <w:r w:rsidRPr="00DD01E7">
        <w:rPr>
          <w:rFonts w:ascii="Arial" w:hAnsi="Arial" w:cs="Arial"/>
          <w:sz w:val="22"/>
          <w:szCs w:val="22"/>
        </w:rPr>
        <w:t xml:space="preserve">incapable of providing </w:t>
      </w:r>
      <w:r w:rsidRPr="00DD01E7">
        <w:rPr>
          <w:rFonts w:ascii="Arial" w:hAnsi="Arial" w:cs="Arial"/>
          <w:b/>
          <w:sz w:val="22"/>
          <w:szCs w:val="22"/>
        </w:rPr>
        <w:t>Inertia Capability</w:t>
      </w:r>
      <w:r w:rsidRPr="00DD01E7">
        <w:rPr>
          <w:rFonts w:ascii="Arial" w:hAnsi="Arial" w:cs="Arial"/>
          <w:sz w:val="22"/>
          <w:szCs w:val="22"/>
        </w:rPr>
        <w:t xml:space="preserve"> </w:t>
      </w:r>
      <w:r w:rsidR="00E12978" w:rsidRPr="00DD01E7">
        <w:rPr>
          <w:rFonts w:ascii="Arial" w:hAnsi="Arial" w:cs="Arial"/>
          <w:sz w:val="22"/>
          <w:szCs w:val="22"/>
        </w:rPr>
        <w:t xml:space="preserve">in the </w:t>
      </w:r>
      <w:r w:rsidR="00E12978" w:rsidRPr="00DD01E7">
        <w:rPr>
          <w:rFonts w:ascii="Arial" w:hAnsi="Arial" w:cs="Arial"/>
          <w:b/>
          <w:sz w:val="22"/>
          <w:szCs w:val="22"/>
        </w:rPr>
        <w:t>Settlement Period</w:t>
      </w:r>
      <w:r w:rsidR="00E12978" w:rsidRPr="00DD01E7">
        <w:rPr>
          <w:rFonts w:ascii="Arial" w:hAnsi="Arial" w:cs="Arial"/>
          <w:sz w:val="22"/>
          <w:szCs w:val="22"/>
        </w:rPr>
        <w:t xml:space="preserve"> in which the failure occurred and each subsequent </w:t>
      </w:r>
      <w:r w:rsidR="00E12978" w:rsidRPr="00DD01E7">
        <w:rPr>
          <w:rFonts w:ascii="Arial" w:hAnsi="Arial" w:cs="Arial"/>
          <w:b/>
          <w:sz w:val="22"/>
          <w:szCs w:val="22"/>
        </w:rPr>
        <w:t>Settlement Period</w:t>
      </w:r>
      <w:r w:rsidR="00E12978" w:rsidRPr="00DD01E7">
        <w:rPr>
          <w:rFonts w:ascii="Arial" w:hAnsi="Arial" w:cs="Arial"/>
          <w:sz w:val="22"/>
          <w:szCs w:val="22"/>
        </w:rPr>
        <w:t xml:space="preserve"> until the </w:t>
      </w:r>
      <w:r w:rsidR="00E12978" w:rsidRPr="00DD01E7">
        <w:rPr>
          <w:rFonts w:ascii="Arial" w:hAnsi="Arial" w:cs="Arial"/>
          <w:b/>
          <w:sz w:val="22"/>
          <w:szCs w:val="22"/>
        </w:rPr>
        <w:t>Facility</w:t>
      </w:r>
      <w:r w:rsidR="00E12978" w:rsidRPr="00DD01E7">
        <w:rPr>
          <w:rFonts w:ascii="Arial" w:hAnsi="Arial" w:cs="Arial"/>
          <w:sz w:val="22"/>
          <w:szCs w:val="22"/>
        </w:rPr>
        <w:t xml:space="preserve"> has been demonstrated to </w:t>
      </w:r>
      <w:r w:rsidR="0044723D" w:rsidRPr="00DD01E7">
        <w:rPr>
          <w:rFonts w:ascii="Arial" w:hAnsi="Arial" w:cs="Arial"/>
          <w:sz w:val="22"/>
          <w:szCs w:val="22"/>
        </w:rPr>
        <w:t xml:space="preserve">the </w:t>
      </w:r>
      <w:r w:rsidR="0044723D" w:rsidRPr="00DD01E7">
        <w:rPr>
          <w:rFonts w:ascii="Arial" w:hAnsi="Arial" w:cs="Arial"/>
          <w:b/>
          <w:sz w:val="22"/>
          <w:szCs w:val="22"/>
        </w:rPr>
        <w:t>Company’s</w:t>
      </w:r>
      <w:r w:rsidR="0044723D" w:rsidRPr="00DD01E7">
        <w:rPr>
          <w:rFonts w:ascii="Arial" w:hAnsi="Arial" w:cs="Arial"/>
          <w:sz w:val="22"/>
          <w:szCs w:val="22"/>
        </w:rPr>
        <w:t xml:space="preserve"> satisfaction </w:t>
      </w:r>
      <w:r w:rsidRPr="00DD01E7">
        <w:rPr>
          <w:rFonts w:ascii="Arial" w:hAnsi="Arial" w:cs="Arial"/>
          <w:sz w:val="22"/>
          <w:szCs w:val="22"/>
        </w:rPr>
        <w:t xml:space="preserve">to have </w:t>
      </w:r>
      <w:r w:rsidRPr="00DD01E7">
        <w:rPr>
          <w:rFonts w:ascii="Arial" w:hAnsi="Arial" w:cs="Arial"/>
          <w:b/>
          <w:sz w:val="22"/>
          <w:szCs w:val="22"/>
        </w:rPr>
        <w:t>Inertia Capability</w:t>
      </w:r>
      <w:r w:rsidRPr="00DD01E7">
        <w:rPr>
          <w:rFonts w:ascii="Arial" w:hAnsi="Arial" w:cs="Arial"/>
          <w:sz w:val="22"/>
          <w:szCs w:val="22"/>
        </w:rPr>
        <w:t xml:space="preserve"> </w:t>
      </w:r>
      <w:r w:rsidR="0044723D" w:rsidRPr="00DD01E7">
        <w:rPr>
          <w:rFonts w:ascii="Arial" w:hAnsi="Arial" w:cs="Arial"/>
          <w:sz w:val="22"/>
          <w:szCs w:val="22"/>
        </w:rPr>
        <w:t xml:space="preserve">which may, at the </w:t>
      </w:r>
      <w:r w:rsidR="0044723D" w:rsidRPr="00DD01E7">
        <w:rPr>
          <w:rFonts w:ascii="Arial" w:hAnsi="Arial" w:cs="Arial"/>
          <w:b/>
          <w:sz w:val="22"/>
          <w:szCs w:val="22"/>
        </w:rPr>
        <w:t>Company’s</w:t>
      </w:r>
      <w:r w:rsidR="0044723D" w:rsidRPr="00DD01E7">
        <w:rPr>
          <w:rFonts w:ascii="Arial" w:hAnsi="Arial" w:cs="Arial"/>
          <w:sz w:val="22"/>
          <w:szCs w:val="22"/>
        </w:rPr>
        <w:t xml:space="preserve"> discretion, be </w:t>
      </w:r>
      <w:r w:rsidR="00300220" w:rsidRPr="00DD01E7">
        <w:rPr>
          <w:rFonts w:ascii="Arial" w:hAnsi="Arial" w:cs="Arial"/>
          <w:sz w:val="22"/>
          <w:szCs w:val="22"/>
        </w:rPr>
        <w:t xml:space="preserve">by the </w:t>
      </w:r>
      <w:r w:rsidR="00300220" w:rsidRPr="00DD01E7">
        <w:rPr>
          <w:rFonts w:ascii="Arial" w:hAnsi="Arial" w:cs="Arial"/>
          <w:b/>
          <w:sz w:val="22"/>
          <w:szCs w:val="22"/>
        </w:rPr>
        <w:t>Facility</w:t>
      </w:r>
      <w:r w:rsidR="00300220" w:rsidRPr="00DD01E7">
        <w:rPr>
          <w:rFonts w:ascii="Arial" w:hAnsi="Arial" w:cs="Arial"/>
          <w:sz w:val="22"/>
          <w:szCs w:val="22"/>
        </w:rPr>
        <w:t xml:space="preserve"> successfully passing a </w:t>
      </w:r>
      <w:r w:rsidR="00300220" w:rsidRPr="00DD01E7">
        <w:rPr>
          <w:rFonts w:ascii="Arial" w:hAnsi="Arial" w:cs="Arial"/>
          <w:b/>
          <w:sz w:val="22"/>
          <w:szCs w:val="22"/>
        </w:rPr>
        <w:t>Reproving Test</w:t>
      </w:r>
      <w:r w:rsidRPr="00DD01E7">
        <w:rPr>
          <w:rFonts w:ascii="Arial" w:hAnsi="Arial" w:cs="Arial"/>
          <w:b/>
          <w:sz w:val="22"/>
          <w:szCs w:val="22"/>
        </w:rPr>
        <w:t xml:space="preserve">; </w:t>
      </w:r>
      <w:r w:rsidRPr="00DD01E7">
        <w:rPr>
          <w:rFonts w:ascii="Arial" w:hAnsi="Arial" w:cs="Arial"/>
          <w:sz w:val="22"/>
          <w:szCs w:val="22"/>
        </w:rPr>
        <w:t>and/or</w:t>
      </w:r>
      <w:bookmarkEnd w:id="42"/>
    </w:p>
    <w:p w14:paraId="3497020F" w14:textId="77777777" w:rsidR="009978BC" w:rsidRPr="00DD01E7" w:rsidRDefault="009978BC" w:rsidP="009978BC">
      <w:pPr>
        <w:pStyle w:val="ListParagraph"/>
        <w:tabs>
          <w:tab w:val="clear" w:pos="0"/>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3981D156" w14:textId="50E1371D" w:rsidR="00AA2523" w:rsidRPr="00DD01E7" w:rsidRDefault="00902EE3" w:rsidP="003D1A20">
      <w:pPr>
        <w:pStyle w:val="ListParagraph"/>
        <w:numPr>
          <w:ilvl w:val="2"/>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43" w:name="_Ref54892713"/>
      <w:r w:rsidRPr="00DD01E7">
        <w:rPr>
          <w:rFonts w:ascii="Arial" w:hAnsi="Arial" w:cs="Arial"/>
          <w:sz w:val="22"/>
          <w:szCs w:val="22"/>
        </w:rPr>
        <w:t xml:space="preserve">in the absence of a </w:t>
      </w:r>
      <w:r w:rsidRPr="00DD01E7">
        <w:rPr>
          <w:rFonts w:ascii="Arial" w:hAnsi="Arial" w:cs="Arial"/>
          <w:b/>
          <w:sz w:val="22"/>
          <w:szCs w:val="22"/>
        </w:rPr>
        <w:t>Redeclaration</w:t>
      </w:r>
      <w:r w:rsidRPr="00DD01E7">
        <w:rPr>
          <w:rFonts w:ascii="Arial" w:hAnsi="Arial" w:cs="Arial"/>
          <w:sz w:val="22"/>
          <w:szCs w:val="22"/>
        </w:rPr>
        <w:t xml:space="preserve"> stating that the </w:t>
      </w:r>
      <w:r w:rsidRPr="00DD01E7">
        <w:rPr>
          <w:rFonts w:ascii="Arial" w:hAnsi="Arial" w:cs="Arial"/>
          <w:b/>
          <w:sz w:val="22"/>
          <w:szCs w:val="22"/>
        </w:rPr>
        <w:t>SCL Capability</w:t>
      </w:r>
      <w:r w:rsidRPr="00DD01E7">
        <w:rPr>
          <w:rFonts w:ascii="Arial" w:hAnsi="Arial" w:cs="Arial"/>
          <w:sz w:val="22"/>
          <w:szCs w:val="22"/>
        </w:rPr>
        <w:t xml:space="preserve"> is 0, the </w:t>
      </w:r>
      <w:r w:rsidRPr="00DD01E7">
        <w:rPr>
          <w:rFonts w:ascii="Arial" w:hAnsi="Arial" w:cs="Arial"/>
          <w:b/>
          <w:sz w:val="22"/>
          <w:szCs w:val="22"/>
        </w:rPr>
        <w:t>Facility</w:t>
      </w:r>
      <w:r w:rsidRPr="00DD01E7">
        <w:rPr>
          <w:rFonts w:ascii="Arial" w:hAnsi="Arial" w:cs="Arial"/>
          <w:sz w:val="22"/>
          <w:szCs w:val="22"/>
        </w:rPr>
        <w:t xml:space="preserve"> fails to provide </w:t>
      </w:r>
      <w:r w:rsidRPr="00DD01E7">
        <w:rPr>
          <w:rFonts w:ascii="Arial" w:hAnsi="Arial" w:cs="Arial"/>
          <w:b/>
          <w:sz w:val="22"/>
          <w:szCs w:val="22"/>
        </w:rPr>
        <w:t>SCL Capability</w:t>
      </w:r>
      <w:r w:rsidRPr="00DD01E7">
        <w:rPr>
          <w:rFonts w:ascii="Arial" w:hAnsi="Arial" w:cs="Arial"/>
          <w:sz w:val="22"/>
          <w:szCs w:val="22"/>
        </w:rPr>
        <w:t xml:space="preserve">, then the </w:t>
      </w:r>
      <w:r w:rsidRPr="00DD01E7">
        <w:rPr>
          <w:rFonts w:ascii="Arial" w:hAnsi="Arial" w:cs="Arial"/>
          <w:b/>
          <w:sz w:val="22"/>
          <w:szCs w:val="22"/>
        </w:rPr>
        <w:t>Facility</w:t>
      </w:r>
      <w:r w:rsidRPr="00DD01E7">
        <w:rPr>
          <w:rFonts w:ascii="Arial" w:hAnsi="Arial" w:cs="Arial"/>
          <w:sz w:val="22"/>
          <w:szCs w:val="22"/>
        </w:rPr>
        <w:t xml:space="preserve"> shall be treated as incapable of providing </w:t>
      </w:r>
      <w:r w:rsidRPr="00DD01E7">
        <w:rPr>
          <w:rFonts w:ascii="Arial" w:hAnsi="Arial" w:cs="Arial"/>
          <w:b/>
          <w:sz w:val="22"/>
          <w:szCs w:val="22"/>
        </w:rPr>
        <w:t>SCL Capability</w:t>
      </w:r>
      <w:r w:rsidRPr="00DD01E7">
        <w:rPr>
          <w:rFonts w:ascii="Arial" w:hAnsi="Arial" w:cs="Arial"/>
          <w:sz w:val="22"/>
          <w:szCs w:val="22"/>
        </w:rPr>
        <w:t xml:space="preserve"> in the </w:t>
      </w:r>
      <w:r w:rsidRPr="00DD01E7">
        <w:rPr>
          <w:rFonts w:ascii="Arial" w:hAnsi="Arial" w:cs="Arial"/>
          <w:b/>
          <w:sz w:val="22"/>
          <w:szCs w:val="22"/>
        </w:rPr>
        <w:t>Settlement Period</w:t>
      </w:r>
      <w:r w:rsidRPr="00DD01E7">
        <w:rPr>
          <w:rFonts w:ascii="Arial" w:hAnsi="Arial" w:cs="Arial"/>
          <w:sz w:val="22"/>
          <w:szCs w:val="22"/>
        </w:rPr>
        <w:t xml:space="preserve"> in which the failure occurred and each subsequent </w:t>
      </w:r>
      <w:r w:rsidRPr="00DD01E7">
        <w:rPr>
          <w:rFonts w:ascii="Arial" w:hAnsi="Arial" w:cs="Arial"/>
          <w:b/>
          <w:sz w:val="22"/>
          <w:szCs w:val="22"/>
        </w:rPr>
        <w:t>Settlement Period</w:t>
      </w:r>
      <w:r w:rsidRPr="00DD01E7">
        <w:rPr>
          <w:rFonts w:ascii="Arial" w:hAnsi="Arial" w:cs="Arial"/>
          <w:sz w:val="22"/>
          <w:szCs w:val="22"/>
        </w:rPr>
        <w:t xml:space="preserve"> until the </w:t>
      </w:r>
      <w:r w:rsidRPr="00DD01E7">
        <w:rPr>
          <w:rFonts w:ascii="Arial" w:hAnsi="Arial" w:cs="Arial"/>
          <w:b/>
          <w:sz w:val="22"/>
          <w:szCs w:val="22"/>
        </w:rPr>
        <w:t>Facility</w:t>
      </w:r>
      <w:r w:rsidRPr="00DD01E7">
        <w:rPr>
          <w:rFonts w:ascii="Arial" w:hAnsi="Arial" w:cs="Arial"/>
          <w:sz w:val="22"/>
          <w:szCs w:val="22"/>
        </w:rPr>
        <w:t xml:space="preserve"> has been demonstrated to the </w:t>
      </w:r>
      <w:r w:rsidRPr="00DD01E7">
        <w:rPr>
          <w:rFonts w:ascii="Arial" w:hAnsi="Arial" w:cs="Arial"/>
          <w:b/>
          <w:sz w:val="22"/>
          <w:szCs w:val="22"/>
        </w:rPr>
        <w:t>Company’s</w:t>
      </w:r>
      <w:r w:rsidRPr="00DD01E7">
        <w:rPr>
          <w:rFonts w:ascii="Arial" w:hAnsi="Arial" w:cs="Arial"/>
          <w:sz w:val="22"/>
          <w:szCs w:val="22"/>
        </w:rPr>
        <w:t xml:space="preserve"> satisfaction to have </w:t>
      </w:r>
      <w:r w:rsidRPr="00DD01E7">
        <w:rPr>
          <w:rFonts w:ascii="Arial" w:hAnsi="Arial" w:cs="Arial"/>
          <w:b/>
          <w:sz w:val="22"/>
          <w:szCs w:val="22"/>
        </w:rPr>
        <w:t>SCL Capability</w:t>
      </w:r>
      <w:r w:rsidRPr="00DD01E7">
        <w:rPr>
          <w:rFonts w:ascii="Arial" w:hAnsi="Arial" w:cs="Arial"/>
          <w:sz w:val="22"/>
          <w:szCs w:val="22"/>
        </w:rPr>
        <w:t xml:space="preserve"> which may, at the </w:t>
      </w:r>
      <w:r w:rsidRPr="00DD01E7">
        <w:rPr>
          <w:rFonts w:ascii="Arial" w:hAnsi="Arial" w:cs="Arial"/>
          <w:b/>
          <w:sz w:val="22"/>
          <w:szCs w:val="22"/>
        </w:rPr>
        <w:t>Company’s</w:t>
      </w:r>
      <w:r w:rsidRPr="00DD01E7">
        <w:rPr>
          <w:rFonts w:ascii="Arial" w:hAnsi="Arial" w:cs="Arial"/>
          <w:sz w:val="22"/>
          <w:szCs w:val="22"/>
        </w:rPr>
        <w:t xml:space="preserve"> discretion, be by the </w:t>
      </w:r>
      <w:r w:rsidRPr="00DD01E7">
        <w:rPr>
          <w:rFonts w:ascii="Arial" w:hAnsi="Arial" w:cs="Arial"/>
          <w:b/>
          <w:sz w:val="22"/>
          <w:szCs w:val="22"/>
        </w:rPr>
        <w:t>Facility</w:t>
      </w:r>
      <w:r w:rsidRPr="00DD01E7">
        <w:rPr>
          <w:rFonts w:ascii="Arial" w:hAnsi="Arial" w:cs="Arial"/>
          <w:sz w:val="22"/>
          <w:szCs w:val="22"/>
        </w:rPr>
        <w:t xml:space="preserve"> successfully passing a </w:t>
      </w:r>
      <w:r w:rsidRPr="00DD01E7">
        <w:rPr>
          <w:rFonts w:ascii="Arial" w:hAnsi="Arial" w:cs="Arial"/>
          <w:b/>
          <w:sz w:val="22"/>
          <w:szCs w:val="22"/>
        </w:rPr>
        <w:t>Reproving Test</w:t>
      </w:r>
      <w:r w:rsidR="00DB3BC4" w:rsidRPr="00DD01E7">
        <w:rPr>
          <w:rFonts w:ascii="Arial" w:hAnsi="Arial" w:cs="Arial"/>
          <w:sz w:val="22"/>
          <w:szCs w:val="22"/>
        </w:rPr>
        <w:t>.</w:t>
      </w:r>
      <w:bookmarkEnd w:id="43"/>
    </w:p>
    <w:p w14:paraId="72F19677" w14:textId="17A7A8EE" w:rsidR="00AA2523" w:rsidRPr="00DD01E7" w:rsidRDefault="00AA2523" w:rsidP="00560165">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bookmarkStart w:id="44" w:name="_Ref54682265"/>
      <w:r w:rsidRPr="00DD01E7">
        <w:rPr>
          <w:rFonts w:ascii="Arial" w:hAnsi="Arial" w:cs="Arial"/>
          <w:sz w:val="22"/>
          <w:szCs w:val="22"/>
        </w:rPr>
        <w:t xml:space="preserve">Promptly following each failure under Clause </w:t>
      </w:r>
      <w:r w:rsidRPr="00DD01E7">
        <w:rPr>
          <w:rFonts w:ascii="Arial" w:hAnsi="Arial" w:cs="Arial"/>
          <w:sz w:val="22"/>
          <w:szCs w:val="22"/>
        </w:rPr>
        <w:fldChar w:fldCharType="begin"/>
      </w:r>
      <w:r w:rsidRPr="00DD01E7">
        <w:rPr>
          <w:rFonts w:ascii="Arial" w:hAnsi="Arial" w:cs="Arial"/>
          <w:sz w:val="22"/>
          <w:szCs w:val="22"/>
        </w:rPr>
        <w:instrText xml:space="preserve"> REF _Ref53405091 \r \h  \* MERGEFORMAT </w:instrText>
      </w:r>
      <w:r w:rsidRPr="00DD01E7">
        <w:rPr>
          <w:rFonts w:ascii="Arial" w:hAnsi="Arial" w:cs="Arial"/>
          <w:sz w:val="22"/>
          <w:szCs w:val="22"/>
        </w:rPr>
      </w:r>
      <w:r w:rsidRPr="00DD01E7">
        <w:rPr>
          <w:rFonts w:ascii="Arial" w:hAnsi="Arial" w:cs="Arial"/>
          <w:sz w:val="22"/>
          <w:szCs w:val="22"/>
        </w:rPr>
        <w:fldChar w:fldCharType="separate"/>
      </w:r>
      <w:r w:rsidR="001A14A7">
        <w:rPr>
          <w:rFonts w:ascii="Arial" w:hAnsi="Arial" w:cs="Arial"/>
          <w:sz w:val="22"/>
          <w:szCs w:val="22"/>
        </w:rPr>
        <w:t>4.7</w:t>
      </w:r>
      <w:r w:rsidRPr="00DD01E7">
        <w:rPr>
          <w:rFonts w:ascii="Arial" w:hAnsi="Arial" w:cs="Arial"/>
          <w:sz w:val="22"/>
          <w:szCs w:val="22"/>
        </w:rPr>
        <w:fldChar w:fldCharType="end"/>
      </w:r>
      <w:r w:rsidRPr="00DD01E7">
        <w:rPr>
          <w:rFonts w:ascii="Arial" w:hAnsi="Arial" w:cs="Arial"/>
          <w:sz w:val="22"/>
          <w:szCs w:val="22"/>
        </w:rPr>
        <w:t xml:space="preserve"> the </w:t>
      </w:r>
      <w:r w:rsidRPr="00DD01E7">
        <w:rPr>
          <w:rFonts w:ascii="Arial" w:hAnsi="Arial" w:cs="Arial"/>
          <w:b/>
          <w:sz w:val="22"/>
          <w:szCs w:val="22"/>
        </w:rPr>
        <w:t>Provider</w:t>
      </w:r>
      <w:r w:rsidRPr="00DD01E7">
        <w:rPr>
          <w:rFonts w:ascii="Arial" w:hAnsi="Arial" w:cs="Arial"/>
          <w:sz w:val="22"/>
          <w:szCs w:val="22"/>
        </w:rPr>
        <w:t xml:space="preserve"> shall notify the </w:t>
      </w:r>
      <w:r w:rsidRPr="00DD01E7">
        <w:rPr>
          <w:rFonts w:ascii="Arial" w:hAnsi="Arial" w:cs="Arial"/>
          <w:b/>
          <w:sz w:val="22"/>
          <w:szCs w:val="22"/>
        </w:rPr>
        <w:t>Company</w:t>
      </w:r>
      <w:r w:rsidRPr="00DD01E7">
        <w:rPr>
          <w:rFonts w:ascii="Arial" w:hAnsi="Arial" w:cs="Arial"/>
          <w:sz w:val="22"/>
          <w:szCs w:val="22"/>
        </w:rPr>
        <w:t xml:space="preserve"> of the causes of the failure.  </w:t>
      </w:r>
      <w:bookmarkEnd w:id="44"/>
    </w:p>
    <w:p w14:paraId="3B57166A" w14:textId="6CCEF6C9" w:rsidR="006C4492" w:rsidRPr="00DD01E7" w:rsidRDefault="006C4492" w:rsidP="00560165">
      <w:pPr>
        <w:pStyle w:val="ListParagraph"/>
        <w:numPr>
          <w:ilvl w:val="1"/>
          <w:numId w:val="8"/>
        </w:numPr>
        <w:tabs>
          <w:tab w:val="clear" w:pos="0"/>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Parties</w:t>
      </w:r>
      <w:r w:rsidRPr="00DD01E7">
        <w:rPr>
          <w:rFonts w:ascii="Arial" w:hAnsi="Arial" w:cs="Arial"/>
          <w:sz w:val="22"/>
          <w:szCs w:val="22"/>
        </w:rPr>
        <w:t xml:space="preserve"> agree and acknowledge that </w:t>
      </w:r>
      <w:r w:rsidRPr="00DD01E7">
        <w:rPr>
          <w:rFonts w:ascii="Arial" w:hAnsi="Arial" w:cs="Arial"/>
          <w:b/>
          <w:sz w:val="22"/>
          <w:szCs w:val="22"/>
        </w:rPr>
        <w:t>Instructions</w:t>
      </w:r>
      <w:r w:rsidR="00C81FE1" w:rsidRPr="00DD01E7">
        <w:rPr>
          <w:rFonts w:ascii="Arial" w:hAnsi="Arial" w:cs="Arial"/>
          <w:sz w:val="22"/>
          <w:szCs w:val="22"/>
        </w:rPr>
        <w:t xml:space="preserve">, </w:t>
      </w:r>
      <w:r w:rsidR="00C81FE1" w:rsidRPr="00DD01E7">
        <w:rPr>
          <w:rFonts w:ascii="Arial" w:hAnsi="Arial" w:cs="Arial"/>
          <w:b/>
          <w:sz w:val="22"/>
          <w:szCs w:val="22"/>
        </w:rPr>
        <w:t>Instructions to End</w:t>
      </w:r>
      <w:r w:rsidRPr="00DD01E7">
        <w:rPr>
          <w:rFonts w:ascii="Arial" w:hAnsi="Arial" w:cs="Arial"/>
          <w:sz w:val="22"/>
          <w:szCs w:val="22"/>
        </w:rPr>
        <w:t xml:space="preserve"> and </w:t>
      </w:r>
      <w:r w:rsidR="00C81FE1" w:rsidRPr="00DD01E7">
        <w:rPr>
          <w:rFonts w:ascii="Arial" w:hAnsi="Arial" w:cs="Arial"/>
          <w:sz w:val="22"/>
          <w:szCs w:val="22"/>
        </w:rPr>
        <w:t xml:space="preserve">also </w:t>
      </w:r>
      <w:r w:rsidRPr="00DD01E7">
        <w:rPr>
          <w:rFonts w:ascii="Arial" w:hAnsi="Arial" w:cs="Arial"/>
          <w:sz w:val="22"/>
          <w:szCs w:val="22"/>
        </w:rPr>
        <w:t xml:space="preserve">confirmations by the </w:t>
      </w:r>
      <w:r w:rsidRPr="00DD01E7">
        <w:rPr>
          <w:rFonts w:ascii="Arial" w:hAnsi="Arial" w:cs="Arial"/>
          <w:b/>
          <w:sz w:val="22"/>
          <w:szCs w:val="22"/>
        </w:rPr>
        <w:t>Provider</w:t>
      </w:r>
      <w:r w:rsidRPr="00DD01E7">
        <w:rPr>
          <w:rFonts w:ascii="Arial" w:hAnsi="Arial" w:cs="Arial"/>
          <w:sz w:val="22"/>
          <w:szCs w:val="22"/>
        </w:rPr>
        <w:t xml:space="preserve"> of </w:t>
      </w:r>
      <w:r w:rsidRPr="00DD01E7">
        <w:rPr>
          <w:rFonts w:ascii="Arial" w:hAnsi="Arial" w:cs="Arial"/>
          <w:b/>
          <w:sz w:val="22"/>
          <w:szCs w:val="22"/>
        </w:rPr>
        <w:t>Instruction</w:t>
      </w:r>
      <w:r w:rsidR="00C81FE1" w:rsidRPr="00DD01E7">
        <w:rPr>
          <w:rFonts w:ascii="Arial" w:hAnsi="Arial" w:cs="Arial"/>
          <w:b/>
          <w:sz w:val="22"/>
          <w:szCs w:val="22"/>
        </w:rPr>
        <w:t>s</w:t>
      </w:r>
      <w:r w:rsidR="00C81FE1" w:rsidRPr="00DD01E7">
        <w:rPr>
          <w:rFonts w:ascii="Arial" w:hAnsi="Arial" w:cs="Arial"/>
          <w:sz w:val="22"/>
          <w:szCs w:val="22"/>
        </w:rPr>
        <w:t xml:space="preserve"> and </w:t>
      </w:r>
      <w:r w:rsidR="00C81FE1" w:rsidRPr="00DD01E7">
        <w:rPr>
          <w:rFonts w:ascii="Arial" w:hAnsi="Arial" w:cs="Arial"/>
          <w:b/>
          <w:sz w:val="22"/>
          <w:szCs w:val="22"/>
        </w:rPr>
        <w:t>Instructions to End</w:t>
      </w:r>
      <w:r w:rsidRPr="00DD01E7">
        <w:rPr>
          <w:rFonts w:ascii="Arial" w:hAnsi="Arial" w:cs="Arial"/>
          <w:sz w:val="22"/>
          <w:szCs w:val="22"/>
        </w:rPr>
        <w:t xml:space="preserve"> </w:t>
      </w:r>
      <w:r w:rsidR="00F608E5" w:rsidRPr="00DD01E7">
        <w:rPr>
          <w:rFonts w:ascii="Arial" w:hAnsi="Arial" w:cs="Arial"/>
          <w:sz w:val="22"/>
          <w:szCs w:val="22"/>
        </w:rPr>
        <w:t xml:space="preserve">transmitted and </w:t>
      </w:r>
      <w:r w:rsidRPr="00DD01E7">
        <w:rPr>
          <w:rFonts w:ascii="Arial" w:hAnsi="Arial" w:cs="Arial"/>
          <w:sz w:val="22"/>
          <w:szCs w:val="22"/>
        </w:rPr>
        <w:t xml:space="preserve">stored on </w:t>
      </w:r>
      <w:r w:rsidRPr="00DD01E7">
        <w:rPr>
          <w:rFonts w:ascii="Arial" w:hAnsi="Arial" w:cs="Arial"/>
          <w:b/>
          <w:sz w:val="22"/>
          <w:szCs w:val="22"/>
        </w:rPr>
        <w:t>EDL</w:t>
      </w:r>
      <w:r w:rsidRPr="00DD01E7">
        <w:rPr>
          <w:rFonts w:ascii="Arial" w:hAnsi="Arial" w:cs="Arial"/>
          <w:sz w:val="22"/>
          <w:szCs w:val="22"/>
        </w:rPr>
        <w:t xml:space="preserve"> shall</w:t>
      </w:r>
      <w:r w:rsidR="00C81FE1" w:rsidRPr="00DD01E7">
        <w:rPr>
          <w:rFonts w:ascii="Arial" w:hAnsi="Arial" w:cs="Arial"/>
          <w:sz w:val="22"/>
          <w:szCs w:val="22"/>
        </w:rPr>
        <w:t xml:space="preserve"> </w:t>
      </w:r>
      <w:r w:rsidRPr="00DD01E7">
        <w:rPr>
          <w:rFonts w:ascii="Arial" w:hAnsi="Arial" w:cs="Arial"/>
          <w:sz w:val="22"/>
          <w:szCs w:val="22"/>
        </w:rPr>
        <w:t xml:space="preserve">(except during periods when </w:t>
      </w:r>
      <w:r w:rsidRPr="00DD01E7">
        <w:rPr>
          <w:rFonts w:ascii="Arial" w:hAnsi="Arial" w:cs="Arial"/>
          <w:b/>
          <w:sz w:val="22"/>
          <w:szCs w:val="22"/>
        </w:rPr>
        <w:t>EDL</w:t>
      </w:r>
      <w:r w:rsidRPr="00DD01E7">
        <w:rPr>
          <w:rFonts w:ascii="Arial" w:hAnsi="Arial" w:cs="Arial"/>
          <w:sz w:val="22"/>
          <w:szCs w:val="22"/>
        </w:rPr>
        <w:t xml:space="preserve"> is unavailable for whatever reason in which case communication </w:t>
      </w:r>
      <w:r w:rsidR="00E12978" w:rsidRPr="00DD01E7">
        <w:rPr>
          <w:rFonts w:ascii="Arial" w:hAnsi="Arial" w:cs="Arial"/>
          <w:sz w:val="22"/>
          <w:szCs w:val="22"/>
        </w:rPr>
        <w:t xml:space="preserve">shall be made </w:t>
      </w:r>
      <w:r w:rsidRPr="00DD01E7">
        <w:rPr>
          <w:rFonts w:ascii="Arial" w:hAnsi="Arial" w:cs="Arial"/>
          <w:sz w:val="22"/>
          <w:szCs w:val="22"/>
        </w:rPr>
        <w:t xml:space="preserve">by telephone, e-mail or facsimile (whichever is appropriate)) be conclusive evidence of the giving and/or receipt of any communication required to be given pursuant to the terms of Clauses </w:t>
      </w:r>
      <w:r w:rsidR="00AA2523" w:rsidRPr="00DD01E7">
        <w:rPr>
          <w:rFonts w:ascii="Arial" w:hAnsi="Arial" w:cs="Arial"/>
          <w:sz w:val="22"/>
          <w:szCs w:val="22"/>
        </w:rPr>
        <w:fldChar w:fldCharType="begin"/>
      </w:r>
      <w:r w:rsidR="00AA2523" w:rsidRPr="00DD01E7">
        <w:rPr>
          <w:rFonts w:ascii="Arial" w:hAnsi="Arial" w:cs="Arial"/>
          <w:sz w:val="22"/>
          <w:szCs w:val="22"/>
        </w:rPr>
        <w:instrText xml:space="preserve"> REF _Ref22459664 \r \h </w:instrText>
      </w:r>
      <w:r w:rsidR="00DD01E7" w:rsidRPr="00DD01E7">
        <w:rPr>
          <w:rFonts w:ascii="Arial" w:hAnsi="Arial" w:cs="Arial"/>
          <w:sz w:val="22"/>
          <w:szCs w:val="22"/>
        </w:rPr>
        <w:instrText xml:space="preserve"> \* MERGEFORMAT </w:instrText>
      </w:r>
      <w:r w:rsidR="00AA2523" w:rsidRPr="00DD01E7">
        <w:rPr>
          <w:rFonts w:ascii="Arial" w:hAnsi="Arial" w:cs="Arial"/>
          <w:sz w:val="22"/>
          <w:szCs w:val="22"/>
        </w:rPr>
      </w:r>
      <w:r w:rsidR="00AA2523" w:rsidRPr="00DD01E7">
        <w:rPr>
          <w:rFonts w:ascii="Arial" w:hAnsi="Arial" w:cs="Arial"/>
          <w:sz w:val="22"/>
          <w:szCs w:val="22"/>
        </w:rPr>
        <w:fldChar w:fldCharType="separate"/>
      </w:r>
      <w:r w:rsidR="001A14A7">
        <w:rPr>
          <w:rFonts w:ascii="Arial" w:hAnsi="Arial" w:cs="Arial"/>
          <w:sz w:val="22"/>
          <w:szCs w:val="22"/>
        </w:rPr>
        <w:t>4.5</w:t>
      </w:r>
      <w:r w:rsidR="00AA2523" w:rsidRPr="00DD01E7">
        <w:rPr>
          <w:rFonts w:ascii="Arial" w:hAnsi="Arial" w:cs="Arial"/>
          <w:sz w:val="22"/>
          <w:szCs w:val="22"/>
        </w:rPr>
        <w:fldChar w:fldCharType="end"/>
      </w:r>
      <w:r w:rsidR="0044723D" w:rsidRPr="00DD01E7">
        <w:rPr>
          <w:rFonts w:ascii="Arial" w:hAnsi="Arial" w:cs="Arial"/>
          <w:sz w:val="22"/>
          <w:szCs w:val="22"/>
        </w:rPr>
        <w:t xml:space="preserve"> </w:t>
      </w:r>
      <w:r w:rsidRPr="00DD01E7">
        <w:rPr>
          <w:rFonts w:ascii="Arial" w:hAnsi="Arial" w:cs="Arial"/>
          <w:sz w:val="22"/>
          <w:szCs w:val="22"/>
        </w:rPr>
        <w:t xml:space="preserve">and </w:t>
      </w:r>
      <w:r w:rsidR="00AA2523" w:rsidRPr="00DD01E7">
        <w:rPr>
          <w:rFonts w:ascii="Arial" w:hAnsi="Arial" w:cs="Arial"/>
          <w:sz w:val="22"/>
          <w:szCs w:val="22"/>
        </w:rPr>
        <w:fldChar w:fldCharType="begin"/>
      </w:r>
      <w:r w:rsidR="00AA2523" w:rsidRPr="00DD01E7">
        <w:rPr>
          <w:rFonts w:ascii="Arial" w:hAnsi="Arial" w:cs="Arial"/>
          <w:sz w:val="22"/>
          <w:szCs w:val="22"/>
        </w:rPr>
        <w:instrText xml:space="preserve"> REF _Ref54680809 \r \h </w:instrText>
      </w:r>
      <w:r w:rsidR="00DD01E7" w:rsidRPr="00DD01E7">
        <w:rPr>
          <w:rFonts w:ascii="Arial" w:hAnsi="Arial" w:cs="Arial"/>
          <w:sz w:val="22"/>
          <w:szCs w:val="22"/>
        </w:rPr>
        <w:instrText xml:space="preserve"> \* MERGEFORMAT </w:instrText>
      </w:r>
      <w:r w:rsidR="00AA2523" w:rsidRPr="00DD01E7">
        <w:rPr>
          <w:rFonts w:ascii="Arial" w:hAnsi="Arial" w:cs="Arial"/>
          <w:sz w:val="22"/>
          <w:szCs w:val="22"/>
        </w:rPr>
      </w:r>
      <w:r w:rsidR="00AA2523" w:rsidRPr="00DD01E7">
        <w:rPr>
          <w:rFonts w:ascii="Arial" w:hAnsi="Arial" w:cs="Arial"/>
          <w:sz w:val="22"/>
          <w:szCs w:val="22"/>
        </w:rPr>
        <w:fldChar w:fldCharType="separate"/>
      </w:r>
      <w:r w:rsidR="001A14A7">
        <w:rPr>
          <w:rFonts w:ascii="Arial" w:hAnsi="Arial" w:cs="Arial"/>
          <w:sz w:val="22"/>
          <w:szCs w:val="22"/>
        </w:rPr>
        <w:t>4.6</w:t>
      </w:r>
      <w:r w:rsidR="00AA2523" w:rsidRPr="00DD01E7">
        <w:rPr>
          <w:rFonts w:ascii="Arial" w:hAnsi="Arial" w:cs="Arial"/>
          <w:sz w:val="22"/>
          <w:szCs w:val="22"/>
        </w:rPr>
        <w:fldChar w:fldCharType="end"/>
      </w:r>
      <w:r w:rsidRPr="00DD01E7">
        <w:rPr>
          <w:rFonts w:ascii="Arial" w:hAnsi="Arial" w:cs="Arial"/>
          <w:sz w:val="22"/>
          <w:szCs w:val="22"/>
        </w:rPr>
        <w:t xml:space="preserve">. </w:t>
      </w:r>
    </w:p>
    <w:p w14:paraId="05613663" w14:textId="3D2B1298" w:rsidR="00AC5C8A" w:rsidRPr="00DD01E7" w:rsidRDefault="00AC5C8A" w:rsidP="00B266BB">
      <w:pPr>
        <w:tabs>
          <w:tab w:val="clear" w:pos="0"/>
          <w:tab w:val="left" w:pos="-1440"/>
          <w:tab w:val="left" w:pos="-720"/>
          <w:tab w:val="left" w:pos="709"/>
          <w:tab w:val="left" w:pos="2746"/>
          <w:tab w:val="left" w:pos="3793"/>
          <w:tab w:val="left" w:pos="4970"/>
          <w:tab w:val="left" w:pos="6801"/>
        </w:tabs>
        <w:spacing w:before="120" w:after="120" w:line="276" w:lineRule="auto"/>
        <w:ind w:left="567"/>
        <w:jc w:val="both"/>
        <w:rPr>
          <w:rFonts w:ascii="Arial" w:hAnsi="Arial" w:cs="Arial"/>
          <w:i/>
          <w:sz w:val="22"/>
          <w:szCs w:val="22"/>
        </w:rPr>
      </w:pPr>
      <w:r w:rsidRPr="00DD01E7">
        <w:rPr>
          <w:rFonts w:ascii="Arial" w:hAnsi="Arial" w:cs="Arial"/>
          <w:i/>
          <w:sz w:val="22"/>
          <w:szCs w:val="22"/>
        </w:rPr>
        <w:t xml:space="preserve">Maintenance </w:t>
      </w:r>
      <w:r w:rsidR="009660CB" w:rsidRPr="00DD01E7">
        <w:rPr>
          <w:rFonts w:ascii="Arial" w:hAnsi="Arial" w:cs="Arial"/>
          <w:i/>
          <w:sz w:val="22"/>
          <w:szCs w:val="22"/>
        </w:rPr>
        <w:t>of the Facility</w:t>
      </w:r>
    </w:p>
    <w:p w14:paraId="4DB96012" w14:textId="74DC7390" w:rsidR="00CB5CED" w:rsidRPr="00DD01E7" w:rsidRDefault="00B266BB" w:rsidP="00560165">
      <w:pPr>
        <w:pStyle w:val="ListParagraph"/>
        <w:numPr>
          <w:ilvl w:val="1"/>
          <w:numId w:val="8"/>
        </w:numPr>
        <w:spacing w:before="120" w:after="120" w:line="276" w:lineRule="auto"/>
        <w:ind w:left="709" w:hanging="709"/>
        <w:contextualSpacing w:val="0"/>
        <w:jc w:val="both"/>
        <w:rPr>
          <w:rFonts w:ascii="Arial" w:hAnsi="Arial" w:cs="Arial"/>
          <w:sz w:val="22"/>
          <w:szCs w:val="22"/>
        </w:rPr>
      </w:pPr>
      <w:bookmarkStart w:id="45" w:name="_Ref54800939"/>
      <w:bookmarkStart w:id="46" w:name="_Ref53420855"/>
      <w:r w:rsidRPr="00DD01E7">
        <w:rPr>
          <w:rFonts w:ascii="Arial" w:hAnsi="Arial" w:cs="Arial"/>
          <w:sz w:val="22"/>
          <w:szCs w:val="22"/>
        </w:rPr>
        <w:t>T</w:t>
      </w:r>
      <w:r w:rsidR="00566B97" w:rsidRPr="00DD01E7">
        <w:rPr>
          <w:rFonts w:ascii="Arial" w:hAnsi="Arial" w:cs="Arial"/>
          <w:sz w:val="22"/>
          <w:szCs w:val="22"/>
        </w:rPr>
        <w:t xml:space="preserve">he </w:t>
      </w:r>
      <w:r w:rsidR="00566B97" w:rsidRPr="00DD01E7">
        <w:rPr>
          <w:rFonts w:ascii="Arial" w:hAnsi="Arial" w:cs="Arial"/>
          <w:b/>
          <w:sz w:val="22"/>
          <w:szCs w:val="22"/>
        </w:rPr>
        <w:t>Provider</w:t>
      </w:r>
      <w:r w:rsidR="00566B97" w:rsidRPr="00DD01E7">
        <w:rPr>
          <w:rFonts w:ascii="Arial" w:hAnsi="Arial" w:cs="Arial"/>
          <w:sz w:val="22"/>
          <w:szCs w:val="22"/>
        </w:rPr>
        <w:t xml:space="preserve"> </w:t>
      </w:r>
      <w:r w:rsidR="00786BC7" w:rsidRPr="00DD01E7">
        <w:rPr>
          <w:rFonts w:ascii="Arial" w:hAnsi="Arial" w:cs="Arial"/>
          <w:sz w:val="22"/>
          <w:szCs w:val="22"/>
        </w:rPr>
        <w:t>shall</w:t>
      </w:r>
      <w:r w:rsidRPr="00DD01E7">
        <w:rPr>
          <w:rFonts w:ascii="Arial" w:hAnsi="Arial" w:cs="Arial"/>
          <w:sz w:val="22"/>
          <w:szCs w:val="22"/>
        </w:rPr>
        <w:t>, prior to the commencement of each</w:t>
      </w:r>
      <w:r w:rsidRPr="00DD01E7">
        <w:rPr>
          <w:rFonts w:ascii="Arial" w:hAnsi="Arial" w:cs="Arial"/>
          <w:b/>
          <w:sz w:val="22"/>
          <w:szCs w:val="22"/>
        </w:rPr>
        <w:t xml:space="preserve"> Contract Year</w:t>
      </w:r>
      <w:r w:rsidRPr="00DD01E7">
        <w:rPr>
          <w:rFonts w:ascii="Arial" w:hAnsi="Arial" w:cs="Arial"/>
          <w:sz w:val="22"/>
          <w:szCs w:val="22"/>
        </w:rPr>
        <w:t>,</w:t>
      </w:r>
      <w:r w:rsidR="00786BC7" w:rsidRPr="00DD01E7">
        <w:rPr>
          <w:rFonts w:ascii="Arial" w:hAnsi="Arial" w:cs="Arial"/>
          <w:sz w:val="22"/>
          <w:szCs w:val="22"/>
        </w:rPr>
        <w:t xml:space="preserve"> notify </w:t>
      </w:r>
      <w:r w:rsidR="00E97F11" w:rsidRPr="00DD01E7">
        <w:rPr>
          <w:rFonts w:ascii="Arial" w:hAnsi="Arial" w:cs="Arial"/>
          <w:sz w:val="22"/>
          <w:szCs w:val="22"/>
        </w:rPr>
        <w:t xml:space="preserve">the </w:t>
      </w:r>
      <w:r w:rsidR="00E97F11" w:rsidRPr="00DD01E7">
        <w:rPr>
          <w:rFonts w:ascii="Arial" w:hAnsi="Arial" w:cs="Arial"/>
          <w:b/>
          <w:sz w:val="22"/>
          <w:szCs w:val="22"/>
        </w:rPr>
        <w:t>Company</w:t>
      </w:r>
      <w:r w:rsidR="00E97F11" w:rsidRPr="00DD01E7">
        <w:rPr>
          <w:rFonts w:ascii="Arial" w:hAnsi="Arial" w:cs="Arial"/>
          <w:sz w:val="22"/>
          <w:szCs w:val="22"/>
        </w:rPr>
        <w:t xml:space="preserve"> </w:t>
      </w:r>
      <w:r w:rsidRPr="00DD01E7">
        <w:rPr>
          <w:rFonts w:ascii="Arial" w:hAnsi="Arial" w:cs="Arial"/>
          <w:sz w:val="22"/>
          <w:szCs w:val="22"/>
        </w:rPr>
        <w:t xml:space="preserve">in writing of </w:t>
      </w:r>
      <w:r w:rsidR="00210BA9" w:rsidRPr="00DD01E7">
        <w:rPr>
          <w:rFonts w:ascii="Arial" w:hAnsi="Arial" w:cs="Arial"/>
          <w:sz w:val="22"/>
          <w:szCs w:val="22"/>
        </w:rPr>
        <w:t xml:space="preserve">the dates and times </w:t>
      </w:r>
      <w:r w:rsidR="00285F32" w:rsidRPr="00DD01E7">
        <w:rPr>
          <w:rFonts w:ascii="Arial" w:hAnsi="Arial" w:cs="Arial"/>
          <w:sz w:val="22"/>
          <w:szCs w:val="22"/>
        </w:rPr>
        <w:t>of all planned maintenance and inspe</w:t>
      </w:r>
      <w:r w:rsidR="00F0778C" w:rsidRPr="00DD01E7">
        <w:rPr>
          <w:rFonts w:ascii="Arial" w:hAnsi="Arial" w:cs="Arial"/>
          <w:sz w:val="22"/>
          <w:szCs w:val="22"/>
        </w:rPr>
        <w:t>ction periods applicable to the</w:t>
      </w:r>
      <w:r w:rsidR="00285F32" w:rsidRPr="00DD01E7">
        <w:rPr>
          <w:rFonts w:ascii="Arial" w:hAnsi="Arial" w:cs="Arial"/>
          <w:sz w:val="22"/>
          <w:szCs w:val="22"/>
        </w:rPr>
        <w:t xml:space="preserve"> </w:t>
      </w:r>
      <w:r w:rsidR="00285F32" w:rsidRPr="00DD01E7">
        <w:rPr>
          <w:rFonts w:ascii="Arial" w:hAnsi="Arial" w:cs="Arial"/>
          <w:b/>
          <w:sz w:val="22"/>
          <w:szCs w:val="22"/>
        </w:rPr>
        <w:t>Facility</w:t>
      </w:r>
      <w:r w:rsidR="00285F32" w:rsidRPr="00DD01E7">
        <w:rPr>
          <w:rFonts w:ascii="Arial" w:hAnsi="Arial" w:cs="Arial"/>
          <w:sz w:val="22"/>
          <w:szCs w:val="22"/>
        </w:rPr>
        <w:t xml:space="preserve"> </w:t>
      </w:r>
      <w:r w:rsidR="00F0778C" w:rsidRPr="00DD01E7">
        <w:rPr>
          <w:rFonts w:ascii="Arial" w:hAnsi="Arial" w:cs="Arial"/>
          <w:sz w:val="22"/>
          <w:szCs w:val="22"/>
        </w:rPr>
        <w:t>(“</w:t>
      </w:r>
      <w:r w:rsidR="00F0778C" w:rsidRPr="00DD01E7">
        <w:rPr>
          <w:rFonts w:ascii="Arial" w:hAnsi="Arial" w:cs="Arial"/>
          <w:b/>
          <w:sz w:val="22"/>
          <w:szCs w:val="22"/>
        </w:rPr>
        <w:t>Maintenance Plan</w:t>
      </w:r>
      <w:r w:rsidR="00F0778C" w:rsidRPr="00DD01E7">
        <w:rPr>
          <w:rFonts w:ascii="Arial" w:hAnsi="Arial" w:cs="Arial"/>
          <w:sz w:val="22"/>
          <w:szCs w:val="22"/>
        </w:rPr>
        <w:t xml:space="preserve">”) </w:t>
      </w:r>
      <w:r w:rsidR="00285F32" w:rsidRPr="00DD01E7">
        <w:rPr>
          <w:rFonts w:ascii="Arial" w:hAnsi="Arial" w:cs="Arial"/>
          <w:sz w:val="22"/>
          <w:szCs w:val="22"/>
        </w:rPr>
        <w:t xml:space="preserve">for the </w:t>
      </w:r>
      <w:r w:rsidR="00F0778C" w:rsidRPr="00DD01E7">
        <w:rPr>
          <w:rFonts w:ascii="Arial" w:hAnsi="Arial" w:cs="Arial"/>
          <w:sz w:val="22"/>
          <w:szCs w:val="22"/>
        </w:rPr>
        <w:t>forth</w:t>
      </w:r>
      <w:r w:rsidR="00285F32" w:rsidRPr="00DD01E7">
        <w:rPr>
          <w:rFonts w:ascii="Arial" w:hAnsi="Arial" w:cs="Arial"/>
          <w:sz w:val="22"/>
          <w:szCs w:val="22"/>
        </w:rPr>
        <w:t xml:space="preserve">coming </w:t>
      </w:r>
      <w:r w:rsidRPr="00DD01E7">
        <w:rPr>
          <w:rFonts w:ascii="Arial" w:hAnsi="Arial" w:cs="Arial"/>
          <w:b/>
          <w:sz w:val="22"/>
          <w:szCs w:val="22"/>
        </w:rPr>
        <w:t>Contract Year</w:t>
      </w:r>
      <w:r w:rsidRPr="00DD01E7">
        <w:rPr>
          <w:rFonts w:ascii="Arial" w:hAnsi="Arial" w:cs="Arial"/>
          <w:sz w:val="22"/>
          <w:szCs w:val="22"/>
        </w:rPr>
        <w:t xml:space="preserve"> </w:t>
      </w:r>
      <w:r w:rsidR="00285F32" w:rsidRPr="00DD01E7">
        <w:rPr>
          <w:rFonts w:ascii="Arial" w:hAnsi="Arial" w:cs="Arial"/>
          <w:sz w:val="22"/>
          <w:szCs w:val="22"/>
        </w:rPr>
        <w:t xml:space="preserve">(except that for the </w:t>
      </w:r>
      <w:r w:rsidRPr="00DD01E7">
        <w:rPr>
          <w:rFonts w:ascii="Arial" w:hAnsi="Arial" w:cs="Arial"/>
          <w:sz w:val="22"/>
          <w:szCs w:val="22"/>
        </w:rPr>
        <w:t>first</w:t>
      </w:r>
      <w:r w:rsidRPr="00DD01E7">
        <w:rPr>
          <w:rFonts w:ascii="Arial" w:hAnsi="Arial" w:cs="Arial"/>
          <w:b/>
          <w:sz w:val="22"/>
          <w:szCs w:val="22"/>
        </w:rPr>
        <w:t xml:space="preserve"> Contract Year</w:t>
      </w:r>
      <w:r w:rsidR="00285F32" w:rsidRPr="00DD01E7">
        <w:rPr>
          <w:rFonts w:ascii="Arial" w:hAnsi="Arial" w:cs="Arial"/>
          <w:sz w:val="22"/>
          <w:szCs w:val="22"/>
        </w:rPr>
        <w:t xml:space="preserve">, </w:t>
      </w:r>
      <w:r w:rsidR="00F0778C" w:rsidRPr="00DD01E7">
        <w:rPr>
          <w:rFonts w:ascii="Arial" w:hAnsi="Arial" w:cs="Arial"/>
          <w:sz w:val="22"/>
          <w:szCs w:val="22"/>
        </w:rPr>
        <w:t xml:space="preserve">the </w:t>
      </w:r>
      <w:r w:rsidR="00F0778C" w:rsidRPr="00DD01E7">
        <w:rPr>
          <w:rFonts w:ascii="Arial" w:hAnsi="Arial" w:cs="Arial"/>
          <w:b/>
          <w:sz w:val="22"/>
          <w:szCs w:val="22"/>
        </w:rPr>
        <w:t>Maintenance Plan</w:t>
      </w:r>
      <w:r w:rsidR="00285F32" w:rsidRPr="00DD01E7">
        <w:rPr>
          <w:rFonts w:ascii="Arial" w:hAnsi="Arial" w:cs="Arial"/>
          <w:sz w:val="22"/>
          <w:szCs w:val="22"/>
        </w:rPr>
        <w:t xml:space="preserve"> shall be applicable </w:t>
      </w:r>
      <w:r w:rsidR="00210BA9" w:rsidRPr="00DD01E7">
        <w:rPr>
          <w:rFonts w:ascii="Arial" w:hAnsi="Arial" w:cs="Arial"/>
          <w:sz w:val="22"/>
          <w:szCs w:val="22"/>
        </w:rPr>
        <w:t xml:space="preserve">for the purposes of this </w:t>
      </w:r>
      <w:r w:rsidR="00210BA9" w:rsidRPr="00DD01E7">
        <w:rPr>
          <w:rFonts w:ascii="Arial" w:hAnsi="Arial" w:cs="Arial"/>
          <w:b/>
          <w:sz w:val="22"/>
          <w:szCs w:val="22"/>
        </w:rPr>
        <w:t>Agreement</w:t>
      </w:r>
      <w:r w:rsidR="00210BA9" w:rsidRPr="00DD01E7">
        <w:rPr>
          <w:rFonts w:ascii="Arial" w:hAnsi="Arial" w:cs="Arial"/>
          <w:sz w:val="22"/>
          <w:szCs w:val="22"/>
        </w:rPr>
        <w:t xml:space="preserve"> </w:t>
      </w:r>
      <w:r w:rsidR="00285F32" w:rsidRPr="00DD01E7">
        <w:rPr>
          <w:rFonts w:ascii="Arial" w:hAnsi="Arial" w:cs="Arial"/>
          <w:sz w:val="22"/>
          <w:szCs w:val="22"/>
        </w:rPr>
        <w:t xml:space="preserve">only for </w:t>
      </w:r>
      <w:r w:rsidRPr="00DD01E7">
        <w:rPr>
          <w:rFonts w:ascii="Arial" w:hAnsi="Arial" w:cs="Arial"/>
          <w:sz w:val="22"/>
          <w:szCs w:val="22"/>
        </w:rPr>
        <w:t xml:space="preserve">that part of the </w:t>
      </w:r>
      <w:r w:rsidRPr="00DD01E7">
        <w:rPr>
          <w:rFonts w:ascii="Arial" w:hAnsi="Arial" w:cs="Arial"/>
          <w:b/>
          <w:sz w:val="22"/>
          <w:szCs w:val="22"/>
        </w:rPr>
        <w:t>Contract Year</w:t>
      </w:r>
      <w:r w:rsidRPr="00DD01E7">
        <w:rPr>
          <w:rFonts w:ascii="Arial" w:hAnsi="Arial" w:cs="Arial"/>
          <w:sz w:val="22"/>
          <w:szCs w:val="22"/>
        </w:rPr>
        <w:t xml:space="preserve"> commencing on the </w:t>
      </w:r>
      <w:r w:rsidRPr="00DD01E7">
        <w:rPr>
          <w:rFonts w:ascii="Arial" w:hAnsi="Arial" w:cs="Arial"/>
          <w:b/>
          <w:sz w:val="22"/>
          <w:szCs w:val="22"/>
        </w:rPr>
        <w:t>Service Commencement Date</w:t>
      </w:r>
      <w:r w:rsidR="00285F32" w:rsidRPr="00DD01E7">
        <w:rPr>
          <w:rFonts w:ascii="Arial" w:hAnsi="Arial" w:cs="Arial"/>
          <w:sz w:val="22"/>
          <w:szCs w:val="22"/>
        </w:rPr>
        <w:t xml:space="preserve">). </w:t>
      </w:r>
      <w:r w:rsidR="00182B98" w:rsidRPr="00DD01E7">
        <w:rPr>
          <w:rFonts w:ascii="Arial" w:hAnsi="Arial" w:cs="Arial"/>
          <w:sz w:val="22"/>
          <w:szCs w:val="22"/>
        </w:rPr>
        <w:t xml:space="preserve">The </w:t>
      </w:r>
      <w:r w:rsidR="00182B98" w:rsidRPr="00DD01E7">
        <w:rPr>
          <w:rFonts w:ascii="Arial" w:hAnsi="Arial" w:cs="Arial"/>
          <w:b/>
          <w:sz w:val="22"/>
          <w:szCs w:val="22"/>
        </w:rPr>
        <w:t>Provider</w:t>
      </w:r>
      <w:r w:rsidR="00182B98" w:rsidRPr="00DD01E7">
        <w:rPr>
          <w:rFonts w:ascii="Arial" w:hAnsi="Arial" w:cs="Arial"/>
          <w:sz w:val="22"/>
          <w:szCs w:val="22"/>
        </w:rPr>
        <w:t xml:space="preserve"> may propose modifications to the </w:t>
      </w:r>
      <w:r w:rsidR="00182B98" w:rsidRPr="00DD01E7">
        <w:rPr>
          <w:rFonts w:ascii="Arial" w:hAnsi="Arial" w:cs="Arial"/>
          <w:b/>
          <w:sz w:val="22"/>
          <w:szCs w:val="22"/>
        </w:rPr>
        <w:t>Maintenance Plan</w:t>
      </w:r>
      <w:r w:rsidR="00182B98" w:rsidRPr="00DD01E7">
        <w:rPr>
          <w:rFonts w:ascii="Arial" w:hAnsi="Arial" w:cs="Arial"/>
          <w:sz w:val="22"/>
          <w:szCs w:val="22"/>
        </w:rPr>
        <w:t xml:space="preserve"> from time to time during the </w:t>
      </w:r>
      <w:r w:rsidR="00182B98" w:rsidRPr="00DD01E7">
        <w:rPr>
          <w:rFonts w:ascii="Arial" w:hAnsi="Arial" w:cs="Arial"/>
          <w:b/>
          <w:sz w:val="22"/>
          <w:szCs w:val="22"/>
        </w:rPr>
        <w:t>Contract Year</w:t>
      </w:r>
      <w:r w:rsidR="00182B98" w:rsidRPr="00DD01E7">
        <w:rPr>
          <w:rFonts w:ascii="Arial" w:hAnsi="Arial" w:cs="Arial"/>
          <w:sz w:val="22"/>
          <w:szCs w:val="22"/>
        </w:rPr>
        <w:t xml:space="preserve"> on no less than </w:t>
      </w:r>
      <w:r w:rsidR="0044723D" w:rsidRPr="00DD01E7">
        <w:rPr>
          <w:rFonts w:ascii="Arial" w:hAnsi="Arial" w:cs="Arial"/>
          <w:sz w:val="22"/>
          <w:szCs w:val="22"/>
        </w:rPr>
        <w:t>twenty-eight (28)</w:t>
      </w:r>
      <w:r w:rsidR="00182B98" w:rsidRPr="00DD01E7">
        <w:rPr>
          <w:rFonts w:ascii="Arial" w:hAnsi="Arial" w:cs="Arial"/>
          <w:sz w:val="22"/>
          <w:szCs w:val="22"/>
        </w:rPr>
        <w:t xml:space="preserve"> days notice. </w:t>
      </w:r>
      <w:r w:rsidR="00CB5CED" w:rsidRPr="00DD01E7">
        <w:rPr>
          <w:rFonts w:ascii="Arial" w:hAnsi="Arial" w:cs="Arial"/>
          <w:sz w:val="22"/>
          <w:szCs w:val="22"/>
        </w:rPr>
        <w:t xml:space="preserve">The </w:t>
      </w:r>
      <w:r w:rsidR="00CB5CED" w:rsidRPr="00DD01E7">
        <w:rPr>
          <w:rFonts w:ascii="Arial" w:hAnsi="Arial" w:cs="Arial"/>
          <w:b/>
          <w:sz w:val="22"/>
          <w:szCs w:val="22"/>
        </w:rPr>
        <w:t>Maintenance Plan</w:t>
      </w:r>
      <w:r w:rsidR="00CB5CED" w:rsidRPr="00DD01E7">
        <w:rPr>
          <w:rFonts w:ascii="Arial" w:hAnsi="Arial" w:cs="Arial"/>
          <w:sz w:val="22"/>
          <w:szCs w:val="22"/>
        </w:rPr>
        <w:t xml:space="preserve"> may include up to a maximum of fifteen (15) days of planned outages in any </w:t>
      </w:r>
      <w:r w:rsidR="00CB5CED" w:rsidRPr="00DD01E7">
        <w:rPr>
          <w:rFonts w:ascii="Arial" w:hAnsi="Arial" w:cs="Arial"/>
          <w:b/>
          <w:sz w:val="22"/>
          <w:szCs w:val="22"/>
        </w:rPr>
        <w:t>Contract Year</w:t>
      </w:r>
      <w:r w:rsidR="00CB5CED" w:rsidRPr="00DD01E7">
        <w:rPr>
          <w:rFonts w:ascii="Arial" w:hAnsi="Arial" w:cs="Arial"/>
          <w:sz w:val="22"/>
          <w:szCs w:val="22"/>
        </w:rPr>
        <w:t xml:space="preserve"> (to be reduced on a pro rata basis if the </w:t>
      </w:r>
      <w:r w:rsidR="00CB5CED" w:rsidRPr="00DD01E7">
        <w:rPr>
          <w:rFonts w:ascii="Arial" w:hAnsi="Arial" w:cs="Arial"/>
          <w:b/>
          <w:sz w:val="22"/>
          <w:szCs w:val="22"/>
        </w:rPr>
        <w:t>Maintenance Plan</w:t>
      </w:r>
      <w:r w:rsidR="00CB5CED" w:rsidRPr="00DD01E7">
        <w:rPr>
          <w:rFonts w:ascii="Arial" w:hAnsi="Arial" w:cs="Arial"/>
          <w:sz w:val="22"/>
          <w:szCs w:val="22"/>
        </w:rPr>
        <w:t xml:space="preserve"> covers a period of less than twelve (12) calendar months).</w:t>
      </w:r>
      <w:bookmarkEnd w:id="45"/>
      <w:r w:rsidR="00CB5CED" w:rsidRPr="00DD01E7">
        <w:rPr>
          <w:rFonts w:ascii="Arial" w:hAnsi="Arial" w:cs="Arial"/>
          <w:sz w:val="22"/>
          <w:szCs w:val="22"/>
        </w:rPr>
        <w:t xml:space="preserve"> </w:t>
      </w:r>
    </w:p>
    <w:p w14:paraId="7D7026B0" w14:textId="484A4E2D" w:rsidR="00286034" w:rsidRPr="00DD01E7" w:rsidRDefault="00285F32" w:rsidP="00560165">
      <w:pPr>
        <w:pStyle w:val="ListParagraph"/>
        <w:numPr>
          <w:ilvl w:val="1"/>
          <w:numId w:val="8"/>
        </w:numPr>
        <w:tabs>
          <w:tab w:val="clear" w:pos="0"/>
          <w:tab w:val="left" w:pos="-1440"/>
          <w:tab w:val="left" w:pos="-720"/>
          <w:tab w:val="left" w:pos="709"/>
          <w:tab w:val="left" w:pos="1276"/>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Within fourteen </w:t>
      </w:r>
      <w:r w:rsidR="00F0778C" w:rsidRPr="00DD01E7">
        <w:rPr>
          <w:rFonts w:ascii="Arial" w:hAnsi="Arial" w:cs="Arial"/>
          <w:sz w:val="22"/>
          <w:szCs w:val="22"/>
        </w:rPr>
        <w:t xml:space="preserve">(14) </w:t>
      </w:r>
      <w:r w:rsidRPr="00DD01E7">
        <w:rPr>
          <w:rFonts w:ascii="Arial" w:hAnsi="Arial" w:cs="Arial"/>
          <w:sz w:val="22"/>
          <w:szCs w:val="22"/>
        </w:rPr>
        <w:t xml:space="preserve">days of </w:t>
      </w:r>
      <w:r w:rsidR="00CB5CED" w:rsidRPr="00DD01E7">
        <w:rPr>
          <w:rFonts w:ascii="Arial" w:hAnsi="Arial" w:cs="Arial"/>
          <w:sz w:val="22"/>
          <w:szCs w:val="22"/>
        </w:rPr>
        <w:t xml:space="preserve">the </w:t>
      </w:r>
      <w:r w:rsidR="00CB5CED" w:rsidRPr="00DD01E7">
        <w:rPr>
          <w:rFonts w:ascii="Arial" w:hAnsi="Arial" w:cs="Arial"/>
          <w:b/>
          <w:sz w:val="22"/>
          <w:szCs w:val="22"/>
        </w:rPr>
        <w:t>Provider’s</w:t>
      </w:r>
      <w:r w:rsidR="00CB5CED" w:rsidRPr="00DD01E7">
        <w:rPr>
          <w:rFonts w:ascii="Arial" w:hAnsi="Arial" w:cs="Arial"/>
          <w:sz w:val="22"/>
          <w:szCs w:val="22"/>
        </w:rPr>
        <w:t xml:space="preserve"> </w:t>
      </w:r>
      <w:r w:rsidR="0044723D" w:rsidRPr="00DD01E7">
        <w:rPr>
          <w:rFonts w:ascii="Arial" w:hAnsi="Arial" w:cs="Arial"/>
          <w:sz w:val="22"/>
          <w:szCs w:val="22"/>
        </w:rPr>
        <w:t xml:space="preserve">notification of the </w:t>
      </w:r>
      <w:r w:rsidR="0044723D" w:rsidRPr="00DD01E7">
        <w:rPr>
          <w:rFonts w:ascii="Arial" w:hAnsi="Arial" w:cs="Arial"/>
          <w:b/>
          <w:sz w:val="22"/>
          <w:szCs w:val="22"/>
        </w:rPr>
        <w:t xml:space="preserve">Maintenance Plan </w:t>
      </w:r>
      <w:r w:rsidR="0044723D" w:rsidRPr="00DD01E7">
        <w:rPr>
          <w:rFonts w:ascii="Arial" w:hAnsi="Arial" w:cs="Arial"/>
          <w:sz w:val="22"/>
          <w:szCs w:val="22"/>
        </w:rPr>
        <w:t xml:space="preserve">or any modification thereto </w:t>
      </w:r>
      <w:r w:rsidR="00CB5CED" w:rsidRPr="00DD01E7">
        <w:rPr>
          <w:rFonts w:ascii="Arial" w:hAnsi="Arial" w:cs="Arial"/>
          <w:sz w:val="22"/>
          <w:szCs w:val="22"/>
        </w:rPr>
        <w:t>under Clause 4.10</w:t>
      </w:r>
      <w:r w:rsidRPr="00DD01E7">
        <w:rPr>
          <w:rFonts w:ascii="Arial" w:hAnsi="Arial" w:cs="Arial"/>
          <w:sz w:val="22"/>
          <w:szCs w:val="22"/>
        </w:rPr>
        <w:t xml:space="preserve">, the </w:t>
      </w:r>
      <w:r w:rsidRPr="00DD01E7">
        <w:rPr>
          <w:rFonts w:ascii="Arial" w:hAnsi="Arial" w:cs="Arial"/>
          <w:b/>
          <w:sz w:val="22"/>
          <w:szCs w:val="22"/>
        </w:rPr>
        <w:t>Company</w:t>
      </w:r>
      <w:r w:rsidRPr="00DD01E7">
        <w:rPr>
          <w:rFonts w:ascii="Arial" w:hAnsi="Arial" w:cs="Arial"/>
          <w:sz w:val="22"/>
          <w:szCs w:val="22"/>
        </w:rPr>
        <w:t xml:space="preserve"> </w:t>
      </w:r>
      <w:r w:rsidR="00FB6EDB" w:rsidRPr="00DD01E7">
        <w:rPr>
          <w:rFonts w:ascii="Arial" w:hAnsi="Arial" w:cs="Arial"/>
          <w:sz w:val="22"/>
          <w:szCs w:val="22"/>
        </w:rPr>
        <w:t xml:space="preserve">shall notify the </w:t>
      </w:r>
      <w:r w:rsidR="00FB6EDB" w:rsidRPr="00DD01E7">
        <w:rPr>
          <w:rFonts w:ascii="Arial" w:hAnsi="Arial" w:cs="Arial"/>
          <w:b/>
          <w:sz w:val="22"/>
          <w:szCs w:val="22"/>
        </w:rPr>
        <w:t>Provider</w:t>
      </w:r>
      <w:r w:rsidR="00FB6EDB" w:rsidRPr="00DD01E7">
        <w:rPr>
          <w:rFonts w:ascii="Arial" w:hAnsi="Arial" w:cs="Arial"/>
          <w:sz w:val="22"/>
          <w:szCs w:val="22"/>
        </w:rPr>
        <w:t xml:space="preserve"> of its agreement </w:t>
      </w:r>
      <w:r w:rsidR="0044723D" w:rsidRPr="00DD01E7">
        <w:rPr>
          <w:rFonts w:ascii="Arial" w:hAnsi="Arial" w:cs="Arial"/>
          <w:sz w:val="22"/>
          <w:szCs w:val="22"/>
        </w:rPr>
        <w:t xml:space="preserve">with </w:t>
      </w:r>
      <w:r w:rsidR="00FB6EDB" w:rsidRPr="00DD01E7">
        <w:rPr>
          <w:rFonts w:ascii="Arial" w:hAnsi="Arial" w:cs="Arial"/>
          <w:sz w:val="22"/>
          <w:szCs w:val="22"/>
        </w:rPr>
        <w:t xml:space="preserve">or objections to the </w:t>
      </w:r>
      <w:r w:rsidR="00F0778C" w:rsidRPr="00DD01E7">
        <w:rPr>
          <w:rFonts w:ascii="Arial" w:hAnsi="Arial" w:cs="Arial"/>
          <w:b/>
          <w:sz w:val="22"/>
          <w:szCs w:val="22"/>
        </w:rPr>
        <w:t>Maintenance Plan</w:t>
      </w:r>
      <w:r w:rsidR="00F0778C" w:rsidRPr="00DD01E7">
        <w:rPr>
          <w:rFonts w:ascii="Arial" w:hAnsi="Arial" w:cs="Arial"/>
          <w:sz w:val="22"/>
          <w:szCs w:val="22"/>
        </w:rPr>
        <w:t xml:space="preserve"> </w:t>
      </w:r>
      <w:r w:rsidR="00182B98" w:rsidRPr="00DD01E7">
        <w:rPr>
          <w:rFonts w:ascii="Arial" w:hAnsi="Arial" w:cs="Arial"/>
          <w:sz w:val="22"/>
          <w:szCs w:val="22"/>
        </w:rPr>
        <w:t xml:space="preserve">or any modification thereto </w:t>
      </w:r>
      <w:r w:rsidR="00FB6EDB" w:rsidRPr="00DD01E7">
        <w:rPr>
          <w:rFonts w:ascii="Arial" w:hAnsi="Arial" w:cs="Arial"/>
          <w:sz w:val="22"/>
          <w:szCs w:val="22"/>
        </w:rPr>
        <w:t xml:space="preserve">and, if the </w:t>
      </w:r>
      <w:r w:rsidR="00FB6EDB" w:rsidRPr="00DD01E7">
        <w:rPr>
          <w:rFonts w:ascii="Arial" w:hAnsi="Arial" w:cs="Arial"/>
          <w:b/>
          <w:sz w:val="22"/>
          <w:szCs w:val="22"/>
        </w:rPr>
        <w:t>Company</w:t>
      </w:r>
      <w:r w:rsidR="00FB6EDB" w:rsidRPr="00DD01E7">
        <w:rPr>
          <w:rFonts w:ascii="Arial" w:hAnsi="Arial" w:cs="Arial"/>
          <w:sz w:val="22"/>
          <w:szCs w:val="22"/>
        </w:rPr>
        <w:t xml:space="preserve"> shall make no notification within such time, </w:t>
      </w:r>
      <w:r w:rsidR="00F0778C" w:rsidRPr="00DD01E7">
        <w:rPr>
          <w:rFonts w:ascii="Arial" w:hAnsi="Arial" w:cs="Arial"/>
          <w:sz w:val="22"/>
          <w:szCs w:val="22"/>
        </w:rPr>
        <w:t xml:space="preserve">it shall become binding on the </w:t>
      </w:r>
      <w:r w:rsidR="00F0778C" w:rsidRPr="00DD01E7">
        <w:rPr>
          <w:rFonts w:ascii="Arial" w:hAnsi="Arial" w:cs="Arial"/>
          <w:b/>
          <w:sz w:val="22"/>
          <w:szCs w:val="22"/>
        </w:rPr>
        <w:t>Parties</w:t>
      </w:r>
      <w:r w:rsidR="00F0778C" w:rsidRPr="00DD01E7">
        <w:rPr>
          <w:rFonts w:ascii="Arial" w:hAnsi="Arial" w:cs="Arial"/>
          <w:sz w:val="22"/>
          <w:szCs w:val="22"/>
        </w:rPr>
        <w:t>.</w:t>
      </w:r>
      <w:r w:rsidR="00FB6EDB" w:rsidRPr="00DD01E7">
        <w:rPr>
          <w:rFonts w:ascii="Arial" w:hAnsi="Arial" w:cs="Arial"/>
          <w:sz w:val="22"/>
          <w:szCs w:val="22"/>
        </w:rPr>
        <w:t xml:space="preserve"> The</w:t>
      </w:r>
      <w:r w:rsidR="00AF7735" w:rsidRPr="00DD01E7">
        <w:rPr>
          <w:rFonts w:ascii="Arial" w:hAnsi="Arial" w:cs="Arial"/>
          <w:sz w:val="22"/>
          <w:szCs w:val="22"/>
        </w:rPr>
        <w:t xml:space="preserve"> </w:t>
      </w:r>
      <w:r w:rsidR="00AF7735" w:rsidRPr="00DD01E7">
        <w:rPr>
          <w:rFonts w:ascii="Arial" w:hAnsi="Arial" w:cs="Arial"/>
          <w:b/>
          <w:sz w:val="22"/>
          <w:szCs w:val="22"/>
        </w:rPr>
        <w:t>P</w:t>
      </w:r>
      <w:r w:rsidR="00FB6EDB" w:rsidRPr="00DD01E7">
        <w:rPr>
          <w:rFonts w:ascii="Arial" w:hAnsi="Arial" w:cs="Arial"/>
          <w:b/>
          <w:sz w:val="22"/>
          <w:szCs w:val="22"/>
        </w:rPr>
        <w:t>arties</w:t>
      </w:r>
      <w:r w:rsidR="00FB6EDB" w:rsidRPr="00DD01E7">
        <w:rPr>
          <w:rFonts w:ascii="Arial" w:hAnsi="Arial" w:cs="Arial"/>
          <w:sz w:val="22"/>
          <w:szCs w:val="22"/>
        </w:rPr>
        <w:t xml:space="preserve"> shall </w:t>
      </w:r>
      <w:r w:rsidR="00477B1D" w:rsidRPr="00DD01E7">
        <w:rPr>
          <w:rFonts w:ascii="Arial" w:hAnsi="Arial" w:cs="Arial"/>
          <w:sz w:val="22"/>
          <w:szCs w:val="22"/>
        </w:rPr>
        <w:t xml:space="preserve">act in good faith and </w:t>
      </w:r>
      <w:r w:rsidR="00FB6EDB" w:rsidRPr="00DD01E7">
        <w:rPr>
          <w:rFonts w:ascii="Arial" w:hAnsi="Arial" w:cs="Arial"/>
          <w:sz w:val="22"/>
          <w:szCs w:val="22"/>
        </w:rPr>
        <w:t xml:space="preserve">use reasonable </w:t>
      </w:r>
      <w:r w:rsidR="00286034" w:rsidRPr="00DD01E7">
        <w:rPr>
          <w:rFonts w:ascii="Arial" w:hAnsi="Arial" w:cs="Arial"/>
          <w:sz w:val="22"/>
          <w:szCs w:val="22"/>
        </w:rPr>
        <w:t>endeavours</w:t>
      </w:r>
      <w:r w:rsidR="00FB6EDB" w:rsidRPr="00DD01E7">
        <w:rPr>
          <w:rFonts w:ascii="Arial" w:hAnsi="Arial" w:cs="Arial"/>
          <w:sz w:val="22"/>
          <w:szCs w:val="22"/>
        </w:rPr>
        <w:t xml:space="preserve"> to resolve any objections notified by the </w:t>
      </w:r>
      <w:r w:rsidR="00FB6EDB" w:rsidRPr="00DD01E7">
        <w:rPr>
          <w:rFonts w:ascii="Arial" w:hAnsi="Arial" w:cs="Arial"/>
          <w:b/>
          <w:sz w:val="22"/>
          <w:szCs w:val="22"/>
        </w:rPr>
        <w:t>Company</w:t>
      </w:r>
      <w:r w:rsidR="00FB6EDB" w:rsidRPr="00DD01E7">
        <w:rPr>
          <w:rFonts w:ascii="Arial" w:hAnsi="Arial" w:cs="Arial"/>
          <w:sz w:val="22"/>
          <w:szCs w:val="22"/>
        </w:rPr>
        <w:t xml:space="preserve"> taking into account maintenance practices consistent with </w:t>
      </w:r>
      <w:r w:rsidR="00FB6EDB" w:rsidRPr="00DD01E7">
        <w:rPr>
          <w:rFonts w:ascii="Arial" w:hAnsi="Arial" w:cs="Arial"/>
          <w:b/>
          <w:sz w:val="22"/>
          <w:szCs w:val="22"/>
        </w:rPr>
        <w:t>Good Industry Practice</w:t>
      </w:r>
      <w:r w:rsidR="00F0778C" w:rsidRPr="00DD01E7">
        <w:rPr>
          <w:rFonts w:ascii="Arial" w:hAnsi="Arial" w:cs="Arial"/>
          <w:sz w:val="22"/>
          <w:szCs w:val="22"/>
        </w:rPr>
        <w:t xml:space="preserve"> and the </w:t>
      </w:r>
      <w:r w:rsidR="00F0778C" w:rsidRPr="00DD01E7">
        <w:rPr>
          <w:rFonts w:ascii="Arial" w:hAnsi="Arial" w:cs="Arial"/>
          <w:b/>
          <w:sz w:val="22"/>
          <w:szCs w:val="22"/>
        </w:rPr>
        <w:t>Maintenance Plan</w:t>
      </w:r>
      <w:r w:rsidR="00F0778C" w:rsidRPr="00DD01E7">
        <w:rPr>
          <w:rFonts w:ascii="Arial" w:hAnsi="Arial" w:cs="Arial"/>
          <w:sz w:val="22"/>
          <w:szCs w:val="22"/>
        </w:rPr>
        <w:t xml:space="preserve"> shall be amended accordingly</w:t>
      </w:r>
      <w:r w:rsidR="00FB6EDB" w:rsidRPr="00DD01E7">
        <w:rPr>
          <w:rFonts w:ascii="Arial" w:hAnsi="Arial" w:cs="Arial"/>
          <w:sz w:val="22"/>
          <w:szCs w:val="22"/>
        </w:rPr>
        <w:t>.</w:t>
      </w:r>
      <w:bookmarkEnd w:id="46"/>
      <w:r w:rsidR="00FB6EDB" w:rsidRPr="00DD01E7">
        <w:rPr>
          <w:rFonts w:ascii="Arial" w:hAnsi="Arial" w:cs="Arial"/>
          <w:sz w:val="22"/>
          <w:szCs w:val="22"/>
        </w:rPr>
        <w:t xml:space="preserve"> </w:t>
      </w:r>
    </w:p>
    <w:p w14:paraId="7FDB171E" w14:textId="574C5794" w:rsidR="0031455F" w:rsidRPr="00DD01E7" w:rsidRDefault="003A25AC" w:rsidP="00E05F1C">
      <w:pPr>
        <w:tabs>
          <w:tab w:val="clear" w:pos="0"/>
          <w:tab w:val="left" w:pos="-1440"/>
          <w:tab w:val="left" w:pos="-720"/>
          <w:tab w:val="left" w:pos="709"/>
          <w:tab w:val="left" w:pos="2746"/>
          <w:tab w:val="left" w:pos="3793"/>
          <w:tab w:val="left" w:pos="4970"/>
          <w:tab w:val="left" w:pos="6801"/>
        </w:tabs>
        <w:spacing w:before="120" w:after="120" w:line="276" w:lineRule="auto"/>
        <w:ind w:left="567"/>
        <w:jc w:val="both"/>
        <w:rPr>
          <w:rFonts w:ascii="Arial" w:hAnsi="Arial" w:cs="Arial"/>
          <w:i/>
          <w:sz w:val="22"/>
          <w:szCs w:val="22"/>
        </w:rPr>
      </w:pPr>
      <w:r w:rsidRPr="00DD01E7">
        <w:rPr>
          <w:rFonts w:ascii="Arial" w:hAnsi="Arial" w:cs="Arial"/>
          <w:i/>
          <w:sz w:val="22"/>
          <w:szCs w:val="22"/>
        </w:rPr>
        <w:t>Substitution of the Facility</w:t>
      </w:r>
    </w:p>
    <w:p w14:paraId="13D54D70" w14:textId="1A1D285A" w:rsidR="0031455F" w:rsidRDefault="0031455F" w:rsidP="00560165">
      <w:pPr>
        <w:pStyle w:val="ListParagraph"/>
        <w:numPr>
          <w:ilvl w:val="1"/>
          <w:numId w:val="8"/>
        </w:numPr>
        <w:tabs>
          <w:tab w:val="clear" w:pos="0"/>
          <w:tab w:val="left" w:pos="-1440"/>
          <w:tab w:val="left" w:pos="-720"/>
          <w:tab w:val="left" w:pos="709"/>
          <w:tab w:val="left" w:pos="1418"/>
          <w:tab w:val="left" w:pos="3793"/>
          <w:tab w:val="left" w:pos="4970"/>
          <w:tab w:val="left" w:pos="6801"/>
        </w:tabs>
        <w:spacing w:before="120" w:after="120" w:line="276" w:lineRule="auto"/>
        <w:ind w:left="709" w:hanging="709"/>
        <w:jc w:val="both"/>
        <w:rPr>
          <w:rFonts w:ascii="Arial" w:hAnsi="Arial" w:cs="Arial"/>
          <w:sz w:val="22"/>
          <w:szCs w:val="22"/>
        </w:rPr>
      </w:pPr>
      <w:bookmarkStart w:id="47" w:name="_Ref54683920"/>
      <w:r w:rsidRPr="00DD01E7">
        <w:rPr>
          <w:rFonts w:ascii="Arial" w:hAnsi="Arial" w:cs="Arial"/>
          <w:sz w:val="22"/>
          <w:szCs w:val="22"/>
        </w:rPr>
        <w:t xml:space="preserve">If at any time the </w:t>
      </w:r>
      <w:r w:rsidRPr="00DD01E7">
        <w:rPr>
          <w:rFonts w:ascii="Arial" w:hAnsi="Arial" w:cs="Arial"/>
          <w:b/>
          <w:sz w:val="22"/>
          <w:szCs w:val="22"/>
        </w:rPr>
        <w:t xml:space="preserve">Provider </w:t>
      </w:r>
      <w:r w:rsidR="00DB6F5A" w:rsidRPr="00DD01E7">
        <w:rPr>
          <w:rFonts w:ascii="Arial" w:hAnsi="Arial" w:cs="Arial"/>
          <w:sz w:val="22"/>
          <w:szCs w:val="22"/>
        </w:rPr>
        <w:t xml:space="preserve">notifies the </w:t>
      </w:r>
      <w:r w:rsidR="00DB6F5A" w:rsidRPr="00DD01E7">
        <w:rPr>
          <w:rFonts w:ascii="Arial" w:hAnsi="Arial" w:cs="Arial"/>
          <w:b/>
          <w:sz w:val="22"/>
          <w:szCs w:val="22"/>
        </w:rPr>
        <w:t>Company</w:t>
      </w:r>
      <w:r w:rsidR="00DB6F5A" w:rsidRPr="00DD01E7">
        <w:rPr>
          <w:rFonts w:ascii="Arial" w:hAnsi="Arial" w:cs="Arial"/>
          <w:sz w:val="22"/>
          <w:szCs w:val="22"/>
        </w:rPr>
        <w:t xml:space="preserve"> that it wishes to</w:t>
      </w:r>
      <w:r w:rsidRPr="00DD01E7">
        <w:rPr>
          <w:rFonts w:ascii="Arial" w:hAnsi="Arial" w:cs="Arial"/>
          <w:sz w:val="22"/>
          <w:szCs w:val="22"/>
        </w:rPr>
        <w:t xml:space="preserve"> substitute the </w:t>
      </w:r>
      <w:r w:rsidRPr="00DD01E7">
        <w:rPr>
          <w:rFonts w:ascii="Arial" w:hAnsi="Arial" w:cs="Arial"/>
          <w:b/>
          <w:sz w:val="22"/>
          <w:szCs w:val="22"/>
        </w:rPr>
        <w:t xml:space="preserve">Facility </w:t>
      </w:r>
      <w:r w:rsidRPr="00DD01E7">
        <w:rPr>
          <w:rFonts w:ascii="Arial" w:hAnsi="Arial" w:cs="Arial"/>
          <w:sz w:val="22"/>
          <w:szCs w:val="22"/>
        </w:rPr>
        <w:t>(the “</w:t>
      </w:r>
      <w:r w:rsidRPr="00DD01E7">
        <w:rPr>
          <w:rFonts w:ascii="Arial" w:hAnsi="Arial" w:cs="Arial"/>
          <w:b/>
          <w:sz w:val="22"/>
          <w:szCs w:val="22"/>
        </w:rPr>
        <w:t>Retired Facility</w:t>
      </w:r>
      <w:r w:rsidRPr="00DD01E7">
        <w:rPr>
          <w:rFonts w:ascii="Arial" w:hAnsi="Arial" w:cs="Arial"/>
          <w:sz w:val="22"/>
          <w:szCs w:val="22"/>
        </w:rPr>
        <w:t xml:space="preserve">”) with any other </w:t>
      </w:r>
      <w:r w:rsidR="00DB6F5A" w:rsidRPr="00DD01E7">
        <w:rPr>
          <w:rFonts w:ascii="Arial" w:hAnsi="Arial" w:cs="Arial"/>
          <w:sz w:val="22"/>
          <w:szCs w:val="22"/>
        </w:rPr>
        <w:t>f</w:t>
      </w:r>
      <w:r w:rsidRPr="00DD01E7">
        <w:rPr>
          <w:rFonts w:ascii="Arial" w:hAnsi="Arial" w:cs="Arial"/>
          <w:sz w:val="22"/>
          <w:szCs w:val="22"/>
        </w:rPr>
        <w:t xml:space="preserve">acility at the same </w:t>
      </w:r>
      <w:r w:rsidRPr="00DD01E7">
        <w:rPr>
          <w:rFonts w:ascii="Arial" w:hAnsi="Arial" w:cs="Arial"/>
          <w:b/>
          <w:sz w:val="22"/>
          <w:szCs w:val="22"/>
        </w:rPr>
        <w:t>Point</w:t>
      </w:r>
      <w:r w:rsidRPr="00DD01E7">
        <w:rPr>
          <w:rFonts w:ascii="Arial" w:hAnsi="Arial" w:cs="Arial"/>
          <w:sz w:val="22"/>
          <w:szCs w:val="22"/>
        </w:rPr>
        <w:t xml:space="preserve"> </w:t>
      </w:r>
      <w:r w:rsidR="00902EE3" w:rsidRPr="00DD01E7">
        <w:rPr>
          <w:rFonts w:ascii="Arial" w:hAnsi="Arial" w:cs="Arial"/>
          <w:b/>
          <w:sz w:val="22"/>
          <w:szCs w:val="22"/>
        </w:rPr>
        <w:t>of Stability</w:t>
      </w:r>
      <w:r w:rsidR="00902EE3" w:rsidRPr="00DD01E7">
        <w:rPr>
          <w:rFonts w:ascii="Arial" w:hAnsi="Arial" w:cs="Arial"/>
          <w:sz w:val="22"/>
          <w:szCs w:val="22"/>
        </w:rPr>
        <w:t xml:space="preserve"> </w:t>
      </w:r>
      <w:r w:rsidR="00B266BB" w:rsidRPr="00DD01E7">
        <w:rPr>
          <w:rFonts w:ascii="Arial" w:hAnsi="Arial" w:cs="Arial"/>
          <w:sz w:val="22"/>
          <w:szCs w:val="22"/>
        </w:rPr>
        <w:t xml:space="preserve">which </w:t>
      </w:r>
      <w:r w:rsidR="00A443B2" w:rsidRPr="00DD01E7">
        <w:rPr>
          <w:rFonts w:ascii="Arial" w:hAnsi="Arial" w:cs="Arial"/>
          <w:sz w:val="22"/>
          <w:szCs w:val="22"/>
        </w:rPr>
        <w:t xml:space="preserve">has a </w:t>
      </w:r>
      <w:r w:rsidR="00A443B2" w:rsidRPr="00DD01E7">
        <w:rPr>
          <w:rFonts w:ascii="Arial" w:hAnsi="Arial" w:cs="Arial"/>
          <w:b/>
          <w:sz w:val="22"/>
          <w:szCs w:val="22"/>
        </w:rPr>
        <w:t>Response Time</w:t>
      </w:r>
      <w:r w:rsidR="00A443B2" w:rsidRPr="00DD01E7">
        <w:rPr>
          <w:rFonts w:ascii="Arial" w:hAnsi="Arial" w:cs="Arial"/>
          <w:sz w:val="22"/>
          <w:szCs w:val="22"/>
        </w:rPr>
        <w:t xml:space="preserve"> equal to or better than the </w:t>
      </w:r>
      <w:r w:rsidR="00A443B2" w:rsidRPr="00DD01E7">
        <w:rPr>
          <w:rFonts w:ascii="Arial" w:hAnsi="Arial" w:cs="Arial"/>
          <w:b/>
          <w:sz w:val="22"/>
          <w:szCs w:val="22"/>
        </w:rPr>
        <w:t>Retired Facility</w:t>
      </w:r>
      <w:r w:rsidR="00A443B2" w:rsidRPr="00DD01E7">
        <w:rPr>
          <w:rFonts w:ascii="Arial" w:hAnsi="Arial" w:cs="Arial"/>
          <w:sz w:val="22"/>
          <w:szCs w:val="22"/>
        </w:rPr>
        <w:t xml:space="preserve"> and </w:t>
      </w:r>
      <w:r w:rsidR="00B266BB" w:rsidRPr="00DD01E7">
        <w:rPr>
          <w:rFonts w:ascii="Arial" w:hAnsi="Arial" w:cs="Arial"/>
          <w:sz w:val="22"/>
          <w:szCs w:val="22"/>
        </w:rPr>
        <w:t xml:space="preserve">can </w:t>
      </w:r>
      <w:r w:rsidR="00E22DA5" w:rsidRPr="00DD01E7">
        <w:rPr>
          <w:rFonts w:ascii="Arial" w:hAnsi="Arial" w:cs="Arial"/>
          <w:sz w:val="22"/>
          <w:szCs w:val="22"/>
        </w:rPr>
        <w:t>achieve</w:t>
      </w:r>
      <w:r w:rsidR="00B266BB" w:rsidRPr="00DD01E7">
        <w:rPr>
          <w:rFonts w:ascii="Arial" w:hAnsi="Arial" w:cs="Arial"/>
          <w:sz w:val="22"/>
          <w:szCs w:val="22"/>
        </w:rPr>
        <w:t xml:space="preserve"> not </w:t>
      </w:r>
      <w:r w:rsidR="00B266BB" w:rsidRPr="00DD01E7">
        <w:rPr>
          <w:rFonts w:ascii="Arial" w:hAnsi="Arial" w:cs="Arial"/>
          <w:sz w:val="22"/>
          <w:szCs w:val="22"/>
        </w:rPr>
        <w:lastRenderedPageBreak/>
        <w:t>less than</w:t>
      </w:r>
      <w:r w:rsidR="00E22DA5" w:rsidRPr="00DD01E7">
        <w:rPr>
          <w:rFonts w:ascii="Arial" w:hAnsi="Arial" w:cs="Arial"/>
          <w:sz w:val="22"/>
          <w:szCs w:val="22"/>
        </w:rPr>
        <w:t xml:space="preserve"> the</w:t>
      </w:r>
      <w:r w:rsidR="00B266BB" w:rsidRPr="00DD01E7">
        <w:rPr>
          <w:rFonts w:ascii="Arial" w:hAnsi="Arial" w:cs="Arial"/>
          <w:sz w:val="22"/>
          <w:szCs w:val="22"/>
        </w:rPr>
        <w:t xml:space="preserve"> </w:t>
      </w:r>
      <w:r w:rsidR="00B266BB" w:rsidRPr="00DD01E7">
        <w:rPr>
          <w:rFonts w:ascii="Arial" w:hAnsi="Arial" w:cs="Arial"/>
          <w:b/>
          <w:sz w:val="22"/>
          <w:szCs w:val="22"/>
        </w:rPr>
        <w:t>Contracted SCL</w:t>
      </w:r>
      <w:r w:rsidR="00E22DA5" w:rsidRPr="00DD01E7">
        <w:rPr>
          <w:rFonts w:ascii="Arial" w:hAnsi="Arial" w:cs="Arial"/>
          <w:b/>
          <w:sz w:val="22"/>
          <w:szCs w:val="22"/>
        </w:rPr>
        <w:t xml:space="preserve"> Capability</w:t>
      </w:r>
      <w:r w:rsidR="00B266BB" w:rsidRPr="00DD01E7">
        <w:rPr>
          <w:rFonts w:ascii="Arial" w:hAnsi="Arial" w:cs="Arial"/>
          <w:sz w:val="22"/>
          <w:szCs w:val="22"/>
        </w:rPr>
        <w:t xml:space="preserve"> and </w:t>
      </w:r>
      <w:r w:rsidR="00E22DA5" w:rsidRPr="00DD01E7">
        <w:rPr>
          <w:rFonts w:ascii="Arial" w:hAnsi="Arial" w:cs="Arial"/>
          <w:b/>
          <w:sz w:val="22"/>
          <w:szCs w:val="22"/>
        </w:rPr>
        <w:t>Contracted</w:t>
      </w:r>
      <w:r w:rsidR="00E22DA5" w:rsidRPr="00DD01E7">
        <w:rPr>
          <w:rFonts w:ascii="Arial" w:hAnsi="Arial" w:cs="Arial"/>
          <w:sz w:val="22"/>
          <w:szCs w:val="22"/>
        </w:rPr>
        <w:t xml:space="preserve"> </w:t>
      </w:r>
      <w:r w:rsidR="00B266BB" w:rsidRPr="00DD01E7">
        <w:rPr>
          <w:rFonts w:ascii="Arial" w:hAnsi="Arial" w:cs="Arial"/>
          <w:b/>
          <w:sz w:val="22"/>
          <w:szCs w:val="22"/>
        </w:rPr>
        <w:t>Inertia</w:t>
      </w:r>
      <w:r w:rsidR="00E22DA5" w:rsidRPr="00DD01E7">
        <w:rPr>
          <w:rFonts w:ascii="Arial" w:hAnsi="Arial" w:cs="Arial"/>
          <w:b/>
          <w:sz w:val="22"/>
          <w:szCs w:val="22"/>
        </w:rPr>
        <w:t xml:space="preserve"> Capability</w:t>
      </w:r>
      <w:r w:rsidR="00B266BB" w:rsidRPr="00DD01E7">
        <w:rPr>
          <w:rFonts w:ascii="Arial" w:hAnsi="Arial" w:cs="Arial"/>
          <w:sz w:val="22"/>
          <w:szCs w:val="22"/>
        </w:rPr>
        <w:t xml:space="preserve">  </w:t>
      </w:r>
      <w:r w:rsidRPr="00DD01E7">
        <w:rPr>
          <w:rFonts w:ascii="Arial" w:hAnsi="Arial" w:cs="Arial"/>
          <w:sz w:val="22"/>
          <w:szCs w:val="22"/>
        </w:rPr>
        <w:t>(the “</w:t>
      </w:r>
      <w:r w:rsidRPr="00DD01E7">
        <w:rPr>
          <w:rFonts w:ascii="Arial" w:hAnsi="Arial" w:cs="Arial"/>
          <w:b/>
          <w:sz w:val="22"/>
          <w:szCs w:val="22"/>
        </w:rPr>
        <w:t>Substitute Facility</w:t>
      </w:r>
      <w:r w:rsidRPr="00DD01E7">
        <w:rPr>
          <w:rFonts w:ascii="Arial" w:hAnsi="Arial" w:cs="Arial"/>
          <w:sz w:val="22"/>
          <w:szCs w:val="22"/>
        </w:rPr>
        <w:t xml:space="preserve">”) </w:t>
      </w:r>
      <w:r w:rsidR="00DB6F5A" w:rsidRPr="00DD01E7">
        <w:rPr>
          <w:rFonts w:ascii="Arial" w:hAnsi="Arial" w:cs="Arial"/>
          <w:sz w:val="22"/>
          <w:szCs w:val="22"/>
        </w:rPr>
        <w:t xml:space="preserve">it shall take such steps as the </w:t>
      </w:r>
      <w:r w:rsidR="00DB6F5A" w:rsidRPr="00DD01E7">
        <w:rPr>
          <w:rFonts w:ascii="Arial" w:hAnsi="Arial" w:cs="Arial"/>
          <w:b/>
          <w:sz w:val="22"/>
          <w:szCs w:val="22"/>
        </w:rPr>
        <w:t>Company</w:t>
      </w:r>
      <w:r w:rsidR="00DB6F5A" w:rsidRPr="00DD01E7">
        <w:rPr>
          <w:rFonts w:ascii="Arial" w:hAnsi="Arial" w:cs="Arial"/>
          <w:sz w:val="22"/>
          <w:szCs w:val="22"/>
        </w:rPr>
        <w:t xml:space="preserve"> may reasonably require, including:</w:t>
      </w:r>
      <w:bookmarkEnd w:id="47"/>
      <w:r w:rsidRPr="00DD01E7">
        <w:rPr>
          <w:rFonts w:ascii="Arial" w:hAnsi="Arial" w:cs="Arial"/>
          <w:sz w:val="22"/>
          <w:szCs w:val="22"/>
        </w:rPr>
        <w:t xml:space="preserve"> </w:t>
      </w:r>
    </w:p>
    <w:p w14:paraId="44FCA7DC" w14:textId="77777777" w:rsidR="009978BC" w:rsidRDefault="009978BC" w:rsidP="009978BC">
      <w:pPr>
        <w:pStyle w:val="ListParagraph"/>
        <w:tabs>
          <w:tab w:val="clear" w:pos="0"/>
          <w:tab w:val="left" w:pos="-1440"/>
          <w:tab w:val="left" w:pos="-720"/>
          <w:tab w:val="left" w:pos="1560"/>
          <w:tab w:val="left" w:pos="2694"/>
          <w:tab w:val="left" w:pos="6801"/>
        </w:tabs>
        <w:spacing w:before="120" w:after="120" w:line="276" w:lineRule="auto"/>
        <w:ind w:left="709"/>
        <w:jc w:val="both"/>
        <w:rPr>
          <w:rFonts w:ascii="Arial" w:hAnsi="Arial" w:cs="Arial"/>
          <w:sz w:val="22"/>
          <w:szCs w:val="22"/>
        </w:rPr>
      </w:pPr>
    </w:p>
    <w:p w14:paraId="4BB28BF0" w14:textId="2A777CD4" w:rsidR="00DB6F5A" w:rsidRPr="00DD01E7" w:rsidRDefault="00DB6F5A" w:rsidP="00560165">
      <w:pPr>
        <w:pStyle w:val="ListParagraph"/>
        <w:numPr>
          <w:ilvl w:val="2"/>
          <w:numId w:val="8"/>
        </w:numPr>
        <w:tabs>
          <w:tab w:val="clear" w:pos="0"/>
          <w:tab w:val="left" w:pos="-1440"/>
          <w:tab w:val="left" w:pos="-720"/>
          <w:tab w:val="left" w:pos="1560"/>
          <w:tab w:val="left" w:pos="2694"/>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submission to the </w:t>
      </w:r>
      <w:r w:rsidRPr="00DD01E7">
        <w:rPr>
          <w:rFonts w:ascii="Arial" w:hAnsi="Arial" w:cs="Arial"/>
          <w:b/>
          <w:sz w:val="22"/>
          <w:szCs w:val="22"/>
        </w:rPr>
        <w:t>Company</w:t>
      </w:r>
      <w:r w:rsidRPr="00DD01E7">
        <w:rPr>
          <w:rFonts w:ascii="Arial" w:hAnsi="Arial" w:cs="Arial"/>
          <w:sz w:val="22"/>
          <w:szCs w:val="22"/>
        </w:rPr>
        <w:t xml:space="preserve"> of a </w:t>
      </w:r>
      <w:r w:rsidRPr="00DD01E7">
        <w:rPr>
          <w:rFonts w:ascii="Arial" w:hAnsi="Arial" w:cs="Arial"/>
          <w:b/>
          <w:sz w:val="22"/>
          <w:szCs w:val="22"/>
        </w:rPr>
        <w:t>Maintenance Plan</w:t>
      </w:r>
      <w:r w:rsidRPr="00DD01E7">
        <w:rPr>
          <w:rFonts w:ascii="Arial" w:hAnsi="Arial" w:cs="Arial"/>
          <w:sz w:val="22"/>
          <w:szCs w:val="22"/>
        </w:rPr>
        <w:t xml:space="preserve"> in respect of the </w:t>
      </w:r>
      <w:r w:rsidRPr="00DD01E7">
        <w:rPr>
          <w:rFonts w:ascii="Arial" w:hAnsi="Arial" w:cs="Arial"/>
          <w:b/>
          <w:sz w:val="22"/>
          <w:szCs w:val="22"/>
        </w:rPr>
        <w:t>Substitute Facility</w:t>
      </w:r>
      <w:r w:rsidRPr="00DD01E7">
        <w:rPr>
          <w:rFonts w:ascii="Arial" w:hAnsi="Arial" w:cs="Arial"/>
          <w:sz w:val="22"/>
          <w:szCs w:val="22"/>
        </w:rPr>
        <w:t xml:space="preserve"> and approval of that </w:t>
      </w:r>
      <w:r w:rsidRPr="00DD01E7">
        <w:rPr>
          <w:rFonts w:ascii="Arial" w:hAnsi="Arial" w:cs="Arial"/>
          <w:b/>
          <w:sz w:val="22"/>
          <w:szCs w:val="22"/>
        </w:rPr>
        <w:t>Maintenance Plan</w:t>
      </w:r>
      <w:r w:rsidRPr="00DD01E7">
        <w:rPr>
          <w:rFonts w:ascii="Arial" w:hAnsi="Arial" w:cs="Arial"/>
          <w:sz w:val="22"/>
          <w:szCs w:val="22"/>
        </w:rPr>
        <w:t xml:space="preserve"> by the </w:t>
      </w:r>
      <w:r w:rsidRPr="00DD01E7">
        <w:rPr>
          <w:rFonts w:ascii="Arial" w:hAnsi="Arial" w:cs="Arial"/>
          <w:b/>
          <w:sz w:val="22"/>
          <w:szCs w:val="22"/>
        </w:rPr>
        <w:t>Company</w:t>
      </w:r>
      <w:r w:rsidRPr="00DD01E7">
        <w:rPr>
          <w:rFonts w:ascii="Arial" w:hAnsi="Arial" w:cs="Arial"/>
          <w:sz w:val="22"/>
          <w:szCs w:val="22"/>
        </w:rPr>
        <w:t xml:space="preserve"> on the basis set out in Clause </w:t>
      </w:r>
      <w:r w:rsidR="00B266BB" w:rsidRPr="00DD01E7">
        <w:rPr>
          <w:rFonts w:ascii="Arial" w:hAnsi="Arial" w:cs="Arial"/>
          <w:sz w:val="22"/>
          <w:szCs w:val="22"/>
        </w:rPr>
        <w:t>4.10</w:t>
      </w:r>
      <w:r w:rsidRPr="00DD01E7">
        <w:rPr>
          <w:rFonts w:ascii="Arial" w:hAnsi="Arial" w:cs="Arial"/>
          <w:sz w:val="22"/>
          <w:szCs w:val="22"/>
        </w:rPr>
        <w:t xml:space="preserve"> which shall apply in respect of the </w:t>
      </w:r>
      <w:r w:rsidRPr="00DD01E7">
        <w:rPr>
          <w:rFonts w:ascii="Arial" w:hAnsi="Arial" w:cs="Arial"/>
          <w:b/>
          <w:sz w:val="22"/>
          <w:szCs w:val="22"/>
        </w:rPr>
        <w:t>Substitute Facility</w:t>
      </w:r>
      <w:r w:rsidRPr="00DD01E7">
        <w:rPr>
          <w:rFonts w:ascii="Arial" w:hAnsi="Arial" w:cs="Arial"/>
          <w:sz w:val="22"/>
          <w:szCs w:val="22"/>
        </w:rPr>
        <w:t xml:space="preserve"> mutatis mutandis; and </w:t>
      </w:r>
    </w:p>
    <w:p w14:paraId="79086F04" w14:textId="55092F39" w:rsidR="0031455F" w:rsidRPr="00DD01E7" w:rsidRDefault="0031455F" w:rsidP="00560165">
      <w:pPr>
        <w:pStyle w:val="ListParagraph"/>
        <w:numPr>
          <w:ilvl w:val="2"/>
          <w:numId w:val="8"/>
        </w:numPr>
        <w:tabs>
          <w:tab w:val="clear" w:pos="0"/>
          <w:tab w:val="left" w:pos="-1440"/>
          <w:tab w:val="left" w:pos="-720"/>
          <w:tab w:val="left" w:pos="1560"/>
          <w:tab w:val="left" w:pos="2694"/>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successful completion of a </w:t>
      </w:r>
      <w:r w:rsidR="00DB6F5A" w:rsidRPr="00DD01E7">
        <w:rPr>
          <w:rFonts w:ascii="Arial" w:hAnsi="Arial" w:cs="Arial"/>
          <w:b/>
          <w:sz w:val="22"/>
          <w:szCs w:val="22"/>
        </w:rPr>
        <w:t>P</w:t>
      </w:r>
      <w:r w:rsidRPr="00DD01E7">
        <w:rPr>
          <w:rFonts w:ascii="Arial" w:hAnsi="Arial" w:cs="Arial"/>
          <w:b/>
          <w:sz w:val="22"/>
          <w:szCs w:val="22"/>
        </w:rPr>
        <w:t xml:space="preserve">roving </w:t>
      </w:r>
      <w:r w:rsidR="00DB6F5A" w:rsidRPr="00DD01E7">
        <w:rPr>
          <w:rFonts w:ascii="Arial" w:hAnsi="Arial" w:cs="Arial"/>
          <w:b/>
          <w:sz w:val="22"/>
          <w:szCs w:val="22"/>
        </w:rPr>
        <w:t>T</w:t>
      </w:r>
      <w:r w:rsidRPr="00DD01E7">
        <w:rPr>
          <w:rFonts w:ascii="Arial" w:hAnsi="Arial" w:cs="Arial"/>
          <w:b/>
          <w:sz w:val="22"/>
          <w:szCs w:val="22"/>
        </w:rPr>
        <w:t>est</w:t>
      </w:r>
      <w:r w:rsidRPr="00DD01E7">
        <w:rPr>
          <w:rFonts w:ascii="Arial" w:hAnsi="Arial" w:cs="Arial"/>
          <w:sz w:val="22"/>
          <w:szCs w:val="22"/>
        </w:rPr>
        <w:t xml:space="preserve"> of the </w:t>
      </w:r>
      <w:r w:rsidRPr="00DD01E7">
        <w:rPr>
          <w:rFonts w:ascii="Arial" w:hAnsi="Arial" w:cs="Arial"/>
          <w:b/>
          <w:sz w:val="22"/>
          <w:szCs w:val="22"/>
        </w:rPr>
        <w:t>Substitute Facility</w:t>
      </w:r>
      <w:r w:rsidRPr="00DD01E7">
        <w:rPr>
          <w:rFonts w:ascii="Arial" w:hAnsi="Arial" w:cs="Arial"/>
          <w:sz w:val="22"/>
          <w:szCs w:val="22"/>
        </w:rPr>
        <w:t xml:space="preserve"> pursuant to the principles set out in Schedule D, Part A to verify </w:t>
      </w:r>
      <w:r w:rsidR="00300220" w:rsidRPr="00DD01E7">
        <w:rPr>
          <w:rFonts w:ascii="Arial" w:hAnsi="Arial" w:cs="Arial"/>
          <w:sz w:val="22"/>
          <w:szCs w:val="22"/>
        </w:rPr>
        <w:t xml:space="preserve">that </w:t>
      </w:r>
      <w:r w:rsidRPr="00DD01E7">
        <w:rPr>
          <w:rFonts w:ascii="Arial" w:hAnsi="Arial" w:cs="Arial"/>
          <w:sz w:val="22"/>
          <w:szCs w:val="22"/>
        </w:rPr>
        <w:t xml:space="preserve">the </w:t>
      </w:r>
      <w:r w:rsidRPr="00DD01E7">
        <w:rPr>
          <w:rFonts w:ascii="Arial" w:hAnsi="Arial" w:cs="Arial"/>
          <w:b/>
          <w:sz w:val="22"/>
          <w:szCs w:val="22"/>
        </w:rPr>
        <w:t>Substitute Facility</w:t>
      </w:r>
      <w:r w:rsidRPr="00DD01E7">
        <w:rPr>
          <w:rFonts w:ascii="Arial" w:hAnsi="Arial" w:cs="Arial"/>
          <w:sz w:val="22"/>
          <w:szCs w:val="22"/>
        </w:rPr>
        <w:t xml:space="preserve"> is capable of providing the </w:t>
      </w:r>
      <w:r w:rsidRPr="00DD01E7">
        <w:rPr>
          <w:rFonts w:ascii="Arial" w:hAnsi="Arial" w:cs="Arial"/>
          <w:b/>
          <w:sz w:val="22"/>
          <w:szCs w:val="22"/>
        </w:rPr>
        <w:t>Stability Compensation Service</w:t>
      </w:r>
      <w:r w:rsidR="0044723D" w:rsidRPr="00DD01E7">
        <w:rPr>
          <w:rFonts w:ascii="Arial" w:hAnsi="Arial" w:cs="Arial"/>
          <w:b/>
          <w:sz w:val="22"/>
          <w:szCs w:val="22"/>
        </w:rPr>
        <w:t xml:space="preserve"> </w:t>
      </w:r>
      <w:r w:rsidR="0044723D" w:rsidRPr="00DD01E7">
        <w:rPr>
          <w:rFonts w:ascii="Arial" w:hAnsi="Arial" w:cs="Arial"/>
          <w:sz w:val="22"/>
          <w:szCs w:val="22"/>
        </w:rPr>
        <w:t>in accordance with the</w:t>
      </w:r>
      <w:r w:rsidR="0044723D" w:rsidRPr="00DD01E7">
        <w:rPr>
          <w:rFonts w:ascii="Arial" w:hAnsi="Arial" w:cs="Arial"/>
          <w:b/>
          <w:sz w:val="22"/>
          <w:szCs w:val="22"/>
        </w:rPr>
        <w:t xml:space="preserve"> Technical Performance Requirements</w:t>
      </w:r>
      <w:r w:rsidRPr="00DD01E7">
        <w:rPr>
          <w:rFonts w:ascii="Arial" w:hAnsi="Arial" w:cs="Arial"/>
          <w:sz w:val="22"/>
          <w:szCs w:val="22"/>
        </w:rPr>
        <w:t>.</w:t>
      </w:r>
    </w:p>
    <w:p w14:paraId="2BA75E51" w14:textId="0DE01634" w:rsidR="0031455F" w:rsidRPr="00DD01E7" w:rsidRDefault="00DB6F5A" w:rsidP="00560165">
      <w:pPr>
        <w:pStyle w:val="ListParagraph"/>
        <w:numPr>
          <w:ilvl w:val="1"/>
          <w:numId w:val="8"/>
        </w:numPr>
        <w:tabs>
          <w:tab w:val="clear" w:pos="0"/>
          <w:tab w:val="left" w:pos="-1440"/>
          <w:tab w:val="left" w:pos="-720"/>
          <w:tab w:val="left" w:pos="709"/>
          <w:tab w:val="left" w:pos="127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If the </w:t>
      </w:r>
      <w:r w:rsidRPr="00DD01E7">
        <w:rPr>
          <w:rFonts w:ascii="Arial" w:hAnsi="Arial" w:cs="Arial"/>
          <w:b/>
          <w:sz w:val="22"/>
          <w:szCs w:val="22"/>
        </w:rPr>
        <w:t>Company</w:t>
      </w:r>
      <w:r w:rsidRPr="00DD01E7">
        <w:rPr>
          <w:rFonts w:ascii="Arial" w:hAnsi="Arial" w:cs="Arial"/>
          <w:sz w:val="22"/>
          <w:szCs w:val="22"/>
        </w:rPr>
        <w:t xml:space="preserve"> confirms that it is satisfied with the steps taken by the </w:t>
      </w:r>
      <w:r w:rsidRPr="00DD01E7">
        <w:rPr>
          <w:rFonts w:ascii="Arial" w:hAnsi="Arial" w:cs="Arial"/>
          <w:b/>
          <w:sz w:val="22"/>
          <w:szCs w:val="22"/>
        </w:rPr>
        <w:t>Provider</w:t>
      </w:r>
      <w:r w:rsidRPr="00DD01E7">
        <w:rPr>
          <w:rFonts w:ascii="Arial" w:hAnsi="Arial" w:cs="Arial"/>
          <w:sz w:val="22"/>
          <w:szCs w:val="22"/>
        </w:rPr>
        <w:t xml:space="preserve"> in accordance with Clause </w:t>
      </w:r>
      <w:r w:rsidR="00B266BB" w:rsidRPr="00DD01E7">
        <w:rPr>
          <w:rFonts w:ascii="Arial" w:hAnsi="Arial" w:cs="Arial"/>
          <w:sz w:val="22"/>
          <w:szCs w:val="22"/>
        </w:rPr>
        <w:t>4.12</w:t>
      </w:r>
      <w:r w:rsidRPr="00DD01E7">
        <w:rPr>
          <w:rFonts w:ascii="Arial" w:hAnsi="Arial" w:cs="Arial"/>
          <w:sz w:val="22"/>
          <w:szCs w:val="22"/>
        </w:rPr>
        <w:t xml:space="preserve"> (but not otherwise)</w:t>
      </w:r>
      <w:r w:rsidR="0031455F" w:rsidRPr="00DD01E7">
        <w:rPr>
          <w:rFonts w:ascii="Arial" w:hAnsi="Arial" w:cs="Arial"/>
          <w:sz w:val="22"/>
          <w:szCs w:val="22"/>
        </w:rPr>
        <w:t xml:space="preserve">, the </w:t>
      </w:r>
      <w:r w:rsidR="0031455F" w:rsidRPr="00DD01E7">
        <w:rPr>
          <w:rFonts w:ascii="Arial" w:hAnsi="Arial" w:cs="Arial"/>
          <w:b/>
          <w:sz w:val="22"/>
          <w:szCs w:val="22"/>
        </w:rPr>
        <w:t>Parties</w:t>
      </w:r>
      <w:r w:rsidR="0031455F" w:rsidRPr="00DD01E7">
        <w:rPr>
          <w:rFonts w:ascii="Arial" w:hAnsi="Arial" w:cs="Arial"/>
          <w:sz w:val="22"/>
          <w:szCs w:val="22"/>
        </w:rPr>
        <w:t xml:space="preserve"> shall</w:t>
      </w:r>
      <w:r w:rsidR="00B266BB" w:rsidRPr="00DD01E7">
        <w:rPr>
          <w:rFonts w:ascii="Arial" w:hAnsi="Arial" w:cs="Arial"/>
          <w:sz w:val="22"/>
          <w:szCs w:val="22"/>
        </w:rPr>
        <w:t>, with effect from the date of such confirmation,</w:t>
      </w:r>
      <w:r w:rsidR="0031455F" w:rsidRPr="00DD01E7">
        <w:rPr>
          <w:rFonts w:ascii="Arial" w:hAnsi="Arial" w:cs="Arial"/>
          <w:sz w:val="22"/>
          <w:szCs w:val="22"/>
        </w:rPr>
        <w:t xml:space="preserve"> treat the </w:t>
      </w:r>
      <w:r w:rsidR="0031455F" w:rsidRPr="00DD01E7">
        <w:rPr>
          <w:rFonts w:ascii="Arial" w:hAnsi="Arial" w:cs="Arial"/>
          <w:b/>
          <w:sz w:val="22"/>
          <w:szCs w:val="22"/>
        </w:rPr>
        <w:t>Substitute Facility</w:t>
      </w:r>
      <w:r w:rsidR="0031455F" w:rsidRPr="00DD01E7">
        <w:rPr>
          <w:rFonts w:ascii="Arial" w:hAnsi="Arial" w:cs="Arial"/>
          <w:sz w:val="22"/>
          <w:szCs w:val="22"/>
        </w:rPr>
        <w:t xml:space="preserve"> as the </w:t>
      </w:r>
      <w:r w:rsidR="0031455F" w:rsidRPr="00DD01E7">
        <w:rPr>
          <w:rFonts w:ascii="Arial" w:hAnsi="Arial" w:cs="Arial"/>
          <w:b/>
          <w:sz w:val="22"/>
          <w:szCs w:val="22"/>
        </w:rPr>
        <w:t>Facility</w:t>
      </w:r>
      <w:r w:rsidR="0031455F" w:rsidRPr="00DD01E7">
        <w:rPr>
          <w:rFonts w:ascii="Arial" w:hAnsi="Arial" w:cs="Arial"/>
          <w:sz w:val="22"/>
          <w:szCs w:val="22"/>
        </w:rPr>
        <w:t xml:space="preserve"> for all purposes of </w:t>
      </w:r>
      <w:r w:rsidR="003A25AC" w:rsidRPr="00DD01E7">
        <w:rPr>
          <w:rFonts w:ascii="Arial" w:hAnsi="Arial" w:cs="Arial"/>
          <w:sz w:val="22"/>
          <w:szCs w:val="22"/>
        </w:rPr>
        <w:t>this</w:t>
      </w:r>
      <w:r w:rsidR="0031455F" w:rsidRPr="00DD01E7">
        <w:rPr>
          <w:rFonts w:ascii="Arial" w:hAnsi="Arial" w:cs="Arial"/>
          <w:sz w:val="22"/>
          <w:szCs w:val="22"/>
        </w:rPr>
        <w:t xml:space="preserve"> </w:t>
      </w:r>
      <w:r w:rsidR="0031455F" w:rsidRPr="00DD01E7">
        <w:rPr>
          <w:rFonts w:ascii="Arial" w:hAnsi="Arial" w:cs="Arial"/>
          <w:b/>
          <w:sz w:val="22"/>
          <w:szCs w:val="22"/>
        </w:rPr>
        <w:t>Agreement</w:t>
      </w:r>
      <w:r w:rsidRPr="00DD01E7">
        <w:rPr>
          <w:rFonts w:ascii="Arial" w:hAnsi="Arial" w:cs="Arial"/>
          <w:sz w:val="22"/>
          <w:szCs w:val="22"/>
        </w:rPr>
        <w:t>.</w:t>
      </w:r>
    </w:p>
    <w:p w14:paraId="7390CEB0" w14:textId="77777777" w:rsidR="00F30226" w:rsidRPr="00DD01E7" w:rsidRDefault="00B239CD" w:rsidP="00CE6FF3">
      <w:pPr>
        <w:pStyle w:val="Heading1"/>
        <w:numPr>
          <w:ilvl w:val="0"/>
          <w:numId w:val="8"/>
        </w:numPr>
        <w:spacing w:before="120" w:line="276" w:lineRule="auto"/>
        <w:ind w:hanging="786"/>
        <w:jc w:val="both"/>
        <w:rPr>
          <w:rFonts w:ascii="Arial" w:hAnsi="Arial" w:cs="Arial"/>
          <w:sz w:val="22"/>
          <w:szCs w:val="22"/>
          <w:u w:val="none"/>
        </w:rPr>
      </w:pPr>
      <w:bookmarkStart w:id="48" w:name="_Toc54955987"/>
      <w:r w:rsidRPr="00DD01E7">
        <w:rPr>
          <w:rFonts w:ascii="Arial" w:hAnsi="Arial" w:cs="Arial"/>
          <w:sz w:val="22"/>
          <w:szCs w:val="22"/>
          <w:u w:val="none"/>
        </w:rPr>
        <w:t>SERVICE FEES</w:t>
      </w:r>
      <w:bookmarkEnd w:id="48"/>
    </w:p>
    <w:p w14:paraId="155626C8" w14:textId="77777777" w:rsidR="00366FCB" w:rsidRPr="00DD01E7" w:rsidRDefault="00E644BF" w:rsidP="0044723D">
      <w:pPr>
        <w:pStyle w:val="ListParagraph"/>
        <w:numPr>
          <w:ilvl w:val="1"/>
          <w:numId w:val="8"/>
        </w:numPr>
        <w:tabs>
          <w:tab w:val="left" w:pos="-1440"/>
          <w:tab w:val="left" w:pos="-720"/>
          <w:tab w:val="left" w:pos="709"/>
          <w:tab w:val="left" w:pos="1569"/>
          <w:tab w:val="left" w:pos="2746"/>
          <w:tab w:val="left" w:pos="3793"/>
          <w:tab w:val="left" w:pos="4970"/>
          <w:tab w:val="left" w:pos="6801"/>
        </w:tabs>
        <w:spacing w:after="120" w:line="276" w:lineRule="auto"/>
        <w:ind w:left="794" w:hanging="794"/>
        <w:contextualSpacing w:val="0"/>
        <w:jc w:val="both"/>
        <w:rPr>
          <w:rFonts w:ascii="Arial" w:hAnsi="Arial" w:cs="Arial"/>
          <w:sz w:val="22"/>
          <w:szCs w:val="22"/>
        </w:rPr>
      </w:pPr>
      <w:r w:rsidRPr="00DD01E7">
        <w:rPr>
          <w:rFonts w:ascii="Arial" w:hAnsi="Arial" w:cs="Arial"/>
          <w:sz w:val="22"/>
          <w:szCs w:val="22"/>
        </w:rPr>
        <w:t>T</w:t>
      </w:r>
      <w:r w:rsidR="005266FF" w:rsidRPr="00DD01E7">
        <w:rPr>
          <w:rFonts w:ascii="Arial" w:hAnsi="Arial" w:cs="Arial"/>
          <w:sz w:val="22"/>
          <w:szCs w:val="22"/>
        </w:rPr>
        <w:t xml:space="preserve">he </w:t>
      </w:r>
      <w:r w:rsidR="005266FF" w:rsidRPr="00DD01E7">
        <w:rPr>
          <w:rFonts w:ascii="Arial" w:hAnsi="Arial" w:cs="Arial"/>
          <w:b/>
          <w:sz w:val="22"/>
          <w:szCs w:val="22"/>
        </w:rPr>
        <w:t xml:space="preserve">Company </w:t>
      </w:r>
      <w:r w:rsidR="005266FF" w:rsidRPr="00DD01E7">
        <w:rPr>
          <w:rFonts w:ascii="Arial" w:hAnsi="Arial" w:cs="Arial"/>
          <w:sz w:val="22"/>
          <w:szCs w:val="22"/>
        </w:rPr>
        <w:t xml:space="preserve">shall pay to the </w:t>
      </w:r>
      <w:r w:rsidR="005266FF" w:rsidRPr="00DD01E7">
        <w:rPr>
          <w:rFonts w:ascii="Arial" w:hAnsi="Arial" w:cs="Arial"/>
          <w:b/>
          <w:sz w:val="22"/>
          <w:szCs w:val="22"/>
        </w:rPr>
        <w:t>Provider</w:t>
      </w:r>
      <w:r w:rsidR="005266FF" w:rsidRPr="00DD01E7">
        <w:rPr>
          <w:rFonts w:ascii="Arial" w:hAnsi="Arial" w:cs="Arial"/>
          <w:sz w:val="22"/>
          <w:szCs w:val="22"/>
        </w:rPr>
        <w:t xml:space="preserve"> </w:t>
      </w:r>
      <w:r w:rsidRPr="00DD01E7">
        <w:rPr>
          <w:rFonts w:ascii="Arial" w:hAnsi="Arial" w:cs="Arial"/>
          <w:sz w:val="22"/>
          <w:szCs w:val="22"/>
        </w:rPr>
        <w:t>in respect of each</w:t>
      </w:r>
      <w:r w:rsidR="005266FF" w:rsidRPr="00DD01E7">
        <w:rPr>
          <w:rFonts w:ascii="Arial" w:hAnsi="Arial" w:cs="Arial"/>
          <w:sz w:val="22"/>
          <w:szCs w:val="22"/>
        </w:rPr>
        <w:t xml:space="preserve"> month </w:t>
      </w:r>
      <w:r w:rsidRPr="00DD01E7">
        <w:rPr>
          <w:rFonts w:ascii="Arial" w:hAnsi="Arial" w:cs="Arial"/>
          <w:sz w:val="22"/>
          <w:szCs w:val="22"/>
        </w:rPr>
        <w:t xml:space="preserve">in the </w:t>
      </w:r>
      <w:r w:rsidRPr="00DD01E7">
        <w:rPr>
          <w:rFonts w:ascii="Arial" w:hAnsi="Arial" w:cs="Arial"/>
          <w:b/>
          <w:sz w:val="22"/>
          <w:szCs w:val="22"/>
        </w:rPr>
        <w:t>Service Term</w:t>
      </w:r>
      <w:r w:rsidR="005266FF" w:rsidRPr="00DD01E7">
        <w:rPr>
          <w:rFonts w:ascii="Arial" w:hAnsi="Arial" w:cs="Arial"/>
          <w:sz w:val="22"/>
          <w:szCs w:val="22"/>
        </w:rPr>
        <w:t>:</w:t>
      </w:r>
    </w:p>
    <w:p w14:paraId="251A8F6A" w14:textId="146E18E9" w:rsidR="00366FCB" w:rsidRPr="00DD01E7" w:rsidRDefault="005266FF" w:rsidP="00560165">
      <w:pPr>
        <w:pStyle w:val="ListParagraph"/>
        <w:numPr>
          <w:ilvl w:val="2"/>
          <w:numId w:val="8"/>
        </w:numPr>
        <w:tabs>
          <w:tab w:val="left" w:pos="-1440"/>
          <w:tab w:val="left" w:pos="-720"/>
          <w:tab w:val="left" w:pos="709"/>
          <w:tab w:val="left" w:pos="2746"/>
          <w:tab w:val="left" w:pos="3793"/>
          <w:tab w:val="left" w:pos="4970"/>
          <w:tab w:val="left" w:pos="6801"/>
        </w:tabs>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a sum calculated in accordance with Schedule </w:t>
      </w:r>
      <w:r w:rsidR="00E812AF" w:rsidRPr="00DD01E7">
        <w:rPr>
          <w:rFonts w:ascii="Arial" w:hAnsi="Arial" w:cs="Arial"/>
          <w:sz w:val="22"/>
          <w:szCs w:val="22"/>
        </w:rPr>
        <w:t>F</w:t>
      </w:r>
      <w:r w:rsidRPr="00DD01E7">
        <w:rPr>
          <w:rFonts w:ascii="Arial" w:hAnsi="Arial" w:cs="Arial"/>
          <w:sz w:val="22"/>
          <w:szCs w:val="22"/>
        </w:rPr>
        <w:t xml:space="preserve">, </w:t>
      </w:r>
      <w:r w:rsidR="003A593B" w:rsidRPr="00DD01E7">
        <w:rPr>
          <w:rFonts w:ascii="Arial" w:hAnsi="Arial" w:cs="Arial"/>
          <w:sz w:val="22"/>
          <w:szCs w:val="22"/>
        </w:rPr>
        <w:t xml:space="preserve">Part A, </w:t>
      </w:r>
      <w:r w:rsidR="00E12978" w:rsidRPr="00DD01E7">
        <w:rPr>
          <w:rFonts w:ascii="Arial" w:hAnsi="Arial" w:cs="Arial"/>
          <w:sz w:val="22"/>
          <w:szCs w:val="22"/>
        </w:rPr>
        <w:t xml:space="preserve">paragraph </w:t>
      </w:r>
      <w:r w:rsidRPr="00DD01E7">
        <w:rPr>
          <w:rFonts w:ascii="Arial" w:hAnsi="Arial" w:cs="Arial"/>
          <w:sz w:val="22"/>
          <w:szCs w:val="22"/>
        </w:rPr>
        <w:t>A</w:t>
      </w:r>
      <w:r w:rsidR="00CC713B" w:rsidRPr="00DD01E7">
        <w:rPr>
          <w:rFonts w:ascii="Arial" w:hAnsi="Arial" w:cs="Arial"/>
          <w:sz w:val="22"/>
          <w:szCs w:val="22"/>
        </w:rPr>
        <w:t>.1</w:t>
      </w:r>
      <w:r w:rsidRPr="00DD01E7">
        <w:rPr>
          <w:rFonts w:ascii="Arial" w:hAnsi="Arial" w:cs="Arial"/>
          <w:sz w:val="22"/>
          <w:szCs w:val="22"/>
        </w:rPr>
        <w:t xml:space="preserve"> (“</w:t>
      </w:r>
      <w:r w:rsidRPr="00DD01E7">
        <w:rPr>
          <w:rFonts w:ascii="Arial" w:hAnsi="Arial" w:cs="Arial"/>
          <w:b/>
          <w:sz w:val="22"/>
          <w:szCs w:val="22"/>
        </w:rPr>
        <w:t>Availability Payment</w:t>
      </w:r>
      <w:r w:rsidR="00366FCB" w:rsidRPr="00DD01E7">
        <w:rPr>
          <w:rFonts w:ascii="Arial" w:hAnsi="Arial" w:cs="Arial"/>
          <w:sz w:val="22"/>
          <w:szCs w:val="22"/>
        </w:rPr>
        <w:t>”)</w:t>
      </w:r>
      <w:r w:rsidR="00407195" w:rsidRPr="00DD01E7">
        <w:rPr>
          <w:rFonts w:ascii="Arial" w:hAnsi="Arial" w:cs="Arial"/>
          <w:sz w:val="22"/>
          <w:szCs w:val="22"/>
        </w:rPr>
        <w:t xml:space="preserve"> by </w:t>
      </w:r>
      <w:r w:rsidR="0035389D" w:rsidRPr="00DD01E7">
        <w:rPr>
          <w:rFonts w:ascii="Arial" w:hAnsi="Arial" w:cs="Arial"/>
          <w:sz w:val="22"/>
          <w:szCs w:val="22"/>
        </w:rPr>
        <w:t xml:space="preserve">reference </w:t>
      </w:r>
      <w:r w:rsidR="00407195" w:rsidRPr="00DD01E7">
        <w:rPr>
          <w:rFonts w:ascii="Arial" w:hAnsi="Arial" w:cs="Arial"/>
          <w:sz w:val="22"/>
          <w:szCs w:val="22"/>
        </w:rPr>
        <w:t xml:space="preserve">to each </w:t>
      </w:r>
      <w:r w:rsidR="00407195" w:rsidRPr="00DD01E7">
        <w:rPr>
          <w:rFonts w:ascii="Arial" w:hAnsi="Arial" w:cs="Arial"/>
          <w:b/>
          <w:sz w:val="22"/>
          <w:szCs w:val="22"/>
        </w:rPr>
        <w:t>Settlement Period</w:t>
      </w:r>
      <w:r w:rsidR="00407195" w:rsidRPr="00DD01E7">
        <w:rPr>
          <w:rFonts w:ascii="Arial" w:hAnsi="Arial" w:cs="Arial"/>
          <w:sz w:val="22"/>
          <w:szCs w:val="22"/>
        </w:rPr>
        <w:t xml:space="preserve"> in which the </w:t>
      </w:r>
      <w:r w:rsidR="00407195" w:rsidRPr="00DD01E7">
        <w:rPr>
          <w:rFonts w:ascii="Arial" w:hAnsi="Arial" w:cs="Arial"/>
          <w:b/>
          <w:sz w:val="22"/>
          <w:szCs w:val="22"/>
        </w:rPr>
        <w:t>Facility</w:t>
      </w:r>
      <w:r w:rsidR="00407195" w:rsidRPr="00DD01E7">
        <w:rPr>
          <w:rFonts w:ascii="Arial" w:hAnsi="Arial" w:cs="Arial"/>
          <w:sz w:val="22"/>
          <w:szCs w:val="22"/>
        </w:rPr>
        <w:t xml:space="preserve"> is</w:t>
      </w:r>
      <w:r w:rsidR="003A593B" w:rsidRPr="00DD01E7">
        <w:rPr>
          <w:rFonts w:ascii="Arial" w:hAnsi="Arial" w:cs="Arial"/>
          <w:sz w:val="22"/>
          <w:szCs w:val="22"/>
        </w:rPr>
        <w:t xml:space="preserve"> either</w:t>
      </w:r>
      <w:r w:rsidR="00AA2523" w:rsidRPr="00DD01E7">
        <w:rPr>
          <w:rFonts w:ascii="Arial" w:hAnsi="Arial" w:cs="Arial"/>
          <w:sz w:val="22"/>
          <w:szCs w:val="22"/>
        </w:rPr>
        <w:t>: (i)</w:t>
      </w:r>
      <w:r w:rsidR="00407195" w:rsidRPr="00DD01E7">
        <w:rPr>
          <w:rFonts w:ascii="Arial" w:hAnsi="Arial" w:cs="Arial"/>
          <w:sz w:val="22"/>
          <w:szCs w:val="22"/>
        </w:rPr>
        <w:t xml:space="preserve"> </w:t>
      </w:r>
      <w:r w:rsidR="00407195" w:rsidRPr="00DD01E7">
        <w:rPr>
          <w:rFonts w:ascii="Arial" w:hAnsi="Arial" w:cs="Arial"/>
          <w:b/>
          <w:sz w:val="22"/>
          <w:szCs w:val="22"/>
        </w:rPr>
        <w:t>Available</w:t>
      </w:r>
      <w:r w:rsidR="00AA2523" w:rsidRPr="00DD01E7">
        <w:rPr>
          <w:rFonts w:ascii="Arial" w:hAnsi="Arial" w:cs="Arial"/>
          <w:b/>
          <w:sz w:val="22"/>
          <w:szCs w:val="22"/>
        </w:rPr>
        <w:t xml:space="preserve"> </w:t>
      </w:r>
      <w:r w:rsidR="00AA2523" w:rsidRPr="00DD01E7">
        <w:rPr>
          <w:rFonts w:ascii="Arial" w:hAnsi="Arial" w:cs="Arial"/>
          <w:sz w:val="22"/>
          <w:szCs w:val="22"/>
        </w:rPr>
        <w:t>and capable of providing</w:t>
      </w:r>
      <w:r w:rsidR="00AA2523" w:rsidRPr="00DD01E7">
        <w:rPr>
          <w:rFonts w:ascii="Arial" w:hAnsi="Arial" w:cs="Arial"/>
          <w:b/>
          <w:sz w:val="22"/>
          <w:szCs w:val="22"/>
        </w:rPr>
        <w:t xml:space="preserve"> Inertia Capability </w:t>
      </w:r>
      <w:r w:rsidR="00AA2523" w:rsidRPr="00DD01E7">
        <w:rPr>
          <w:rFonts w:ascii="Arial" w:hAnsi="Arial" w:cs="Arial"/>
          <w:sz w:val="22"/>
          <w:szCs w:val="22"/>
        </w:rPr>
        <w:t>and/or</w:t>
      </w:r>
      <w:r w:rsidR="00AA2523" w:rsidRPr="00DD01E7">
        <w:rPr>
          <w:rFonts w:ascii="Arial" w:hAnsi="Arial" w:cs="Arial"/>
          <w:b/>
          <w:sz w:val="22"/>
          <w:szCs w:val="22"/>
        </w:rPr>
        <w:t xml:space="preserve"> SCL Capability</w:t>
      </w:r>
      <w:r w:rsidR="0044723D" w:rsidRPr="00DD01E7">
        <w:rPr>
          <w:rFonts w:ascii="Arial" w:hAnsi="Arial" w:cs="Arial"/>
          <w:sz w:val="22"/>
          <w:szCs w:val="22"/>
        </w:rPr>
        <w:t>, in which case the</w:t>
      </w:r>
      <w:r w:rsidR="0044723D" w:rsidRPr="00DD01E7">
        <w:rPr>
          <w:rFonts w:ascii="Arial" w:hAnsi="Arial" w:cs="Arial"/>
          <w:b/>
          <w:sz w:val="22"/>
          <w:szCs w:val="22"/>
        </w:rPr>
        <w:t xml:space="preserve"> Availability Payment </w:t>
      </w:r>
      <w:r w:rsidR="0044723D" w:rsidRPr="00DD01E7">
        <w:rPr>
          <w:rFonts w:ascii="Arial" w:hAnsi="Arial" w:cs="Arial"/>
          <w:sz w:val="22"/>
          <w:szCs w:val="22"/>
        </w:rPr>
        <w:t xml:space="preserve">will be calculated by reference to the </w:t>
      </w:r>
      <w:r w:rsidR="0044723D" w:rsidRPr="00DD01E7">
        <w:rPr>
          <w:rFonts w:ascii="Arial" w:hAnsi="Arial" w:cs="Arial"/>
          <w:b/>
          <w:sz w:val="22"/>
          <w:szCs w:val="22"/>
        </w:rPr>
        <w:t xml:space="preserve">Contracted Inertia Capability </w:t>
      </w:r>
      <w:r w:rsidR="0044723D" w:rsidRPr="00DD01E7">
        <w:rPr>
          <w:rFonts w:ascii="Arial" w:hAnsi="Arial" w:cs="Arial"/>
          <w:sz w:val="22"/>
          <w:szCs w:val="22"/>
        </w:rPr>
        <w:t>and</w:t>
      </w:r>
      <w:r w:rsidR="0044723D" w:rsidRPr="00DD01E7">
        <w:rPr>
          <w:rFonts w:ascii="Arial" w:hAnsi="Arial" w:cs="Arial"/>
          <w:b/>
          <w:sz w:val="22"/>
          <w:szCs w:val="22"/>
        </w:rPr>
        <w:t xml:space="preserve"> Contracted SCL Capability </w:t>
      </w:r>
      <w:r w:rsidR="0044723D" w:rsidRPr="00DD01E7">
        <w:rPr>
          <w:rFonts w:ascii="Arial" w:hAnsi="Arial" w:cs="Arial"/>
          <w:sz w:val="22"/>
          <w:szCs w:val="22"/>
        </w:rPr>
        <w:t>or, in each case, any lower values specified in a</w:t>
      </w:r>
      <w:r w:rsidR="0044723D" w:rsidRPr="00DD01E7">
        <w:rPr>
          <w:rFonts w:ascii="Arial" w:hAnsi="Arial" w:cs="Arial"/>
          <w:b/>
          <w:sz w:val="22"/>
          <w:szCs w:val="22"/>
        </w:rPr>
        <w:t xml:space="preserve"> Redeclaration</w:t>
      </w:r>
      <w:r w:rsidR="00AA2523" w:rsidRPr="00DD01E7">
        <w:rPr>
          <w:rFonts w:ascii="Arial" w:hAnsi="Arial" w:cs="Arial"/>
          <w:sz w:val="22"/>
          <w:szCs w:val="22"/>
        </w:rPr>
        <w:t>;</w:t>
      </w:r>
      <w:r w:rsidR="00407195" w:rsidRPr="00DD01E7">
        <w:rPr>
          <w:rFonts w:ascii="Arial" w:hAnsi="Arial" w:cs="Arial"/>
          <w:sz w:val="22"/>
          <w:szCs w:val="22"/>
        </w:rPr>
        <w:t xml:space="preserve"> or </w:t>
      </w:r>
      <w:r w:rsidR="00AA2523" w:rsidRPr="00DD01E7">
        <w:rPr>
          <w:rFonts w:ascii="Arial" w:hAnsi="Arial" w:cs="Arial"/>
          <w:sz w:val="22"/>
          <w:szCs w:val="22"/>
        </w:rPr>
        <w:t xml:space="preserve">(ii) </w:t>
      </w:r>
      <w:r w:rsidR="00407195" w:rsidRPr="00DD01E7">
        <w:rPr>
          <w:rFonts w:ascii="Arial" w:hAnsi="Arial" w:cs="Arial"/>
          <w:sz w:val="22"/>
          <w:szCs w:val="22"/>
        </w:rPr>
        <w:t xml:space="preserve">on </w:t>
      </w:r>
      <w:r w:rsidR="00B266BB" w:rsidRPr="00DD01E7">
        <w:rPr>
          <w:rFonts w:ascii="Arial" w:hAnsi="Arial" w:cs="Arial"/>
          <w:sz w:val="22"/>
          <w:szCs w:val="22"/>
        </w:rPr>
        <w:t xml:space="preserve">an </w:t>
      </w:r>
      <w:r w:rsidR="00B266BB" w:rsidRPr="00DD01E7">
        <w:rPr>
          <w:rFonts w:ascii="Arial" w:hAnsi="Arial" w:cs="Arial"/>
          <w:b/>
          <w:sz w:val="22"/>
          <w:szCs w:val="22"/>
        </w:rPr>
        <w:t>Approved Outage</w:t>
      </w:r>
      <w:r w:rsidR="0044723D" w:rsidRPr="00DD01E7">
        <w:rPr>
          <w:rFonts w:ascii="Arial" w:hAnsi="Arial" w:cs="Arial"/>
          <w:sz w:val="22"/>
          <w:szCs w:val="22"/>
        </w:rPr>
        <w:t>,</w:t>
      </w:r>
      <w:r w:rsidR="00AA2523" w:rsidRPr="00DD01E7">
        <w:rPr>
          <w:rFonts w:ascii="Arial" w:hAnsi="Arial" w:cs="Arial"/>
          <w:b/>
          <w:sz w:val="22"/>
          <w:szCs w:val="22"/>
        </w:rPr>
        <w:t xml:space="preserve"> </w:t>
      </w:r>
      <w:r w:rsidR="00AA2523" w:rsidRPr="00DD01E7">
        <w:rPr>
          <w:rFonts w:ascii="Arial" w:hAnsi="Arial" w:cs="Arial"/>
          <w:sz w:val="22"/>
          <w:szCs w:val="22"/>
        </w:rPr>
        <w:t>in which case the</w:t>
      </w:r>
      <w:r w:rsidR="00AA2523" w:rsidRPr="00DD01E7">
        <w:rPr>
          <w:rFonts w:ascii="Arial" w:hAnsi="Arial" w:cs="Arial"/>
          <w:b/>
          <w:sz w:val="22"/>
          <w:szCs w:val="22"/>
        </w:rPr>
        <w:t xml:space="preserve"> </w:t>
      </w:r>
      <w:r w:rsidR="0044723D" w:rsidRPr="00DD01E7">
        <w:rPr>
          <w:rFonts w:ascii="Arial" w:hAnsi="Arial" w:cs="Arial"/>
          <w:b/>
          <w:sz w:val="22"/>
          <w:szCs w:val="22"/>
        </w:rPr>
        <w:t xml:space="preserve">Availability Payment </w:t>
      </w:r>
      <w:r w:rsidR="0044723D" w:rsidRPr="00DD01E7">
        <w:rPr>
          <w:rFonts w:ascii="Arial" w:hAnsi="Arial" w:cs="Arial"/>
          <w:sz w:val="22"/>
          <w:szCs w:val="22"/>
        </w:rPr>
        <w:t>will be calculated by reference to the</w:t>
      </w:r>
      <w:r w:rsidR="00AA2523" w:rsidRPr="00DD01E7">
        <w:rPr>
          <w:rFonts w:ascii="Arial" w:hAnsi="Arial" w:cs="Arial"/>
          <w:b/>
          <w:sz w:val="22"/>
          <w:szCs w:val="22"/>
        </w:rPr>
        <w:t xml:space="preserve"> </w:t>
      </w:r>
      <w:r w:rsidR="0044723D" w:rsidRPr="00DD01E7">
        <w:rPr>
          <w:rFonts w:ascii="Arial" w:hAnsi="Arial" w:cs="Arial"/>
          <w:b/>
          <w:sz w:val="22"/>
          <w:szCs w:val="22"/>
        </w:rPr>
        <w:t xml:space="preserve">Contracted </w:t>
      </w:r>
      <w:r w:rsidR="00AA2523" w:rsidRPr="00DD01E7">
        <w:rPr>
          <w:rFonts w:ascii="Arial" w:hAnsi="Arial" w:cs="Arial"/>
          <w:b/>
          <w:sz w:val="22"/>
          <w:szCs w:val="22"/>
        </w:rPr>
        <w:t xml:space="preserve">Inertia Capability </w:t>
      </w:r>
      <w:r w:rsidR="00AA2523" w:rsidRPr="00DD01E7">
        <w:rPr>
          <w:rFonts w:ascii="Arial" w:hAnsi="Arial" w:cs="Arial"/>
          <w:sz w:val="22"/>
          <w:szCs w:val="22"/>
        </w:rPr>
        <w:t>and</w:t>
      </w:r>
      <w:r w:rsidR="00AA2523" w:rsidRPr="00DD01E7">
        <w:rPr>
          <w:rFonts w:ascii="Arial" w:hAnsi="Arial" w:cs="Arial"/>
          <w:b/>
          <w:sz w:val="22"/>
          <w:szCs w:val="22"/>
        </w:rPr>
        <w:t xml:space="preserve"> </w:t>
      </w:r>
      <w:r w:rsidR="0044723D" w:rsidRPr="00DD01E7">
        <w:rPr>
          <w:rFonts w:ascii="Arial" w:hAnsi="Arial" w:cs="Arial"/>
          <w:b/>
          <w:sz w:val="22"/>
          <w:szCs w:val="22"/>
        </w:rPr>
        <w:t xml:space="preserve">Contracted </w:t>
      </w:r>
      <w:r w:rsidR="00AA2523" w:rsidRPr="00DD01E7">
        <w:rPr>
          <w:rFonts w:ascii="Arial" w:hAnsi="Arial" w:cs="Arial"/>
          <w:b/>
          <w:sz w:val="22"/>
          <w:szCs w:val="22"/>
        </w:rPr>
        <w:t>SCL Capability</w:t>
      </w:r>
      <w:r w:rsidR="00366FCB" w:rsidRPr="00DD01E7">
        <w:rPr>
          <w:rFonts w:ascii="Arial" w:hAnsi="Arial" w:cs="Arial"/>
          <w:sz w:val="22"/>
          <w:szCs w:val="22"/>
        </w:rPr>
        <w:t>;</w:t>
      </w:r>
      <w:r w:rsidR="00DB6F5A" w:rsidRPr="00DD01E7">
        <w:rPr>
          <w:rFonts w:ascii="Arial" w:hAnsi="Arial" w:cs="Arial"/>
          <w:sz w:val="22"/>
          <w:szCs w:val="22"/>
        </w:rPr>
        <w:t xml:space="preserve"> and</w:t>
      </w:r>
    </w:p>
    <w:p w14:paraId="06FC974C" w14:textId="525EEC61" w:rsidR="000E4236" w:rsidRPr="00DD01E7" w:rsidRDefault="000E4236" w:rsidP="00560165">
      <w:pPr>
        <w:pStyle w:val="ListParagraph"/>
        <w:numPr>
          <w:ilvl w:val="2"/>
          <w:numId w:val="8"/>
        </w:numPr>
        <w:tabs>
          <w:tab w:val="left" w:pos="-1440"/>
          <w:tab w:val="left" w:pos="-720"/>
          <w:tab w:val="left" w:pos="709"/>
          <w:tab w:val="left" w:pos="2746"/>
          <w:tab w:val="left" w:pos="3793"/>
          <w:tab w:val="left" w:pos="4970"/>
          <w:tab w:val="left" w:pos="6801"/>
        </w:tabs>
        <w:spacing w:after="120" w:line="276" w:lineRule="auto"/>
        <w:ind w:left="709" w:hanging="709"/>
        <w:contextualSpacing w:val="0"/>
        <w:jc w:val="both"/>
        <w:rPr>
          <w:rFonts w:ascii="Arial" w:hAnsi="Arial" w:cs="Arial"/>
          <w:sz w:val="22"/>
          <w:szCs w:val="22"/>
        </w:rPr>
      </w:pPr>
      <w:bookmarkStart w:id="49" w:name="_Ref53421040"/>
      <w:bookmarkStart w:id="50" w:name="_Ref22834128"/>
      <w:r w:rsidRPr="00DD01E7">
        <w:rPr>
          <w:rFonts w:ascii="Arial" w:hAnsi="Arial" w:cs="Arial"/>
          <w:sz w:val="22"/>
          <w:szCs w:val="22"/>
        </w:rPr>
        <w:t xml:space="preserve">a sum calculated in accordance with Schedule F, Part </w:t>
      </w:r>
      <w:r w:rsidR="0017357A" w:rsidRPr="00DD01E7">
        <w:rPr>
          <w:rFonts w:ascii="Arial" w:hAnsi="Arial" w:cs="Arial"/>
          <w:sz w:val="22"/>
          <w:szCs w:val="22"/>
        </w:rPr>
        <w:t>B</w:t>
      </w:r>
      <w:r w:rsidRPr="00DD01E7">
        <w:rPr>
          <w:rFonts w:ascii="Arial" w:hAnsi="Arial" w:cs="Arial"/>
          <w:sz w:val="22"/>
          <w:szCs w:val="22"/>
        </w:rPr>
        <w:t xml:space="preserve"> (</w:t>
      </w:r>
      <w:r w:rsidRPr="00DD01E7">
        <w:rPr>
          <w:rFonts w:ascii="Arial" w:hAnsi="Arial" w:cs="Arial"/>
          <w:b/>
          <w:sz w:val="22"/>
          <w:szCs w:val="22"/>
        </w:rPr>
        <w:t>“Reactive Power Payment”</w:t>
      </w:r>
      <w:r w:rsidRPr="00DD01E7">
        <w:rPr>
          <w:rFonts w:ascii="Arial" w:hAnsi="Arial" w:cs="Arial"/>
          <w:sz w:val="22"/>
          <w:szCs w:val="22"/>
        </w:rPr>
        <w:t>)</w:t>
      </w:r>
      <w:r w:rsidR="0035389D" w:rsidRPr="00DD01E7">
        <w:rPr>
          <w:rFonts w:ascii="Arial" w:hAnsi="Arial" w:cs="Arial"/>
          <w:sz w:val="22"/>
          <w:szCs w:val="22"/>
        </w:rPr>
        <w:t xml:space="preserve"> by reference to each </w:t>
      </w:r>
      <w:r w:rsidR="0035389D" w:rsidRPr="00DD01E7">
        <w:rPr>
          <w:rFonts w:ascii="Arial" w:hAnsi="Arial" w:cs="Arial"/>
          <w:b/>
          <w:sz w:val="22"/>
          <w:szCs w:val="22"/>
        </w:rPr>
        <w:t>Instructed Settlement Period</w:t>
      </w:r>
      <w:r w:rsidR="0044723D" w:rsidRPr="00DD01E7">
        <w:rPr>
          <w:rStyle w:val="FootnoteReference"/>
          <w:rFonts w:ascii="Arial" w:hAnsi="Arial" w:cs="Arial"/>
          <w:b/>
          <w:sz w:val="22"/>
          <w:szCs w:val="22"/>
        </w:rPr>
        <w:footnoteReference w:id="8"/>
      </w:r>
      <w:r w:rsidR="00DB6F5A" w:rsidRPr="00DD01E7">
        <w:rPr>
          <w:rFonts w:ascii="Arial" w:hAnsi="Arial" w:cs="Arial"/>
          <w:sz w:val="22"/>
          <w:szCs w:val="22"/>
        </w:rPr>
        <w:t>.</w:t>
      </w:r>
      <w:bookmarkEnd w:id="49"/>
    </w:p>
    <w:bookmarkEnd w:id="50"/>
    <w:p w14:paraId="1B0A0025" w14:textId="1B7876C5" w:rsidR="00300220" w:rsidRPr="00DD01E7" w:rsidRDefault="00300220"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Provider</w:t>
      </w:r>
      <w:r w:rsidRPr="00DD01E7">
        <w:rPr>
          <w:rFonts w:ascii="Arial" w:hAnsi="Arial" w:cs="Arial"/>
          <w:sz w:val="22"/>
          <w:szCs w:val="22"/>
        </w:rPr>
        <w:t xml:space="preserve"> shall pay to the </w:t>
      </w:r>
      <w:r w:rsidRPr="00DD01E7">
        <w:rPr>
          <w:rFonts w:ascii="Arial" w:hAnsi="Arial" w:cs="Arial"/>
          <w:b/>
          <w:sz w:val="22"/>
          <w:szCs w:val="22"/>
        </w:rPr>
        <w:t>Company</w:t>
      </w:r>
      <w:r w:rsidRPr="00DD01E7">
        <w:rPr>
          <w:rFonts w:ascii="Arial" w:hAnsi="Arial" w:cs="Arial"/>
          <w:sz w:val="22"/>
          <w:szCs w:val="22"/>
        </w:rPr>
        <w:t>:</w:t>
      </w:r>
    </w:p>
    <w:p w14:paraId="69B44C54" w14:textId="77777777" w:rsidR="00300220" w:rsidRPr="00DD01E7" w:rsidRDefault="00300220" w:rsidP="00560165">
      <w:pPr>
        <w:pStyle w:val="ListParagraph"/>
        <w:numPr>
          <w:ilvl w:val="2"/>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51" w:name="_Ref54965183"/>
      <w:r w:rsidRPr="00DD01E7">
        <w:rPr>
          <w:rFonts w:ascii="Arial" w:hAnsi="Arial" w:cs="Arial"/>
          <w:sz w:val="22"/>
          <w:szCs w:val="22"/>
        </w:rPr>
        <w:t>in respect of each month (when applicable), a sum calculated in accordance with Schedule F, Part A, paragraph A.2 (“</w:t>
      </w:r>
      <w:r w:rsidRPr="00DD01E7">
        <w:rPr>
          <w:rFonts w:ascii="Arial" w:hAnsi="Arial" w:cs="Arial"/>
          <w:b/>
          <w:sz w:val="22"/>
          <w:szCs w:val="22"/>
        </w:rPr>
        <w:t>Availability Rebate</w:t>
      </w:r>
      <w:r w:rsidRPr="00DD01E7">
        <w:rPr>
          <w:rFonts w:ascii="Arial" w:hAnsi="Arial" w:cs="Arial"/>
          <w:sz w:val="22"/>
          <w:szCs w:val="22"/>
        </w:rPr>
        <w:t xml:space="preserve">”), which shall not exceed the amount of the </w:t>
      </w:r>
      <w:r w:rsidRPr="00DD01E7">
        <w:rPr>
          <w:rFonts w:ascii="Arial" w:hAnsi="Arial" w:cs="Arial"/>
          <w:b/>
          <w:sz w:val="22"/>
          <w:szCs w:val="22"/>
        </w:rPr>
        <w:t>Availability Payment</w:t>
      </w:r>
      <w:r w:rsidRPr="00DD01E7">
        <w:rPr>
          <w:rFonts w:ascii="Arial" w:hAnsi="Arial" w:cs="Arial"/>
          <w:sz w:val="22"/>
          <w:szCs w:val="22"/>
        </w:rPr>
        <w:t xml:space="preserve"> for that month; and</w:t>
      </w:r>
      <w:bookmarkEnd w:id="51"/>
    </w:p>
    <w:p w14:paraId="6BAA76AE" w14:textId="50210406" w:rsidR="00300220" w:rsidRPr="00DD01E7" w:rsidRDefault="00300220" w:rsidP="00560165">
      <w:pPr>
        <w:pStyle w:val="ListParagraph"/>
        <w:numPr>
          <w:ilvl w:val="2"/>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bookmarkStart w:id="52" w:name="_Ref54965229"/>
      <w:r w:rsidRPr="00DD01E7">
        <w:rPr>
          <w:rFonts w:ascii="Arial" w:hAnsi="Arial" w:cs="Arial"/>
          <w:sz w:val="22"/>
          <w:szCs w:val="22"/>
        </w:rPr>
        <w:t xml:space="preserve">in respect of each </w:t>
      </w:r>
      <w:r w:rsidRPr="00DD01E7">
        <w:rPr>
          <w:rFonts w:ascii="Arial" w:hAnsi="Arial" w:cs="Arial"/>
          <w:b/>
          <w:sz w:val="22"/>
          <w:szCs w:val="22"/>
        </w:rPr>
        <w:t>Contract Year</w:t>
      </w:r>
      <w:r w:rsidRPr="00DD01E7">
        <w:rPr>
          <w:rFonts w:ascii="Arial" w:hAnsi="Arial" w:cs="Arial"/>
          <w:sz w:val="22"/>
          <w:szCs w:val="22"/>
        </w:rPr>
        <w:t xml:space="preserve">, if any amount in respect of the monthly </w:t>
      </w:r>
      <w:r w:rsidRPr="00DD01E7">
        <w:rPr>
          <w:rFonts w:ascii="Arial" w:hAnsi="Arial" w:cs="Arial"/>
          <w:b/>
          <w:sz w:val="22"/>
          <w:szCs w:val="22"/>
        </w:rPr>
        <w:t>Availability Rebates</w:t>
      </w:r>
      <w:r w:rsidRPr="00DD01E7">
        <w:rPr>
          <w:rFonts w:ascii="Arial" w:hAnsi="Arial" w:cs="Arial"/>
          <w:sz w:val="22"/>
          <w:szCs w:val="22"/>
        </w:rPr>
        <w:t xml:space="preserve"> for the </w:t>
      </w:r>
      <w:r w:rsidRPr="00DD01E7">
        <w:rPr>
          <w:rFonts w:ascii="Arial" w:hAnsi="Arial" w:cs="Arial"/>
          <w:b/>
          <w:sz w:val="22"/>
          <w:szCs w:val="22"/>
        </w:rPr>
        <w:t>Contract Year</w:t>
      </w:r>
      <w:r w:rsidRPr="00DD01E7">
        <w:rPr>
          <w:rFonts w:ascii="Arial" w:hAnsi="Arial" w:cs="Arial"/>
          <w:sz w:val="22"/>
          <w:szCs w:val="22"/>
        </w:rPr>
        <w:t xml:space="preserve"> has not been off-set against monthly </w:t>
      </w:r>
      <w:r w:rsidRPr="00DD01E7">
        <w:rPr>
          <w:rFonts w:ascii="Arial" w:hAnsi="Arial" w:cs="Arial"/>
          <w:b/>
          <w:sz w:val="22"/>
          <w:szCs w:val="22"/>
        </w:rPr>
        <w:t>Availability Payments</w:t>
      </w:r>
      <w:r w:rsidRPr="00DD01E7">
        <w:rPr>
          <w:rFonts w:ascii="Arial" w:hAnsi="Arial" w:cs="Arial"/>
          <w:sz w:val="22"/>
          <w:szCs w:val="22"/>
        </w:rPr>
        <w:t xml:space="preserve"> and remains due and payable by the </w:t>
      </w:r>
      <w:r w:rsidRPr="00DD01E7">
        <w:rPr>
          <w:rFonts w:ascii="Arial" w:hAnsi="Arial" w:cs="Arial"/>
          <w:b/>
          <w:sz w:val="22"/>
          <w:szCs w:val="22"/>
        </w:rPr>
        <w:t>Provider</w:t>
      </w:r>
      <w:r w:rsidRPr="00DD01E7">
        <w:rPr>
          <w:rFonts w:ascii="Arial" w:hAnsi="Arial" w:cs="Arial"/>
          <w:sz w:val="22"/>
          <w:szCs w:val="22"/>
        </w:rPr>
        <w:t xml:space="preserve">, a sum calculated following the end of that </w:t>
      </w:r>
      <w:r w:rsidRPr="00DD01E7">
        <w:rPr>
          <w:rFonts w:ascii="Arial" w:hAnsi="Arial" w:cs="Arial"/>
          <w:b/>
          <w:sz w:val="22"/>
          <w:szCs w:val="22"/>
        </w:rPr>
        <w:t>Contract Year</w:t>
      </w:r>
      <w:r w:rsidRPr="00DD01E7">
        <w:rPr>
          <w:rFonts w:ascii="Arial" w:hAnsi="Arial" w:cs="Arial"/>
          <w:sz w:val="22"/>
          <w:szCs w:val="22"/>
        </w:rPr>
        <w:t xml:space="preserve"> or on earlier termination under Clause 9 (</w:t>
      </w:r>
      <w:r w:rsidRPr="00DD01E7">
        <w:rPr>
          <w:rFonts w:ascii="Arial" w:hAnsi="Arial" w:cs="Arial"/>
          <w:i/>
          <w:sz w:val="22"/>
          <w:szCs w:val="22"/>
        </w:rPr>
        <w:t>Termination</w:t>
      </w:r>
      <w:r w:rsidRPr="00DD01E7">
        <w:rPr>
          <w:rFonts w:ascii="Arial" w:hAnsi="Arial" w:cs="Arial"/>
          <w:sz w:val="22"/>
          <w:szCs w:val="22"/>
        </w:rPr>
        <w:t>) in accordance with Schedule F, Part A, paragraph A.3 (“</w:t>
      </w:r>
      <w:r w:rsidRPr="00DD01E7">
        <w:rPr>
          <w:rFonts w:ascii="Arial" w:hAnsi="Arial" w:cs="Arial"/>
          <w:b/>
          <w:sz w:val="22"/>
          <w:szCs w:val="22"/>
        </w:rPr>
        <w:t>Annual Reconciliation Payment</w:t>
      </w:r>
      <w:r w:rsidRPr="00DD01E7">
        <w:rPr>
          <w:rFonts w:ascii="Arial" w:hAnsi="Arial" w:cs="Arial"/>
          <w:sz w:val="22"/>
          <w:szCs w:val="22"/>
        </w:rPr>
        <w:t xml:space="preserve">”), which shall not exceed the aggregate amount of </w:t>
      </w:r>
      <w:r w:rsidRPr="00DD01E7">
        <w:rPr>
          <w:rFonts w:ascii="Arial" w:hAnsi="Arial" w:cs="Arial"/>
          <w:b/>
          <w:sz w:val="22"/>
          <w:szCs w:val="22"/>
        </w:rPr>
        <w:t>Availability Payments</w:t>
      </w:r>
      <w:r w:rsidRPr="00DD01E7">
        <w:rPr>
          <w:rFonts w:ascii="Arial" w:hAnsi="Arial" w:cs="Arial"/>
          <w:sz w:val="22"/>
          <w:szCs w:val="22"/>
        </w:rPr>
        <w:t xml:space="preserve"> for that </w:t>
      </w:r>
      <w:r w:rsidRPr="00DD01E7">
        <w:rPr>
          <w:rFonts w:ascii="Arial" w:hAnsi="Arial" w:cs="Arial"/>
          <w:b/>
          <w:sz w:val="22"/>
          <w:szCs w:val="22"/>
        </w:rPr>
        <w:t>Contract Year</w:t>
      </w:r>
      <w:r w:rsidRPr="00DD01E7">
        <w:rPr>
          <w:rFonts w:ascii="Arial" w:hAnsi="Arial" w:cs="Arial"/>
          <w:sz w:val="22"/>
          <w:szCs w:val="22"/>
        </w:rPr>
        <w:t>.</w:t>
      </w:r>
      <w:bookmarkEnd w:id="52"/>
      <w:r w:rsidRPr="00DD01E7">
        <w:rPr>
          <w:rFonts w:ascii="Arial" w:hAnsi="Arial" w:cs="Arial"/>
          <w:sz w:val="22"/>
          <w:szCs w:val="22"/>
        </w:rPr>
        <w:t xml:space="preserve">  </w:t>
      </w:r>
    </w:p>
    <w:p w14:paraId="59364619" w14:textId="5C47AC31" w:rsidR="009E335F" w:rsidRPr="00DD01E7" w:rsidRDefault="00722A03"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No payment shall be made by the </w:t>
      </w:r>
      <w:r w:rsidRPr="00DD01E7">
        <w:rPr>
          <w:rFonts w:ascii="Arial" w:hAnsi="Arial" w:cs="Arial"/>
          <w:b/>
          <w:sz w:val="22"/>
          <w:szCs w:val="22"/>
        </w:rPr>
        <w:t>Company</w:t>
      </w:r>
      <w:r w:rsidRPr="00DD01E7">
        <w:rPr>
          <w:rFonts w:ascii="Arial" w:hAnsi="Arial" w:cs="Arial"/>
          <w:sz w:val="22"/>
          <w:szCs w:val="22"/>
        </w:rPr>
        <w:t xml:space="preserve"> pursuant to Clause </w:t>
      </w:r>
      <w:r w:rsidR="00B266BB" w:rsidRPr="00DD01E7">
        <w:rPr>
          <w:rFonts w:ascii="Arial" w:hAnsi="Arial" w:cs="Arial"/>
          <w:sz w:val="22"/>
          <w:szCs w:val="22"/>
        </w:rPr>
        <w:t>5.1</w:t>
      </w:r>
      <w:r w:rsidR="00691368" w:rsidRPr="00DD01E7">
        <w:rPr>
          <w:rFonts w:ascii="Arial" w:hAnsi="Arial" w:cs="Arial"/>
          <w:sz w:val="22"/>
          <w:szCs w:val="22"/>
        </w:rPr>
        <w:t xml:space="preserve"> </w:t>
      </w:r>
      <w:r w:rsidR="00786076" w:rsidRPr="00DD01E7">
        <w:rPr>
          <w:rFonts w:ascii="Arial" w:hAnsi="Arial" w:cs="Arial"/>
          <w:sz w:val="22"/>
          <w:szCs w:val="22"/>
        </w:rPr>
        <w:t>in relation</w:t>
      </w:r>
      <w:r w:rsidRPr="00DD01E7">
        <w:rPr>
          <w:rFonts w:ascii="Arial" w:hAnsi="Arial" w:cs="Arial"/>
          <w:sz w:val="22"/>
          <w:szCs w:val="22"/>
        </w:rPr>
        <w:t xml:space="preserve"> to any </w:t>
      </w:r>
      <w:r w:rsidRPr="00DD01E7">
        <w:rPr>
          <w:rFonts w:ascii="Arial" w:hAnsi="Arial" w:cs="Arial"/>
          <w:b/>
          <w:sz w:val="22"/>
          <w:szCs w:val="22"/>
        </w:rPr>
        <w:t>Settlement Period</w:t>
      </w:r>
      <w:r w:rsidRPr="00DD01E7">
        <w:rPr>
          <w:rFonts w:ascii="Arial" w:hAnsi="Arial" w:cs="Arial"/>
          <w:sz w:val="22"/>
          <w:szCs w:val="22"/>
        </w:rPr>
        <w:t xml:space="preserve"> in respect of which the </w:t>
      </w:r>
      <w:r w:rsidRPr="00DD01E7">
        <w:rPr>
          <w:rFonts w:ascii="Arial" w:hAnsi="Arial" w:cs="Arial"/>
          <w:b/>
          <w:sz w:val="22"/>
          <w:szCs w:val="22"/>
        </w:rPr>
        <w:t>Provider</w:t>
      </w:r>
      <w:r w:rsidRPr="00DD01E7">
        <w:rPr>
          <w:rFonts w:ascii="Arial" w:hAnsi="Arial" w:cs="Arial"/>
          <w:sz w:val="22"/>
          <w:szCs w:val="22"/>
        </w:rPr>
        <w:t xml:space="preserve"> fails to comply with any of its obligations under </w:t>
      </w:r>
      <w:r w:rsidR="00B60857" w:rsidRPr="00DD01E7">
        <w:rPr>
          <w:rFonts w:ascii="Arial" w:hAnsi="Arial" w:cs="Arial"/>
          <w:sz w:val="22"/>
          <w:szCs w:val="22"/>
        </w:rPr>
        <w:t xml:space="preserve">Clause </w:t>
      </w:r>
      <w:r w:rsidR="00B266BB" w:rsidRPr="00DD01E7">
        <w:rPr>
          <w:rFonts w:ascii="Arial" w:hAnsi="Arial" w:cs="Arial"/>
          <w:sz w:val="22"/>
          <w:szCs w:val="22"/>
        </w:rPr>
        <w:t xml:space="preserve">4 </w:t>
      </w:r>
      <w:r w:rsidR="00210BA9" w:rsidRPr="00DD01E7">
        <w:rPr>
          <w:rFonts w:ascii="Arial" w:hAnsi="Arial" w:cs="Arial"/>
          <w:sz w:val="22"/>
          <w:szCs w:val="22"/>
        </w:rPr>
        <w:t>(</w:t>
      </w:r>
      <w:r w:rsidR="00210BA9" w:rsidRPr="00DD01E7">
        <w:rPr>
          <w:rFonts w:ascii="Arial" w:hAnsi="Arial" w:cs="Arial"/>
          <w:i/>
          <w:sz w:val="22"/>
          <w:szCs w:val="22"/>
        </w:rPr>
        <w:t>Service Provision</w:t>
      </w:r>
      <w:r w:rsidR="00210BA9" w:rsidRPr="00DD01E7">
        <w:rPr>
          <w:rFonts w:ascii="Arial" w:hAnsi="Arial" w:cs="Arial"/>
          <w:sz w:val="22"/>
          <w:szCs w:val="22"/>
        </w:rPr>
        <w:t xml:space="preserve">) </w:t>
      </w:r>
      <w:r w:rsidR="00B60857" w:rsidRPr="00DD01E7">
        <w:rPr>
          <w:rFonts w:ascii="Arial" w:hAnsi="Arial" w:cs="Arial"/>
          <w:sz w:val="22"/>
          <w:szCs w:val="22"/>
        </w:rPr>
        <w:t xml:space="preserve">of </w:t>
      </w:r>
      <w:r w:rsidRPr="00DD01E7">
        <w:rPr>
          <w:rFonts w:ascii="Arial" w:hAnsi="Arial" w:cs="Arial"/>
          <w:sz w:val="22"/>
          <w:szCs w:val="22"/>
        </w:rPr>
        <w:t xml:space="preserve">this </w:t>
      </w:r>
      <w:r w:rsidRPr="00DD01E7">
        <w:rPr>
          <w:rFonts w:ascii="Arial" w:hAnsi="Arial" w:cs="Arial"/>
          <w:b/>
          <w:sz w:val="22"/>
          <w:szCs w:val="22"/>
        </w:rPr>
        <w:t>Agreement</w:t>
      </w:r>
      <w:r w:rsidRPr="00DD01E7">
        <w:rPr>
          <w:rFonts w:ascii="Arial" w:hAnsi="Arial" w:cs="Arial"/>
          <w:sz w:val="22"/>
          <w:szCs w:val="22"/>
        </w:rPr>
        <w:t xml:space="preserve">.  </w:t>
      </w:r>
      <w:r w:rsidR="000B039F" w:rsidRPr="00DD01E7">
        <w:rPr>
          <w:rFonts w:ascii="Arial" w:hAnsi="Arial" w:cs="Arial"/>
          <w:sz w:val="22"/>
          <w:szCs w:val="22"/>
        </w:rPr>
        <w:t xml:space="preserve"> </w:t>
      </w:r>
    </w:p>
    <w:p w14:paraId="122C062D" w14:textId="64D5F657" w:rsidR="00F30226" w:rsidRPr="00DD01E7" w:rsidRDefault="00182B98" w:rsidP="00180D7E">
      <w:pPr>
        <w:pStyle w:val="Heading1"/>
        <w:numPr>
          <w:ilvl w:val="0"/>
          <w:numId w:val="8"/>
        </w:numPr>
        <w:spacing w:before="120" w:line="276" w:lineRule="auto"/>
        <w:ind w:hanging="786"/>
        <w:jc w:val="both"/>
        <w:rPr>
          <w:rFonts w:ascii="Arial" w:hAnsi="Arial" w:cs="Arial"/>
          <w:sz w:val="22"/>
          <w:szCs w:val="22"/>
          <w:u w:val="none"/>
        </w:rPr>
      </w:pPr>
      <w:bookmarkStart w:id="53" w:name="_Ref53421278"/>
      <w:bookmarkStart w:id="54" w:name="_Toc54955988"/>
      <w:r w:rsidRPr="00DD01E7">
        <w:rPr>
          <w:rFonts w:ascii="Arial" w:hAnsi="Arial" w:cs="Arial"/>
          <w:sz w:val="22"/>
          <w:szCs w:val="22"/>
          <w:u w:val="none"/>
        </w:rPr>
        <w:lastRenderedPageBreak/>
        <w:t xml:space="preserve">REPROVING </w:t>
      </w:r>
      <w:r w:rsidR="00300220" w:rsidRPr="00DD01E7">
        <w:rPr>
          <w:rFonts w:ascii="Arial" w:hAnsi="Arial" w:cs="Arial"/>
          <w:sz w:val="22"/>
          <w:szCs w:val="22"/>
          <w:u w:val="none"/>
        </w:rPr>
        <w:t>TESTS</w:t>
      </w:r>
      <w:bookmarkEnd w:id="53"/>
      <w:bookmarkEnd w:id="54"/>
    </w:p>
    <w:p w14:paraId="3DF59EB3" w14:textId="25A7D046" w:rsidR="00746F69" w:rsidRPr="00DD01E7"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55" w:name="_Ref54683652"/>
      <w:r w:rsidRPr="00DD01E7">
        <w:rPr>
          <w:rFonts w:ascii="Arial" w:hAnsi="Arial" w:cs="Arial"/>
          <w:sz w:val="22"/>
          <w:szCs w:val="22"/>
        </w:rPr>
        <w:t>Without prejudice to</w:t>
      </w:r>
      <w:r w:rsidRPr="00DD01E7">
        <w:rPr>
          <w:rFonts w:ascii="Arial" w:hAnsi="Arial" w:cs="Arial"/>
          <w:b/>
          <w:bCs/>
          <w:sz w:val="22"/>
          <w:szCs w:val="22"/>
        </w:rPr>
        <w:t xml:space="preserve"> </w:t>
      </w:r>
      <w:r w:rsidR="008212ED" w:rsidRPr="00DD01E7">
        <w:rPr>
          <w:rFonts w:ascii="Arial" w:hAnsi="Arial" w:cs="Arial"/>
          <w:sz w:val="22"/>
          <w:szCs w:val="22"/>
        </w:rPr>
        <w:t>the</w:t>
      </w:r>
      <w:r w:rsidRPr="00DD01E7">
        <w:rPr>
          <w:rFonts w:ascii="Arial" w:hAnsi="Arial" w:cs="Arial"/>
          <w:sz w:val="22"/>
          <w:szCs w:val="22"/>
        </w:rPr>
        <w:t xml:space="preserve"> </w:t>
      </w:r>
      <w:r w:rsidRPr="00DD01E7">
        <w:rPr>
          <w:rFonts w:ascii="Arial" w:hAnsi="Arial" w:cs="Arial"/>
          <w:b/>
          <w:bCs/>
          <w:sz w:val="22"/>
          <w:szCs w:val="22"/>
        </w:rPr>
        <w:t>Company’s</w:t>
      </w:r>
      <w:r w:rsidRPr="00DD01E7">
        <w:rPr>
          <w:rFonts w:ascii="Arial" w:hAnsi="Arial" w:cs="Arial"/>
          <w:sz w:val="22"/>
          <w:szCs w:val="22"/>
        </w:rPr>
        <w:t xml:space="preserve"> right to conduct a test in accordance with </w:t>
      </w:r>
      <w:r w:rsidRPr="00DD01E7">
        <w:rPr>
          <w:rFonts w:ascii="Arial" w:hAnsi="Arial" w:cs="Arial"/>
          <w:b/>
          <w:bCs/>
          <w:sz w:val="22"/>
          <w:szCs w:val="22"/>
        </w:rPr>
        <w:t xml:space="preserve">Grid Code </w:t>
      </w:r>
      <w:r w:rsidRPr="00DD01E7">
        <w:rPr>
          <w:rFonts w:ascii="Arial" w:hAnsi="Arial" w:cs="Arial"/>
          <w:bCs/>
          <w:sz w:val="22"/>
          <w:szCs w:val="22"/>
        </w:rPr>
        <w:t>OC</w:t>
      </w:r>
      <w:r w:rsidRPr="00DD01E7">
        <w:rPr>
          <w:rFonts w:ascii="Arial" w:hAnsi="Arial" w:cs="Arial"/>
          <w:sz w:val="22"/>
          <w:szCs w:val="22"/>
        </w:rPr>
        <w:t>5.5.1</w:t>
      </w:r>
      <w:r w:rsidR="002D55F1" w:rsidRPr="00DD01E7">
        <w:rPr>
          <w:rFonts w:ascii="Arial" w:hAnsi="Arial" w:cs="Arial"/>
          <w:sz w:val="22"/>
          <w:szCs w:val="22"/>
        </w:rPr>
        <w:t>,</w:t>
      </w:r>
      <w:r w:rsidRPr="00DD01E7">
        <w:rPr>
          <w:rFonts w:ascii="Arial" w:hAnsi="Arial" w:cs="Arial"/>
          <w:sz w:val="22"/>
          <w:szCs w:val="22"/>
        </w:rPr>
        <w:t xml:space="preserve"> </w:t>
      </w:r>
      <w:r w:rsidR="008212ED" w:rsidRPr="00DD01E7">
        <w:rPr>
          <w:rFonts w:ascii="Arial" w:hAnsi="Arial" w:cs="Arial"/>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shall have the right</w:t>
      </w:r>
      <w:r w:rsidR="00182B98" w:rsidRPr="00DD01E7">
        <w:rPr>
          <w:rFonts w:ascii="Arial" w:hAnsi="Arial" w:cs="Arial"/>
          <w:sz w:val="22"/>
          <w:szCs w:val="22"/>
        </w:rPr>
        <w:t xml:space="preserve">: (i) pursuant to Clause </w:t>
      </w:r>
      <w:r w:rsidR="00AA2523" w:rsidRPr="00DD01E7">
        <w:rPr>
          <w:rFonts w:ascii="Arial" w:hAnsi="Arial" w:cs="Arial"/>
          <w:sz w:val="22"/>
          <w:szCs w:val="22"/>
        </w:rPr>
        <w:fldChar w:fldCharType="begin"/>
      </w:r>
      <w:r w:rsidR="00AA2523" w:rsidRPr="00DD01E7">
        <w:rPr>
          <w:rFonts w:ascii="Arial" w:hAnsi="Arial" w:cs="Arial"/>
          <w:sz w:val="22"/>
          <w:szCs w:val="22"/>
        </w:rPr>
        <w:instrText xml:space="preserve"> REF _Ref54682233 \r \h </w:instrText>
      </w:r>
      <w:r w:rsidR="00DD01E7" w:rsidRPr="00DD01E7">
        <w:rPr>
          <w:rFonts w:ascii="Arial" w:hAnsi="Arial" w:cs="Arial"/>
          <w:sz w:val="22"/>
          <w:szCs w:val="22"/>
        </w:rPr>
        <w:instrText xml:space="preserve"> \* MERGEFORMAT </w:instrText>
      </w:r>
      <w:r w:rsidR="00AA2523" w:rsidRPr="00DD01E7">
        <w:rPr>
          <w:rFonts w:ascii="Arial" w:hAnsi="Arial" w:cs="Arial"/>
          <w:sz w:val="22"/>
          <w:szCs w:val="22"/>
        </w:rPr>
      </w:r>
      <w:r w:rsidR="00AA2523" w:rsidRPr="00DD01E7">
        <w:rPr>
          <w:rFonts w:ascii="Arial" w:hAnsi="Arial" w:cs="Arial"/>
          <w:sz w:val="22"/>
          <w:szCs w:val="22"/>
        </w:rPr>
        <w:fldChar w:fldCharType="separate"/>
      </w:r>
      <w:r w:rsidR="001A14A7">
        <w:rPr>
          <w:rFonts w:ascii="Arial" w:hAnsi="Arial" w:cs="Arial"/>
          <w:sz w:val="22"/>
          <w:szCs w:val="22"/>
        </w:rPr>
        <w:t>4.4</w:t>
      </w:r>
      <w:r w:rsidR="00AA2523" w:rsidRPr="00DD01E7">
        <w:rPr>
          <w:rFonts w:ascii="Arial" w:hAnsi="Arial" w:cs="Arial"/>
          <w:sz w:val="22"/>
          <w:szCs w:val="22"/>
        </w:rPr>
        <w:fldChar w:fldCharType="end"/>
      </w:r>
      <w:r w:rsidR="008E30E7" w:rsidRPr="00DD01E7">
        <w:rPr>
          <w:rFonts w:ascii="Arial" w:hAnsi="Arial" w:cs="Arial"/>
          <w:sz w:val="22"/>
          <w:szCs w:val="22"/>
        </w:rPr>
        <w:t>,</w:t>
      </w:r>
      <w:r w:rsidR="00182B98" w:rsidRPr="00DD01E7">
        <w:rPr>
          <w:rFonts w:ascii="Arial" w:hAnsi="Arial" w:cs="Arial"/>
          <w:sz w:val="22"/>
          <w:szCs w:val="22"/>
        </w:rPr>
        <w:t xml:space="preserve"> Clause</w:t>
      </w:r>
      <w:r w:rsidR="008E30E7" w:rsidRPr="00DD01E7">
        <w:rPr>
          <w:rFonts w:ascii="Arial" w:hAnsi="Arial" w:cs="Arial"/>
          <w:sz w:val="22"/>
          <w:szCs w:val="22"/>
        </w:rPr>
        <w:t xml:space="preserve"> </w:t>
      </w:r>
      <w:r w:rsidR="00902EE3" w:rsidRPr="00DD01E7">
        <w:rPr>
          <w:rFonts w:ascii="Arial" w:hAnsi="Arial" w:cs="Arial"/>
          <w:sz w:val="22"/>
          <w:szCs w:val="22"/>
        </w:rPr>
        <w:fldChar w:fldCharType="begin"/>
      </w:r>
      <w:r w:rsidR="00902EE3" w:rsidRPr="00DD01E7">
        <w:rPr>
          <w:rFonts w:ascii="Arial" w:hAnsi="Arial" w:cs="Arial"/>
          <w:sz w:val="22"/>
          <w:szCs w:val="22"/>
        </w:rPr>
        <w:instrText xml:space="preserve"> REF _Ref54892691 \r \h </w:instrText>
      </w:r>
      <w:r w:rsidR="00DD01E7" w:rsidRPr="00DD01E7">
        <w:rPr>
          <w:rFonts w:ascii="Arial" w:hAnsi="Arial" w:cs="Arial"/>
          <w:sz w:val="22"/>
          <w:szCs w:val="22"/>
        </w:rPr>
        <w:instrText xml:space="preserve"> \* MERGEFORMAT </w:instrText>
      </w:r>
      <w:r w:rsidR="00902EE3" w:rsidRPr="00DD01E7">
        <w:rPr>
          <w:rFonts w:ascii="Arial" w:hAnsi="Arial" w:cs="Arial"/>
          <w:sz w:val="22"/>
          <w:szCs w:val="22"/>
        </w:rPr>
      </w:r>
      <w:r w:rsidR="00902EE3" w:rsidRPr="00DD01E7">
        <w:rPr>
          <w:rFonts w:ascii="Arial" w:hAnsi="Arial" w:cs="Arial"/>
          <w:sz w:val="22"/>
          <w:szCs w:val="22"/>
        </w:rPr>
        <w:fldChar w:fldCharType="separate"/>
      </w:r>
      <w:r w:rsidR="001A14A7">
        <w:rPr>
          <w:rFonts w:ascii="Arial" w:hAnsi="Arial" w:cs="Arial"/>
          <w:sz w:val="22"/>
          <w:szCs w:val="22"/>
        </w:rPr>
        <w:t>4.7.2</w:t>
      </w:r>
      <w:r w:rsidR="00902EE3" w:rsidRPr="00DD01E7">
        <w:rPr>
          <w:rFonts w:ascii="Arial" w:hAnsi="Arial" w:cs="Arial"/>
          <w:sz w:val="22"/>
          <w:szCs w:val="22"/>
        </w:rPr>
        <w:fldChar w:fldCharType="end"/>
      </w:r>
      <w:r w:rsidR="00902EE3" w:rsidRPr="00DD01E7">
        <w:rPr>
          <w:rFonts w:ascii="Arial" w:hAnsi="Arial" w:cs="Arial"/>
          <w:sz w:val="22"/>
          <w:szCs w:val="22"/>
        </w:rPr>
        <w:t xml:space="preserve"> or Clause </w:t>
      </w:r>
      <w:r w:rsidR="00902EE3" w:rsidRPr="00DD01E7">
        <w:rPr>
          <w:rFonts w:ascii="Arial" w:hAnsi="Arial" w:cs="Arial"/>
          <w:sz w:val="22"/>
          <w:szCs w:val="22"/>
        </w:rPr>
        <w:fldChar w:fldCharType="begin"/>
      </w:r>
      <w:r w:rsidR="00902EE3" w:rsidRPr="00DD01E7">
        <w:rPr>
          <w:rFonts w:ascii="Arial" w:hAnsi="Arial" w:cs="Arial"/>
          <w:sz w:val="22"/>
          <w:szCs w:val="22"/>
        </w:rPr>
        <w:instrText xml:space="preserve"> REF _Ref54892713 \r \h </w:instrText>
      </w:r>
      <w:r w:rsidR="00DD01E7" w:rsidRPr="00DD01E7">
        <w:rPr>
          <w:rFonts w:ascii="Arial" w:hAnsi="Arial" w:cs="Arial"/>
          <w:sz w:val="22"/>
          <w:szCs w:val="22"/>
        </w:rPr>
        <w:instrText xml:space="preserve"> \* MERGEFORMAT </w:instrText>
      </w:r>
      <w:r w:rsidR="00902EE3" w:rsidRPr="00DD01E7">
        <w:rPr>
          <w:rFonts w:ascii="Arial" w:hAnsi="Arial" w:cs="Arial"/>
          <w:sz w:val="22"/>
          <w:szCs w:val="22"/>
        </w:rPr>
      </w:r>
      <w:r w:rsidR="00902EE3" w:rsidRPr="00DD01E7">
        <w:rPr>
          <w:rFonts w:ascii="Arial" w:hAnsi="Arial" w:cs="Arial"/>
          <w:sz w:val="22"/>
          <w:szCs w:val="22"/>
        </w:rPr>
        <w:fldChar w:fldCharType="separate"/>
      </w:r>
      <w:r w:rsidR="001A14A7">
        <w:rPr>
          <w:rFonts w:ascii="Arial" w:hAnsi="Arial" w:cs="Arial"/>
          <w:sz w:val="22"/>
          <w:szCs w:val="22"/>
        </w:rPr>
        <w:t>4.7.3</w:t>
      </w:r>
      <w:r w:rsidR="00902EE3" w:rsidRPr="00DD01E7">
        <w:rPr>
          <w:rFonts w:ascii="Arial" w:hAnsi="Arial" w:cs="Arial"/>
          <w:sz w:val="22"/>
          <w:szCs w:val="22"/>
        </w:rPr>
        <w:fldChar w:fldCharType="end"/>
      </w:r>
      <w:r w:rsidR="00182B98" w:rsidRPr="00DD01E7">
        <w:rPr>
          <w:rFonts w:ascii="Arial" w:hAnsi="Arial" w:cs="Arial"/>
          <w:sz w:val="22"/>
          <w:szCs w:val="22"/>
        </w:rPr>
        <w:t>; or (ii) otherwise</w:t>
      </w:r>
      <w:r w:rsidRPr="00DD01E7">
        <w:rPr>
          <w:rFonts w:ascii="Arial" w:hAnsi="Arial" w:cs="Arial"/>
          <w:sz w:val="22"/>
          <w:szCs w:val="22"/>
        </w:rPr>
        <w:t xml:space="preserve"> not more than twice in any</w:t>
      </w:r>
      <w:r w:rsidR="001818E4" w:rsidRPr="00DD01E7">
        <w:rPr>
          <w:rFonts w:ascii="Arial" w:hAnsi="Arial" w:cs="Arial"/>
          <w:sz w:val="22"/>
          <w:szCs w:val="22"/>
        </w:rPr>
        <w:t xml:space="preserve"> twelve (</w:t>
      </w:r>
      <w:r w:rsidRPr="00DD01E7">
        <w:rPr>
          <w:rFonts w:ascii="Arial" w:hAnsi="Arial" w:cs="Arial"/>
          <w:sz w:val="22"/>
          <w:szCs w:val="22"/>
        </w:rPr>
        <w:t>12</w:t>
      </w:r>
      <w:r w:rsidR="001818E4" w:rsidRPr="00DD01E7">
        <w:rPr>
          <w:rFonts w:ascii="Arial" w:hAnsi="Arial" w:cs="Arial"/>
          <w:sz w:val="22"/>
          <w:szCs w:val="22"/>
        </w:rPr>
        <w:t>)</w:t>
      </w:r>
      <w:r w:rsidRPr="00DD01E7">
        <w:rPr>
          <w:rFonts w:ascii="Arial" w:hAnsi="Arial" w:cs="Arial"/>
          <w:sz w:val="22"/>
          <w:szCs w:val="22"/>
        </w:rPr>
        <w:t xml:space="preserve"> month period</w:t>
      </w:r>
      <w:r w:rsidR="00182B98" w:rsidRPr="00DD01E7">
        <w:rPr>
          <w:rFonts w:ascii="Arial" w:hAnsi="Arial" w:cs="Arial"/>
          <w:sz w:val="22"/>
          <w:szCs w:val="22"/>
        </w:rPr>
        <w:t>,</w:t>
      </w:r>
      <w:r w:rsidRPr="00DD01E7">
        <w:rPr>
          <w:rFonts w:ascii="Arial" w:hAnsi="Arial" w:cs="Arial"/>
          <w:sz w:val="22"/>
          <w:szCs w:val="22"/>
        </w:rPr>
        <w:t xml:space="preserve">  </w:t>
      </w:r>
      <w:r w:rsidR="00210BA9" w:rsidRPr="00DD01E7">
        <w:rPr>
          <w:rFonts w:ascii="Arial" w:hAnsi="Arial" w:cs="Arial"/>
          <w:sz w:val="22"/>
          <w:szCs w:val="22"/>
        </w:rPr>
        <w:t>by notice in writing (“</w:t>
      </w:r>
      <w:r w:rsidR="00210BA9" w:rsidRPr="00DD01E7">
        <w:rPr>
          <w:rFonts w:ascii="Arial" w:hAnsi="Arial" w:cs="Arial"/>
          <w:b/>
          <w:sz w:val="22"/>
          <w:szCs w:val="22"/>
        </w:rPr>
        <w:t>Test Notice</w:t>
      </w:r>
      <w:r w:rsidR="00210BA9" w:rsidRPr="00DD01E7">
        <w:rPr>
          <w:rFonts w:ascii="Arial" w:hAnsi="Arial" w:cs="Arial"/>
          <w:sz w:val="22"/>
          <w:szCs w:val="22"/>
        </w:rPr>
        <w:t xml:space="preserve">”) </w:t>
      </w:r>
      <w:r w:rsidRPr="00DD01E7">
        <w:rPr>
          <w:rFonts w:ascii="Arial" w:hAnsi="Arial" w:cs="Arial"/>
          <w:sz w:val="22"/>
          <w:szCs w:val="22"/>
        </w:rPr>
        <w:t xml:space="preserve">to </w:t>
      </w:r>
      <w:r w:rsidR="00210BA9" w:rsidRPr="00DD01E7">
        <w:rPr>
          <w:rFonts w:ascii="Arial" w:hAnsi="Arial" w:cs="Arial"/>
          <w:sz w:val="22"/>
          <w:szCs w:val="22"/>
        </w:rPr>
        <w:t xml:space="preserve">require </w:t>
      </w: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to carry out </w:t>
      </w:r>
      <w:r w:rsidR="007E6210" w:rsidRPr="00DD01E7">
        <w:rPr>
          <w:rFonts w:ascii="Arial" w:hAnsi="Arial" w:cs="Arial"/>
          <w:sz w:val="22"/>
          <w:szCs w:val="22"/>
        </w:rPr>
        <w:t>a</w:t>
      </w:r>
      <w:r w:rsidRPr="00DD01E7">
        <w:rPr>
          <w:rFonts w:ascii="Arial" w:hAnsi="Arial" w:cs="Arial"/>
          <w:sz w:val="22"/>
          <w:szCs w:val="22"/>
        </w:rPr>
        <w:t xml:space="preserve">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at a time no sooner than </w:t>
      </w:r>
      <w:r w:rsidR="00B4068B" w:rsidRPr="00DD01E7">
        <w:rPr>
          <w:rFonts w:ascii="Arial" w:hAnsi="Arial" w:cs="Arial"/>
          <w:sz w:val="22"/>
          <w:szCs w:val="22"/>
        </w:rPr>
        <w:t>seven</w:t>
      </w:r>
      <w:r w:rsidR="003A593B" w:rsidRPr="00DD01E7">
        <w:rPr>
          <w:rFonts w:ascii="Arial" w:hAnsi="Arial" w:cs="Arial"/>
          <w:sz w:val="22"/>
          <w:szCs w:val="22"/>
        </w:rPr>
        <w:t xml:space="preserve"> (7)</w:t>
      </w:r>
      <w:r w:rsidR="00B4068B" w:rsidRPr="00DD01E7">
        <w:rPr>
          <w:rFonts w:ascii="Arial" w:hAnsi="Arial" w:cs="Arial"/>
          <w:sz w:val="22"/>
          <w:szCs w:val="22"/>
        </w:rPr>
        <w:t xml:space="preserve"> </w:t>
      </w:r>
      <w:r w:rsidR="00B4068B" w:rsidRPr="00DD01E7">
        <w:rPr>
          <w:rFonts w:ascii="Arial" w:hAnsi="Arial" w:cs="Arial"/>
          <w:b/>
          <w:sz w:val="22"/>
          <w:szCs w:val="22"/>
        </w:rPr>
        <w:t>Business Days</w:t>
      </w:r>
      <w:r w:rsidR="00B4068B" w:rsidRPr="00DD01E7">
        <w:rPr>
          <w:rFonts w:ascii="Arial" w:hAnsi="Arial" w:cs="Arial"/>
          <w:sz w:val="22"/>
          <w:szCs w:val="22"/>
        </w:rPr>
        <w:t xml:space="preserve"> after</w:t>
      </w:r>
      <w:r w:rsidRPr="00DD01E7">
        <w:rPr>
          <w:rFonts w:ascii="Arial" w:hAnsi="Arial" w:cs="Arial"/>
          <w:sz w:val="22"/>
          <w:szCs w:val="22"/>
        </w:rPr>
        <w:t xml:space="preserve"> the time of issue of the </w:t>
      </w:r>
      <w:r w:rsidR="00210BA9" w:rsidRPr="00DD01E7">
        <w:rPr>
          <w:rFonts w:ascii="Arial" w:hAnsi="Arial" w:cs="Arial"/>
          <w:b/>
          <w:sz w:val="22"/>
          <w:szCs w:val="22"/>
        </w:rPr>
        <w:t>Test Notice</w:t>
      </w:r>
      <w:r w:rsidR="00210BA9" w:rsidRPr="00DD01E7">
        <w:rPr>
          <w:rFonts w:ascii="Arial" w:hAnsi="Arial" w:cs="Arial"/>
          <w:sz w:val="22"/>
          <w:szCs w:val="22"/>
        </w:rPr>
        <w:t xml:space="preserve"> </w:t>
      </w:r>
      <w:r w:rsidRPr="00DD01E7">
        <w:rPr>
          <w:rFonts w:ascii="Arial" w:hAnsi="Arial" w:cs="Arial"/>
          <w:sz w:val="22"/>
          <w:szCs w:val="22"/>
        </w:rPr>
        <w:t xml:space="preserve">to determine whether the </w:t>
      </w:r>
      <w:r w:rsidR="008A13C1" w:rsidRPr="00DD01E7">
        <w:rPr>
          <w:rFonts w:ascii="Arial" w:hAnsi="Arial" w:cs="Arial"/>
          <w:b/>
          <w:bCs/>
          <w:sz w:val="22"/>
          <w:szCs w:val="22"/>
        </w:rPr>
        <w:t>Facility</w:t>
      </w:r>
      <w:r w:rsidRPr="00DD01E7">
        <w:rPr>
          <w:rFonts w:ascii="Arial" w:hAnsi="Arial" w:cs="Arial"/>
          <w:sz w:val="22"/>
          <w:szCs w:val="22"/>
        </w:rPr>
        <w:t xml:space="preserve"> </w:t>
      </w:r>
      <w:r w:rsidR="009660CB" w:rsidRPr="00DD01E7">
        <w:rPr>
          <w:rFonts w:ascii="Arial" w:hAnsi="Arial" w:cs="Arial"/>
          <w:sz w:val="22"/>
          <w:szCs w:val="22"/>
        </w:rPr>
        <w:t xml:space="preserve">is </w:t>
      </w:r>
      <w:r w:rsidR="00182B98" w:rsidRPr="00DD01E7">
        <w:rPr>
          <w:rFonts w:ascii="Arial" w:hAnsi="Arial" w:cs="Arial"/>
          <w:sz w:val="22"/>
          <w:szCs w:val="22"/>
        </w:rPr>
        <w:t xml:space="preserve">capable of </w:t>
      </w:r>
      <w:r w:rsidR="0044723D" w:rsidRPr="00DD01E7">
        <w:rPr>
          <w:rFonts w:ascii="Arial" w:hAnsi="Arial" w:cs="Arial"/>
          <w:sz w:val="22"/>
          <w:szCs w:val="22"/>
        </w:rPr>
        <w:t xml:space="preserve">operating in accordance with the </w:t>
      </w:r>
      <w:r w:rsidR="0044723D" w:rsidRPr="00DD01E7">
        <w:rPr>
          <w:rFonts w:ascii="Arial" w:hAnsi="Arial" w:cs="Arial"/>
          <w:b/>
          <w:sz w:val="22"/>
          <w:szCs w:val="22"/>
        </w:rPr>
        <w:t>Technical Operating Requirements</w:t>
      </w:r>
      <w:r w:rsidR="0044723D" w:rsidRPr="00DD01E7">
        <w:rPr>
          <w:rFonts w:ascii="Arial" w:hAnsi="Arial" w:cs="Arial"/>
          <w:sz w:val="22"/>
          <w:szCs w:val="22"/>
        </w:rPr>
        <w:t xml:space="preserve">, including providing </w:t>
      </w:r>
      <w:r w:rsidR="00182B98" w:rsidRPr="00DD01E7">
        <w:rPr>
          <w:rFonts w:ascii="Arial" w:hAnsi="Arial" w:cs="Arial"/>
          <w:sz w:val="22"/>
          <w:szCs w:val="22"/>
        </w:rPr>
        <w:t xml:space="preserve">the </w:t>
      </w:r>
      <w:r w:rsidR="00182B98" w:rsidRPr="00DD01E7">
        <w:rPr>
          <w:rFonts w:ascii="Arial" w:hAnsi="Arial" w:cs="Arial"/>
          <w:b/>
          <w:sz w:val="22"/>
          <w:szCs w:val="22"/>
        </w:rPr>
        <w:t xml:space="preserve">Contracted Inertia Capability, </w:t>
      </w:r>
      <w:r w:rsidR="00182B98" w:rsidRPr="00DD01E7">
        <w:rPr>
          <w:rFonts w:ascii="Arial" w:hAnsi="Arial" w:cs="Arial"/>
          <w:sz w:val="22"/>
          <w:szCs w:val="22"/>
        </w:rPr>
        <w:t>the</w:t>
      </w:r>
      <w:r w:rsidR="00182B98" w:rsidRPr="00DD01E7">
        <w:rPr>
          <w:rFonts w:ascii="Arial" w:hAnsi="Arial" w:cs="Arial"/>
          <w:b/>
          <w:sz w:val="22"/>
          <w:szCs w:val="22"/>
        </w:rPr>
        <w:t xml:space="preserve"> Contracted Reactive Capability </w:t>
      </w:r>
      <w:r w:rsidR="00182B98" w:rsidRPr="00DD01E7">
        <w:rPr>
          <w:rFonts w:ascii="Arial" w:hAnsi="Arial" w:cs="Arial"/>
          <w:sz w:val="22"/>
          <w:szCs w:val="22"/>
        </w:rPr>
        <w:t>and the</w:t>
      </w:r>
      <w:r w:rsidR="00182B98" w:rsidRPr="00DD01E7">
        <w:rPr>
          <w:rFonts w:ascii="Arial" w:hAnsi="Arial" w:cs="Arial"/>
          <w:b/>
          <w:sz w:val="22"/>
          <w:szCs w:val="22"/>
        </w:rPr>
        <w:t xml:space="preserve"> Contracted SCL Capability</w:t>
      </w:r>
      <w:r w:rsidR="008B7FA8" w:rsidRPr="00DD01E7">
        <w:rPr>
          <w:rFonts w:ascii="Arial" w:hAnsi="Arial" w:cs="Arial"/>
          <w:sz w:val="22"/>
          <w:szCs w:val="22"/>
        </w:rPr>
        <w:t>.</w:t>
      </w:r>
      <w:bookmarkEnd w:id="55"/>
    </w:p>
    <w:p w14:paraId="12D61544" w14:textId="77777777" w:rsidR="009E335F" w:rsidRPr="00DD01E7" w:rsidRDefault="009E335F" w:rsidP="00560165">
      <w:pPr>
        <w:pStyle w:val="ListParagraph"/>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39FA9C2F" w14:textId="45590971" w:rsidR="00746F69"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Upon receipt of a </w:t>
      </w:r>
      <w:r w:rsidR="00210BA9" w:rsidRPr="00DD01E7">
        <w:rPr>
          <w:rFonts w:ascii="Arial" w:hAnsi="Arial" w:cs="Arial"/>
          <w:b/>
          <w:sz w:val="22"/>
          <w:szCs w:val="22"/>
        </w:rPr>
        <w:t>Test Notice</w:t>
      </w:r>
      <w:r w:rsidR="00715A79" w:rsidRPr="00DD01E7">
        <w:rPr>
          <w:rFonts w:ascii="Arial" w:hAnsi="Arial" w:cs="Arial"/>
          <w:sz w:val="22"/>
          <w:szCs w:val="22"/>
        </w:rPr>
        <w:t>,</w:t>
      </w:r>
      <w:r w:rsidR="00966A6F" w:rsidRPr="00DD01E7">
        <w:rPr>
          <w:rFonts w:ascii="Arial" w:hAnsi="Arial" w:cs="Arial"/>
          <w:sz w:val="22"/>
          <w:szCs w:val="22"/>
        </w:rPr>
        <w:t xml:space="preserve"> </w:t>
      </w: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shall </w:t>
      </w:r>
      <w:r w:rsidR="00182B98" w:rsidRPr="00DD01E7">
        <w:rPr>
          <w:rFonts w:ascii="Arial" w:hAnsi="Arial" w:cs="Arial"/>
          <w:sz w:val="22"/>
          <w:szCs w:val="22"/>
        </w:rPr>
        <w:t xml:space="preserve">not issue </w:t>
      </w:r>
      <w:r w:rsidR="0044723D" w:rsidRPr="00DD01E7">
        <w:rPr>
          <w:rFonts w:ascii="Arial" w:hAnsi="Arial" w:cs="Arial"/>
          <w:sz w:val="22"/>
          <w:szCs w:val="22"/>
        </w:rPr>
        <w:t xml:space="preserve">a </w:t>
      </w:r>
      <w:r w:rsidR="0044723D" w:rsidRPr="00DD01E7">
        <w:rPr>
          <w:rFonts w:ascii="Arial" w:hAnsi="Arial" w:cs="Arial"/>
          <w:b/>
          <w:sz w:val="22"/>
          <w:szCs w:val="22"/>
        </w:rPr>
        <w:t>Redeclaration</w:t>
      </w:r>
      <w:r w:rsidRPr="00DD01E7">
        <w:rPr>
          <w:rFonts w:ascii="Arial" w:hAnsi="Arial" w:cs="Arial"/>
          <w:sz w:val="22"/>
          <w:szCs w:val="22"/>
        </w:rPr>
        <w:t xml:space="preserve"> in respect of the time and the duration that the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is instructed to be carried out (unless the </w:t>
      </w:r>
      <w:r w:rsidR="009660CB" w:rsidRPr="00DD01E7">
        <w:rPr>
          <w:rFonts w:ascii="Arial" w:hAnsi="Arial" w:cs="Arial"/>
          <w:b/>
          <w:bCs/>
          <w:sz w:val="22"/>
          <w:szCs w:val="22"/>
        </w:rPr>
        <w:t>Facility</w:t>
      </w:r>
      <w:r w:rsidR="001072FE" w:rsidRPr="00DD01E7">
        <w:rPr>
          <w:rFonts w:ascii="Arial" w:hAnsi="Arial" w:cs="Arial"/>
          <w:sz w:val="22"/>
          <w:szCs w:val="22"/>
        </w:rPr>
        <w:t xml:space="preserve"> </w:t>
      </w:r>
      <w:r w:rsidRPr="00DD01E7">
        <w:rPr>
          <w:rFonts w:ascii="Arial" w:hAnsi="Arial" w:cs="Arial"/>
          <w:sz w:val="22"/>
          <w:szCs w:val="22"/>
        </w:rPr>
        <w:t xml:space="preserve">would be </w:t>
      </w:r>
      <w:r w:rsidR="00182B98" w:rsidRPr="00DD01E7">
        <w:rPr>
          <w:rFonts w:ascii="Arial" w:hAnsi="Arial" w:cs="Arial"/>
          <w:b/>
          <w:sz w:val="22"/>
          <w:szCs w:val="22"/>
        </w:rPr>
        <w:t>Unavailable</w:t>
      </w:r>
      <w:r w:rsidR="00182B98" w:rsidRPr="00DD01E7">
        <w:rPr>
          <w:rFonts w:ascii="Arial" w:hAnsi="Arial" w:cs="Arial"/>
          <w:sz w:val="22"/>
          <w:szCs w:val="22"/>
        </w:rPr>
        <w:t xml:space="preserve"> </w:t>
      </w:r>
      <w:r w:rsidRPr="00DD01E7">
        <w:rPr>
          <w:rFonts w:ascii="Arial" w:hAnsi="Arial" w:cs="Arial"/>
          <w:sz w:val="22"/>
          <w:szCs w:val="22"/>
        </w:rPr>
        <w:t>b</w:t>
      </w:r>
      <w:r w:rsidR="009660CB" w:rsidRPr="00DD01E7">
        <w:rPr>
          <w:rFonts w:ascii="Arial" w:hAnsi="Arial" w:cs="Arial"/>
          <w:sz w:val="22"/>
          <w:szCs w:val="22"/>
        </w:rPr>
        <w:t>y reason of a forced outage or</w:t>
      </w:r>
      <w:r w:rsidRPr="00DD01E7">
        <w:rPr>
          <w:rFonts w:ascii="Arial" w:hAnsi="Arial" w:cs="Arial"/>
          <w:sz w:val="22"/>
          <w:szCs w:val="22"/>
        </w:rPr>
        <w:t xml:space="preserve"> maintenance </w:t>
      </w:r>
      <w:r w:rsidR="009660CB" w:rsidRPr="00DD01E7">
        <w:rPr>
          <w:rFonts w:ascii="Arial" w:hAnsi="Arial" w:cs="Arial"/>
          <w:sz w:val="22"/>
          <w:szCs w:val="22"/>
        </w:rPr>
        <w:t xml:space="preserve">specified in the </w:t>
      </w:r>
      <w:r w:rsidR="009660CB" w:rsidRPr="00DD01E7">
        <w:rPr>
          <w:rFonts w:ascii="Arial" w:hAnsi="Arial" w:cs="Arial"/>
          <w:b/>
          <w:sz w:val="22"/>
          <w:szCs w:val="22"/>
        </w:rPr>
        <w:t>Maintenance Plan</w:t>
      </w:r>
      <w:r w:rsidR="009660CB" w:rsidRPr="00DD01E7">
        <w:rPr>
          <w:rFonts w:ascii="Arial" w:hAnsi="Arial" w:cs="Arial"/>
          <w:sz w:val="22"/>
          <w:szCs w:val="22"/>
        </w:rPr>
        <w:t xml:space="preserve"> </w:t>
      </w:r>
      <w:r w:rsidRPr="00DD01E7">
        <w:rPr>
          <w:rFonts w:ascii="Arial" w:hAnsi="Arial" w:cs="Arial"/>
          <w:sz w:val="22"/>
          <w:szCs w:val="22"/>
        </w:rPr>
        <w:t xml:space="preserve">or by reason of an event or circumstance of </w:t>
      </w:r>
      <w:r w:rsidRPr="00DD01E7">
        <w:rPr>
          <w:rFonts w:ascii="Arial" w:hAnsi="Arial" w:cs="Arial"/>
          <w:b/>
          <w:bCs/>
          <w:sz w:val="22"/>
          <w:szCs w:val="22"/>
        </w:rPr>
        <w:t>Force Majeure</w:t>
      </w:r>
      <w:r w:rsidRPr="00DD01E7">
        <w:rPr>
          <w:rFonts w:ascii="Arial" w:hAnsi="Arial" w:cs="Arial"/>
          <w:sz w:val="22"/>
          <w:szCs w:val="22"/>
        </w:rPr>
        <w:t>).</w:t>
      </w:r>
    </w:p>
    <w:p w14:paraId="5E467FAE" w14:textId="77777777" w:rsidR="009E335F" w:rsidRPr="00DD01E7" w:rsidRDefault="009E335F" w:rsidP="00B266BB">
      <w:pPr>
        <w:pStyle w:val="ListParagraph"/>
        <w:tabs>
          <w:tab w:val="left" w:pos="709"/>
        </w:tabs>
        <w:spacing w:after="120" w:line="276" w:lineRule="auto"/>
        <w:ind w:left="709" w:hanging="709"/>
        <w:jc w:val="both"/>
        <w:rPr>
          <w:rFonts w:ascii="Arial" w:hAnsi="Arial" w:cs="Arial"/>
          <w:sz w:val="22"/>
          <w:szCs w:val="22"/>
        </w:rPr>
      </w:pPr>
    </w:p>
    <w:p w14:paraId="519D106D" w14:textId="75DEC674" w:rsidR="00267EBA" w:rsidRPr="00DD01E7" w:rsidRDefault="00A112C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To commence a</w:t>
      </w:r>
      <w:r w:rsidR="00F30226" w:rsidRPr="00DD01E7">
        <w:rPr>
          <w:rFonts w:ascii="Arial" w:hAnsi="Arial" w:cs="Arial"/>
          <w:sz w:val="22"/>
          <w:szCs w:val="22"/>
        </w:rPr>
        <w:t xml:space="preserve">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w:t>
      </w:r>
      <w:r w:rsidR="008212ED" w:rsidRPr="00DD01E7">
        <w:rPr>
          <w:rFonts w:ascii="Arial" w:hAnsi="Arial" w:cs="Arial"/>
          <w:sz w:val="22"/>
          <w:szCs w:val="22"/>
        </w:rPr>
        <w:t>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w:t>
      </w:r>
      <w:r w:rsidRPr="00DD01E7">
        <w:rPr>
          <w:rFonts w:ascii="Arial" w:hAnsi="Arial" w:cs="Arial"/>
          <w:sz w:val="22"/>
          <w:szCs w:val="22"/>
        </w:rPr>
        <w:t xml:space="preserve">shall </w:t>
      </w:r>
      <w:r w:rsidR="00F30226" w:rsidRPr="00DD01E7">
        <w:rPr>
          <w:rFonts w:ascii="Arial" w:hAnsi="Arial" w:cs="Arial"/>
          <w:sz w:val="22"/>
          <w:szCs w:val="22"/>
        </w:rPr>
        <w:t>giv</w:t>
      </w:r>
      <w:r w:rsidRPr="00DD01E7">
        <w:rPr>
          <w:rFonts w:ascii="Arial" w:hAnsi="Arial" w:cs="Arial"/>
          <w:sz w:val="22"/>
          <w:szCs w:val="22"/>
        </w:rPr>
        <w:t>e</w:t>
      </w:r>
      <w:r w:rsidR="00F30226" w:rsidRPr="00DD01E7">
        <w:rPr>
          <w:rFonts w:ascii="Arial" w:hAnsi="Arial" w:cs="Arial"/>
          <w:sz w:val="22"/>
          <w:szCs w:val="22"/>
        </w:rPr>
        <w:t xml:space="preserve"> the </w:t>
      </w:r>
      <w:r w:rsidR="00F01B3B" w:rsidRPr="00DD01E7">
        <w:rPr>
          <w:rFonts w:ascii="Arial" w:hAnsi="Arial" w:cs="Arial"/>
          <w:b/>
          <w:bCs/>
          <w:sz w:val="22"/>
          <w:szCs w:val="22"/>
        </w:rPr>
        <w:t>Provider</w:t>
      </w:r>
      <w:r w:rsidR="00F30226" w:rsidRPr="00DD01E7">
        <w:rPr>
          <w:rFonts w:ascii="Arial" w:hAnsi="Arial" w:cs="Arial"/>
          <w:sz w:val="22"/>
          <w:szCs w:val="22"/>
        </w:rPr>
        <w:t xml:space="preserve"> an </w:t>
      </w:r>
      <w:r w:rsidR="009815B4" w:rsidRPr="00DD01E7">
        <w:rPr>
          <w:rFonts w:ascii="Arial" w:hAnsi="Arial" w:cs="Arial"/>
          <w:b/>
          <w:sz w:val="22"/>
          <w:szCs w:val="22"/>
        </w:rPr>
        <w:t>I</w:t>
      </w:r>
      <w:r w:rsidR="00F30226" w:rsidRPr="00DD01E7">
        <w:rPr>
          <w:rFonts w:ascii="Arial" w:hAnsi="Arial" w:cs="Arial"/>
          <w:b/>
          <w:sz w:val="22"/>
          <w:szCs w:val="22"/>
        </w:rPr>
        <w:t>nstruction</w:t>
      </w:r>
      <w:r w:rsidR="00F30226" w:rsidRPr="00DD01E7">
        <w:rPr>
          <w:rFonts w:ascii="Arial" w:hAnsi="Arial" w:cs="Arial"/>
          <w:sz w:val="22"/>
          <w:szCs w:val="22"/>
        </w:rPr>
        <w:t xml:space="preserve">.  The performance of the </w:t>
      </w:r>
      <w:r w:rsidR="008A13C1" w:rsidRPr="00DD01E7">
        <w:rPr>
          <w:rFonts w:ascii="Arial" w:hAnsi="Arial" w:cs="Arial"/>
          <w:b/>
          <w:bCs/>
          <w:sz w:val="22"/>
          <w:szCs w:val="22"/>
        </w:rPr>
        <w:t>Facility</w:t>
      </w:r>
      <w:r w:rsidR="00F30226" w:rsidRPr="00DD01E7">
        <w:rPr>
          <w:rFonts w:ascii="Arial" w:hAnsi="Arial" w:cs="Arial"/>
          <w:sz w:val="22"/>
          <w:szCs w:val="22"/>
        </w:rPr>
        <w:t xml:space="preserve"> </w:t>
      </w:r>
      <w:r w:rsidR="00CC7311" w:rsidRPr="00DD01E7">
        <w:rPr>
          <w:rFonts w:ascii="Arial" w:hAnsi="Arial" w:cs="Arial"/>
          <w:sz w:val="22"/>
          <w:szCs w:val="22"/>
        </w:rPr>
        <w:t xml:space="preserve">in response to that </w:t>
      </w:r>
      <w:r w:rsidR="00CC7311" w:rsidRPr="00DD01E7">
        <w:rPr>
          <w:rFonts w:ascii="Arial" w:hAnsi="Arial" w:cs="Arial"/>
          <w:b/>
          <w:sz w:val="22"/>
          <w:szCs w:val="22"/>
        </w:rPr>
        <w:t>Instruction</w:t>
      </w:r>
      <w:r w:rsidR="00CC7311" w:rsidRPr="00DD01E7">
        <w:rPr>
          <w:rFonts w:ascii="Arial" w:hAnsi="Arial" w:cs="Arial"/>
          <w:sz w:val="22"/>
          <w:szCs w:val="22"/>
        </w:rPr>
        <w:t xml:space="preserve"> </w:t>
      </w:r>
      <w:r w:rsidR="00F30226" w:rsidRPr="00DD01E7">
        <w:rPr>
          <w:rFonts w:ascii="Arial" w:hAnsi="Arial" w:cs="Arial"/>
          <w:sz w:val="22"/>
          <w:szCs w:val="22"/>
        </w:rPr>
        <w:t xml:space="preserve">shall be assessed by </w:t>
      </w:r>
      <w:r w:rsidR="008212ED" w:rsidRPr="00DD01E7">
        <w:rPr>
          <w:rFonts w:ascii="Arial" w:hAnsi="Arial" w:cs="Arial"/>
          <w:sz w:val="22"/>
          <w:szCs w:val="22"/>
        </w:rPr>
        <w:t>t</w:t>
      </w:r>
      <w:r w:rsidR="00F30226" w:rsidRPr="00DD01E7">
        <w:rPr>
          <w:rFonts w:ascii="Arial" w:hAnsi="Arial" w:cs="Arial"/>
          <w:sz w:val="22"/>
          <w:szCs w:val="22"/>
        </w:rPr>
        <w: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by reference to metering referred to in Clause 1</w:t>
      </w:r>
      <w:r w:rsidR="00180D7E" w:rsidRPr="00DD01E7">
        <w:rPr>
          <w:rFonts w:ascii="Arial" w:hAnsi="Arial" w:cs="Arial"/>
          <w:sz w:val="22"/>
          <w:szCs w:val="22"/>
        </w:rPr>
        <w:t>2</w:t>
      </w:r>
      <w:r w:rsidR="00F30226" w:rsidRPr="00DD01E7">
        <w:rPr>
          <w:rFonts w:ascii="Arial" w:hAnsi="Arial" w:cs="Arial"/>
          <w:sz w:val="22"/>
          <w:szCs w:val="22"/>
        </w:rPr>
        <w:t xml:space="preserve"> </w:t>
      </w:r>
      <w:r w:rsidR="009660CB" w:rsidRPr="00DD01E7">
        <w:rPr>
          <w:rFonts w:ascii="Arial" w:hAnsi="Arial" w:cs="Arial"/>
          <w:sz w:val="22"/>
          <w:szCs w:val="22"/>
        </w:rPr>
        <w:t>(</w:t>
      </w:r>
      <w:r w:rsidR="009660CB" w:rsidRPr="00DD01E7">
        <w:rPr>
          <w:rFonts w:ascii="Arial" w:hAnsi="Arial" w:cs="Arial"/>
          <w:i/>
          <w:sz w:val="22"/>
          <w:szCs w:val="22"/>
        </w:rPr>
        <w:t>Metering</w:t>
      </w:r>
      <w:r w:rsidR="009660CB" w:rsidRPr="00DD01E7">
        <w:rPr>
          <w:rFonts w:ascii="Arial" w:hAnsi="Arial" w:cs="Arial"/>
          <w:sz w:val="22"/>
          <w:szCs w:val="22"/>
        </w:rPr>
        <w:t xml:space="preserve">) </w:t>
      </w:r>
      <w:r w:rsidR="00F30226" w:rsidRPr="00DD01E7">
        <w:rPr>
          <w:rFonts w:ascii="Arial" w:hAnsi="Arial" w:cs="Arial"/>
          <w:sz w:val="22"/>
          <w:szCs w:val="22"/>
        </w:rPr>
        <w:t xml:space="preserve">and/or any </w:t>
      </w:r>
      <w:r w:rsidR="00F30226" w:rsidRPr="00DD01E7">
        <w:rPr>
          <w:rFonts w:ascii="Arial" w:hAnsi="Arial" w:cs="Arial"/>
          <w:b/>
          <w:bCs/>
          <w:sz w:val="22"/>
          <w:szCs w:val="22"/>
        </w:rPr>
        <w:t>Monitoring Equipment</w:t>
      </w:r>
      <w:r w:rsidR="00F30226" w:rsidRPr="00DD01E7">
        <w:rPr>
          <w:rFonts w:ascii="Arial" w:hAnsi="Arial" w:cs="Arial"/>
          <w:sz w:val="22"/>
          <w:szCs w:val="22"/>
        </w:rPr>
        <w:t xml:space="preserve"> and at the option of the </w:t>
      </w:r>
      <w:r w:rsidR="00F01B3B" w:rsidRPr="00DD01E7">
        <w:rPr>
          <w:rFonts w:ascii="Arial" w:hAnsi="Arial" w:cs="Arial"/>
          <w:b/>
          <w:bCs/>
          <w:sz w:val="22"/>
          <w:szCs w:val="22"/>
        </w:rPr>
        <w:t>Provider</w:t>
      </w:r>
      <w:r w:rsidR="00F30226" w:rsidRPr="00DD01E7">
        <w:rPr>
          <w:rFonts w:ascii="Arial" w:hAnsi="Arial" w:cs="Arial"/>
          <w:sz w:val="22"/>
          <w:szCs w:val="22"/>
        </w:rPr>
        <w:t xml:space="preserve"> shall be carried out in the presence of a reasonable number of representatives of the </w:t>
      </w:r>
      <w:r w:rsidR="00F01B3B" w:rsidRPr="00DD01E7">
        <w:rPr>
          <w:rFonts w:ascii="Arial" w:hAnsi="Arial" w:cs="Arial"/>
          <w:b/>
          <w:bCs/>
          <w:sz w:val="22"/>
          <w:szCs w:val="22"/>
        </w:rPr>
        <w:t>Provider</w:t>
      </w:r>
      <w:r w:rsidR="00F30226" w:rsidRPr="00DD01E7">
        <w:rPr>
          <w:rFonts w:ascii="Arial" w:hAnsi="Arial" w:cs="Arial"/>
          <w:sz w:val="22"/>
          <w:szCs w:val="22"/>
        </w:rPr>
        <w:t xml:space="preserve"> and</w:t>
      </w:r>
      <w:r w:rsidR="00CC7311" w:rsidRPr="00DD01E7">
        <w:rPr>
          <w:rFonts w:ascii="Arial" w:hAnsi="Arial" w:cs="Arial"/>
          <w:sz w:val="22"/>
          <w:szCs w:val="22"/>
        </w:rPr>
        <w:t>, if so requested,</w:t>
      </w:r>
      <w:r w:rsidR="00F30226" w:rsidRPr="00DD01E7">
        <w:rPr>
          <w:rFonts w:ascii="Arial" w:hAnsi="Arial" w:cs="Arial"/>
          <w:sz w:val="22"/>
          <w:szCs w:val="22"/>
        </w:rPr>
        <w:t xml:space="preserve"> its lenders. If such metering and/or </w:t>
      </w:r>
      <w:r w:rsidR="00F30226" w:rsidRPr="00DD01E7">
        <w:rPr>
          <w:rFonts w:ascii="Arial" w:hAnsi="Arial" w:cs="Arial"/>
          <w:b/>
          <w:bCs/>
          <w:sz w:val="22"/>
          <w:szCs w:val="22"/>
        </w:rPr>
        <w:t>Monitoring Equipment</w:t>
      </w:r>
      <w:r w:rsidR="00F30226" w:rsidRPr="00DD01E7">
        <w:rPr>
          <w:rFonts w:ascii="Arial" w:hAnsi="Arial" w:cs="Arial"/>
          <w:sz w:val="22"/>
          <w:szCs w:val="22"/>
        </w:rPr>
        <w:t xml:space="preserve"> is functioning accurately and indicates that the </w:t>
      </w:r>
      <w:r w:rsidR="00F01B3B" w:rsidRPr="00DD01E7">
        <w:rPr>
          <w:rFonts w:ascii="Arial" w:hAnsi="Arial" w:cs="Arial"/>
          <w:b/>
          <w:bCs/>
          <w:sz w:val="22"/>
          <w:szCs w:val="22"/>
        </w:rPr>
        <w:t>Provider</w:t>
      </w:r>
      <w:r w:rsidR="00F30226" w:rsidRPr="00DD01E7">
        <w:rPr>
          <w:rFonts w:ascii="Arial" w:hAnsi="Arial" w:cs="Arial"/>
          <w:sz w:val="22"/>
          <w:szCs w:val="22"/>
        </w:rPr>
        <w:t xml:space="preserve"> is unable to comply with such </w:t>
      </w:r>
      <w:r w:rsidR="00715A79" w:rsidRPr="00DD01E7">
        <w:rPr>
          <w:rFonts w:ascii="Arial" w:hAnsi="Arial" w:cs="Arial"/>
          <w:b/>
          <w:sz w:val="22"/>
          <w:szCs w:val="22"/>
        </w:rPr>
        <w:t>I</w:t>
      </w:r>
      <w:r w:rsidR="00F30226" w:rsidRPr="00DD01E7">
        <w:rPr>
          <w:rFonts w:ascii="Arial" w:hAnsi="Arial" w:cs="Arial"/>
          <w:b/>
          <w:sz w:val="22"/>
          <w:szCs w:val="22"/>
        </w:rPr>
        <w:t>nstruction</w:t>
      </w:r>
      <w:r w:rsidR="00F30226" w:rsidRPr="00DD01E7">
        <w:rPr>
          <w:rFonts w:ascii="Arial" w:hAnsi="Arial" w:cs="Arial"/>
          <w:sz w:val="22"/>
          <w:szCs w:val="22"/>
        </w:rPr>
        <w:t xml:space="preserve"> then </w:t>
      </w:r>
      <w:r w:rsidR="008212ED" w:rsidRPr="00DD01E7">
        <w:rPr>
          <w:rFonts w:ascii="Arial" w:hAnsi="Arial" w:cs="Arial"/>
          <w:sz w:val="22"/>
          <w:szCs w:val="22"/>
        </w:rPr>
        <w:t>t</w:t>
      </w:r>
      <w:r w:rsidR="00F30226" w:rsidRPr="00DD01E7">
        <w:rPr>
          <w:rFonts w:ascii="Arial" w:hAnsi="Arial" w:cs="Arial"/>
          <w:sz w:val="22"/>
          <w:szCs w:val="22"/>
        </w:rPr>
        <w: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shall notify the </w:t>
      </w:r>
      <w:r w:rsidR="00F01B3B" w:rsidRPr="00DD01E7">
        <w:rPr>
          <w:rFonts w:ascii="Arial" w:hAnsi="Arial" w:cs="Arial"/>
          <w:b/>
          <w:bCs/>
          <w:sz w:val="22"/>
          <w:szCs w:val="22"/>
        </w:rPr>
        <w:t>Provider</w:t>
      </w:r>
      <w:r w:rsidR="00F30226" w:rsidRPr="00DD01E7">
        <w:rPr>
          <w:rFonts w:ascii="Arial" w:hAnsi="Arial" w:cs="Arial"/>
          <w:sz w:val="22"/>
          <w:szCs w:val="22"/>
        </w:rPr>
        <w:t xml:space="preserve"> that the </w:t>
      </w:r>
      <w:r w:rsidR="008A13C1" w:rsidRPr="00DD01E7">
        <w:rPr>
          <w:rFonts w:ascii="Arial" w:hAnsi="Arial" w:cs="Arial"/>
          <w:b/>
          <w:bCs/>
          <w:sz w:val="22"/>
          <w:szCs w:val="22"/>
        </w:rPr>
        <w:t>Facility</w:t>
      </w:r>
      <w:r w:rsidR="00F30226" w:rsidRPr="00DD01E7">
        <w:rPr>
          <w:rFonts w:ascii="Arial" w:hAnsi="Arial" w:cs="Arial"/>
          <w:sz w:val="22"/>
          <w:szCs w:val="22"/>
        </w:rPr>
        <w:t xml:space="preserve"> has failed the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00746F69" w:rsidRPr="00DD01E7">
        <w:rPr>
          <w:rFonts w:ascii="Arial" w:hAnsi="Arial" w:cs="Arial"/>
          <w:sz w:val="22"/>
          <w:szCs w:val="22"/>
        </w:rPr>
        <w:t>.</w:t>
      </w:r>
    </w:p>
    <w:p w14:paraId="118BF3C0" w14:textId="77777777" w:rsidR="009E335F" w:rsidRPr="00DD01E7" w:rsidRDefault="009E335F" w:rsidP="00560165">
      <w:pPr>
        <w:pStyle w:val="ListParagraph"/>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4112D189" w14:textId="03CC055A" w:rsidR="00746F69"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56" w:name="_Ref54683718"/>
      <w:r w:rsidRPr="00DD01E7">
        <w:rPr>
          <w:rFonts w:ascii="Arial" w:hAnsi="Arial" w:cs="Arial"/>
          <w:sz w:val="22"/>
          <w:szCs w:val="22"/>
        </w:rPr>
        <w:t xml:space="preserve">If the </w:t>
      </w:r>
      <w:r w:rsidR="008A13C1" w:rsidRPr="00DD01E7">
        <w:rPr>
          <w:rFonts w:ascii="Arial" w:hAnsi="Arial" w:cs="Arial"/>
          <w:b/>
          <w:bCs/>
          <w:sz w:val="22"/>
          <w:szCs w:val="22"/>
        </w:rPr>
        <w:t>Facility</w:t>
      </w:r>
      <w:r w:rsidRPr="00DD01E7">
        <w:rPr>
          <w:rFonts w:ascii="Arial" w:hAnsi="Arial" w:cs="Arial"/>
          <w:sz w:val="22"/>
          <w:szCs w:val="22"/>
        </w:rPr>
        <w:t xml:space="preserve"> fails a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the </w:t>
      </w:r>
      <w:r w:rsidR="00182B98" w:rsidRPr="00DD01E7">
        <w:rPr>
          <w:rFonts w:ascii="Arial" w:hAnsi="Arial" w:cs="Arial"/>
          <w:sz w:val="22"/>
          <w:szCs w:val="22"/>
        </w:rPr>
        <w:t xml:space="preserve">values established by that test for </w:t>
      </w:r>
      <w:r w:rsidR="00182B98" w:rsidRPr="00DD01E7">
        <w:rPr>
          <w:rFonts w:ascii="Arial" w:hAnsi="Arial" w:cs="Arial"/>
          <w:b/>
          <w:sz w:val="22"/>
          <w:szCs w:val="22"/>
        </w:rPr>
        <w:t>Inertia Capability</w:t>
      </w:r>
      <w:r w:rsidR="00182B98" w:rsidRPr="00DD01E7">
        <w:rPr>
          <w:rFonts w:ascii="Arial" w:hAnsi="Arial" w:cs="Arial"/>
          <w:sz w:val="22"/>
          <w:szCs w:val="22"/>
        </w:rPr>
        <w:t xml:space="preserve">, </w:t>
      </w:r>
      <w:r w:rsidR="00182B98" w:rsidRPr="00DD01E7">
        <w:rPr>
          <w:rFonts w:ascii="Arial" w:hAnsi="Arial" w:cs="Arial"/>
          <w:b/>
          <w:sz w:val="22"/>
          <w:szCs w:val="22"/>
        </w:rPr>
        <w:t xml:space="preserve">Reactive Capability </w:t>
      </w:r>
      <w:r w:rsidR="00182B98" w:rsidRPr="00DD01E7">
        <w:rPr>
          <w:rFonts w:ascii="Arial" w:hAnsi="Arial" w:cs="Arial"/>
          <w:sz w:val="22"/>
          <w:szCs w:val="22"/>
        </w:rPr>
        <w:t xml:space="preserve">and/or </w:t>
      </w:r>
      <w:r w:rsidR="00182B98" w:rsidRPr="00DD01E7">
        <w:rPr>
          <w:rFonts w:ascii="Arial" w:hAnsi="Arial" w:cs="Arial"/>
          <w:b/>
          <w:sz w:val="22"/>
          <w:szCs w:val="22"/>
        </w:rPr>
        <w:t>SCL Capability</w:t>
      </w:r>
      <w:r w:rsidR="00182B98" w:rsidRPr="00DD01E7">
        <w:rPr>
          <w:rFonts w:ascii="Arial" w:hAnsi="Arial" w:cs="Arial"/>
          <w:sz w:val="22"/>
          <w:szCs w:val="22"/>
        </w:rPr>
        <w:t xml:space="preserve"> shall become the values for </w:t>
      </w:r>
      <w:r w:rsidR="00182B98" w:rsidRPr="00DD01E7">
        <w:rPr>
          <w:rFonts w:ascii="Arial" w:hAnsi="Arial" w:cs="Arial"/>
          <w:b/>
          <w:sz w:val="22"/>
          <w:szCs w:val="22"/>
        </w:rPr>
        <w:t>Contracted Inertia Capability</w:t>
      </w:r>
      <w:r w:rsidR="00182B98" w:rsidRPr="00DD01E7">
        <w:rPr>
          <w:rFonts w:ascii="Arial" w:hAnsi="Arial" w:cs="Arial"/>
          <w:sz w:val="22"/>
          <w:szCs w:val="22"/>
        </w:rPr>
        <w:t xml:space="preserve">, </w:t>
      </w:r>
      <w:r w:rsidR="00182B98" w:rsidRPr="00DD01E7">
        <w:rPr>
          <w:rFonts w:ascii="Arial" w:hAnsi="Arial" w:cs="Arial"/>
          <w:b/>
          <w:sz w:val="22"/>
          <w:szCs w:val="22"/>
        </w:rPr>
        <w:t>Contracted</w:t>
      </w:r>
      <w:r w:rsidR="00182B98" w:rsidRPr="00DD01E7">
        <w:rPr>
          <w:rFonts w:ascii="Arial" w:hAnsi="Arial" w:cs="Arial"/>
          <w:sz w:val="22"/>
          <w:szCs w:val="22"/>
        </w:rPr>
        <w:t xml:space="preserve"> </w:t>
      </w:r>
      <w:r w:rsidR="00182B98" w:rsidRPr="00DD01E7">
        <w:rPr>
          <w:rFonts w:ascii="Arial" w:hAnsi="Arial" w:cs="Arial"/>
          <w:b/>
          <w:sz w:val="22"/>
          <w:szCs w:val="22"/>
        </w:rPr>
        <w:t>Reactive Capability</w:t>
      </w:r>
      <w:r w:rsidR="00182B98" w:rsidRPr="00DD01E7">
        <w:rPr>
          <w:rFonts w:ascii="Arial" w:hAnsi="Arial" w:cs="Arial"/>
          <w:sz w:val="22"/>
          <w:szCs w:val="22"/>
        </w:rPr>
        <w:t xml:space="preserve"> and/or </w:t>
      </w:r>
      <w:r w:rsidR="00182B98" w:rsidRPr="00DD01E7">
        <w:rPr>
          <w:rFonts w:ascii="Arial" w:hAnsi="Arial" w:cs="Arial"/>
          <w:b/>
          <w:sz w:val="22"/>
          <w:szCs w:val="22"/>
        </w:rPr>
        <w:t>Contracted SCL Capability</w:t>
      </w:r>
      <w:r w:rsidRPr="00DD01E7">
        <w:rPr>
          <w:rFonts w:ascii="Arial" w:hAnsi="Arial" w:cs="Arial"/>
          <w:sz w:val="22"/>
          <w:szCs w:val="22"/>
        </w:rPr>
        <w:t xml:space="preserve">.  For the purposes of this </w:t>
      </w:r>
      <w:r w:rsidR="00ED2A17" w:rsidRPr="00DD01E7">
        <w:rPr>
          <w:rFonts w:ascii="Arial" w:hAnsi="Arial" w:cs="Arial"/>
          <w:sz w:val="22"/>
          <w:szCs w:val="22"/>
        </w:rPr>
        <w:t>Clause</w:t>
      </w:r>
      <w:r w:rsidR="009660CB" w:rsidRPr="00DD01E7">
        <w:rPr>
          <w:rFonts w:ascii="Arial" w:hAnsi="Arial" w:cs="Arial"/>
          <w:sz w:val="22"/>
          <w:szCs w:val="22"/>
        </w:rPr>
        <w:t xml:space="preserve"> </w:t>
      </w:r>
      <w:r w:rsidR="00B266BB" w:rsidRPr="00DD01E7">
        <w:rPr>
          <w:rFonts w:ascii="Arial" w:hAnsi="Arial" w:cs="Arial"/>
          <w:sz w:val="22"/>
          <w:szCs w:val="22"/>
        </w:rPr>
        <w:t xml:space="preserve">6 </w:t>
      </w: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may require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to carry out one or more further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Tests</w:t>
      </w:r>
      <w:r w:rsidRPr="00DD01E7">
        <w:rPr>
          <w:rFonts w:ascii="Arial" w:hAnsi="Arial" w:cs="Arial"/>
          <w:sz w:val="22"/>
          <w:szCs w:val="22"/>
        </w:rPr>
        <w:t xml:space="preserve">, on any </w:t>
      </w:r>
      <w:r w:rsidRPr="00DD01E7">
        <w:rPr>
          <w:rFonts w:ascii="Arial" w:hAnsi="Arial" w:cs="Arial"/>
          <w:b/>
          <w:bCs/>
          <w:sz w:val="22"/>
          <w:szCs w:val="22"/>
        </w:rPr>
        <w:t>Business Day</w:t>
      </w:r>
      <w:r w:rsidRPr="00DD01E7">
        <w:rPr>
          <w:rFonts w:ascii="Arial" w:hAnsi="Arial" w:cs="Arial"/>
          <w:sz w:val="22"/>
          <w:szCs w:val="22"/>
        </w:rPr>
        <w:t xml:space="preserve"> on not less than</w:t>
      </w:r>
      <w:r w:rsidR="00A4376D" w:rsidRPr="00DD01E7">
        <w:rPr>
          <w:rFonts w:ascii="Arial" w:hAnsi="Arial" w:cs="Arial"/>
          <w:sz w:val="22"/>
          <w:szCs w:val="22"/>
        </w:rPr>
        <w:t xml:space="preserve"> forty eight</w:t>
      </w:r>
      <w:r w:rsidRPr="00DD01E7">
        <w:rPr>
          <w:rFonts w:ascii="Arial" w:hAnsi="Arial" w:cs="Arial"/>
          <w:sz w:val="22"/>
          <w:szCs w:val="22"/>
        </w:rPr>
        <w:t xml:space="preserve"> </w:t>
      </w:r>
      <w:r w:rsidR="00A4376D" w:rsidRPr="00DD01E7">
        <w:rPr>
          <w:rFonts w:ascii="Arial" w:hAnsi="Arial" w:cs="Arial"/>
          <w:sz w:val="22"/>
          <w:szCs w:val="22"/>
        </w:rPr>
        <w:t>(</w:t>
      </w:r>
      <w:r w:rsidRPr="00DD01E7">
        <w:rPr>
          <w:rFonts w:ascii="Arial" w:hAnsi="Arial" w:cs="Arial"/>
          <w:sz w:val="22"/>
          <w:szCs w:val="22"/>
        </w:rPr>
        <w:t>48</w:t>
      </w:r>
      <w:r w:rsidR="00A4376D" w:rsidRPr="00DD01E7">
        <w:rPr>
          <w:rFonts w:ascii="Arial" w:hAnsi="Arial" w:cs="Arial"/>
          <w:sz w:val="22"/>
          <w:szCs w:val="22"/>
        </w:rPr>
        <w:t>)</w:t>
      </w:r>
      <w:r w:rsidRPr="00DD01E7">
        <w:rPr>
          <w:rFonts w:ascii="Arial" w:hAnsi="Arial" w:cs="Arial"/>
          <w:sz w:val="22"/>
          <w:szCs w:val="22"/>
        </w:rPr>
        <w:t xml:space="preserve"> hours’ notice, which shall be carried out in accordance with the provisions of this Clause </w:t>
      </w:r>
      <w:r w:rsidR="00B266BB" w:rsidRPr="00DD01E7">
        <w:rPr>
          <w:rFonts w:ascii="Arial" w:hAnsi="Arial" w:cs="Arial"/>
          <w:sz w:val="22"/>
          <w:szCs w:val="22"/>
        </w:rPr>
        <w:t xml:space="preserve">6 </w:t>
      </w:r>
      <w:r w:rsidRPr="00DD01E7">
        <w:rPr>
          <w:rFonts w:ascii="Arial" w:hAnsi="Arial" w:cs="Arial"/>
          <w:sz w:val="22"/>
          <w:szCs w:val="22"/>
        </w:rPr>
        <w:t xml:space="preserve">as if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had issued an instruction at the time of notice from the </w:t>
      </w:r>
      <w:r w:rsidR="00F01B3B" w:rsidRPr="00DD01E7">
        <w:rPr>
          <w:rFonts w:ascii="Arial" w:hAnsi="Arial" w:cs="Arial"/>
          <w:b/>
          <w:bCs/>
          <w:sz w:val="22"/>
          <w:szCs w:val="22"/>
        </w:rPr>
        <w:t>Provider</w:t>
      </w:r>
      <w:r w:rsidRPr="00DD01E7">
        <w:rPr>
          <w:rFonts w:ascii="Arial" w:hAnsi="Arial" w:cs="Arial"/>
          <w:sz w:val="22"/>
          <w:szCs w:val="22"/>
        </w:rPr>
        <w:t xml:space="preserve">, and the </w:t>
      </w:r>
      <w:r w:rsidR="00182B98" w:rsidRPr="00DD01E7">
        <w:rPr>
          <w:rFonts w:ascii="Arial" w:hAnsi="Arial" w:cs="Arial"/>
          <w:sz w:val="22"/>
          <w:szCs w:val="22"/>
        </w:rPr>
        <w:t>values for</w:t>
      </w:r>
      <w:r w:rsidR="00182B98" w:rsidRPr="00DD01E7">
        <w:rPr>
          <w:rFonts w:ascii="Arial" w:hAnsi="Arial" w:cs="Arial"/>
          <w:b/>
          <w:sz w:val="22"/>
          <w:szCs w:val="22"/>
        </w:rPr>
        <w:t xml:space="preserve"> Contracted Inertia Capability, Contracted Reactive Capability </w:t>
      </w:r>
      <w:r w:rsidR="00182B98" w:rsidRPr="00DD01E7">
        <w:rPr>
          <w:rFonts w:ascii="Arial" w:hAnsi="Arial" w:cs="Arial"/>
          <w:sz w:val="22"/>
          <w:szCs w:val="22"/>
        </w:rPr>
        <w:t>and/or</w:t>
      </w:r>
      <w:r w:rsidR="00182B98" w:rsidRPr="00DD01E7">
        <w:rPr>
          <w:rFonts w:ascii="Arial" w:hAnsi="Arial" w:cs="Arial"/>
          <w:b/>
          <w:sz w:val="22"/>
          <w:szCs w:val="22"/>
        </w:rPr>
        <w:t xml:space="preserve"> Contracted SCL Capability</w:t>
      </w:r>
      <w:r w:rsidRPr="00DD01E7">
        <w:rPr>
          <w:rFonts w:ascii="Arial" w:hAnsi="Arial" w:cs="Arial"/>
          <w:sz w:val="22"/>
          <w:szCs w:val="22"/>
        </w:rPr>
        <w:t xml:space="preserve"> shall be determined by the latest of such tests.  </w:t>
      </w:r>
      <w:bookmarkEnd w:id="56"/>
    </w:p>
    <w:p w14:paraId="09FD44DF" w14:textId="77777777" w:rsidR="009E335F" w:rsidRPr="00DD01E7" w:rsidRDefault="009E335F" w:rsidP="00B266BB">
      <w:pPr>
        <w:pStyle w:val="ListParagraph"/>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5447D928" w14:textId="5725DD64" w:rsidR="00746F69" w:rsidRPr="00DD01E7"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If a dispute arises relating to the performance of </w:t>
      </w:r>
      <w:r w:rsidR="00182B98" w:rsidRPr="00DD01E7">
        <w:rPr>
          <w:rFonts w:ascii="Arial" w:hAnsi="Arial" w:cs="Arial"/>
          <w:sz w:val="22"/>
          <w:szCs w:val="22"/>
        </w:rPr>
        <w:t xml:space="preserve">the </w:t>
      </w:r>
      <w:r w:rsidR="008A13C1" w:rsidRPr="00DD01E7">
        <w:rPr>
          <w:rFonts w:ascii="Arial" w:hAnsi="Arial" w:cs="Arial"/>
          <w:b/>
          <w:bCs/>
          <w:sz w:val="22"/>
          <w:szCs w:val="22"/>
        </w:rPr>
        <w:t>Facility</w:t>
      </w:r>
      <w:r w:rsidRPr="00DD01E7">
        <w:rPr>
          <w:rFonts w:ascii="Arial" w:hAnsi="Arial" w:cs="Arial"/>
          <w:sz w:val="22"/>
          <w:szCs w:val="22"/>
        </w:rPr>
        <w:t xml:space="preserve"> during a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and the </w:t>
      </w:r>
      <w:r w:rsidR="00F01B3B" w:rsidRPr="00DD01E7">
        <w:rPr>
          <w:rFonts w:ascii="Arial" w:hAnsi="Arial" w:cs="Arial"/>
          <w:b/>
          <w:bCs/>
          <w:sz w:val="22"/>
          <w:szCs w:val="22"/>
        </w:rPr>
        <w:t>Provider</w:t>
      </w:r>
      <w:r w:rsidRPr="00DD01E7">
        <w:rPr>
          <w:rFonts w:ascii="Arial" w:hAnsi="Arial" w:cs="Arial"/>
          <w:sz w:val="22"/>
          <w:szCs w:val="22"/>
        </w:rPr>
        <w:t xml:space="preserve"> shall attempt to resolve the dispute by discussion, and if they fail to reach agreement the </w:t>
      </w:r>
      <w:r w:rsidRPr="00DD01E7">
        <w:rPr>
          <w:rFonts w:ascii="Arial" w:hAnsi="Arial" w:cs="Arial"/>
          <w:b/>
          <w:bCs/>
          <w:sz w:val="22"/>
          <w:szCs w:val="22"/>
        </w:rPr>
        <w:t>Company</w:t>
      </w:r>
      <w:r w:rsidRPr="00DD01E7">
        <w:rPr>
          <w:rFonts w:ascii="Arial" w:hAnsi="Arial" w:cs="Arial"/>
          <w:sz w:val="22"/>
          <w:szCs w:val="22"/>
        </w:rPr>
        <w:t xml:space="preserve"> </w:t>
      </w:r>
      <w:r w:rsidR="00210BA9" w:rsidRPr="00DD01E7">
        <w:rPr>
          <w:rFonts w:ascii="Arial" w:hAnsi="Arial" w:cs="Arial"/>
          <w:sz w:val="22"/>
          <w:szCs w:val="22"/>
        </w:rPr>
        <w:t xml:space="preserve">shall </w:t>
      </w:r>
      <w:r w:rsidRPr="00DD01E7">
        <w:rPr>
          <w:rFonts w:ascii="Arial" w:hAnsi="Arial" w:cs="Arial"/>
          <w:sz w:val="22"/>
          <w:szCs w:val="22"/>
        </w:rPr>
        <w:t xml:space="preserve">carry out a further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on any </w:t>
      </w:r>
      <w:r w:rsidRPr="00DD01E7">
        <w:rPr>
          <w:rFonts w:ascii="Arial" w:hAnsi="Arial" w:cs="Arial"/>
          <w:b/>
          <w:bCs/>
          <w:sz w:val="22"/>
          <w:szCs w:val="22"/>
        </w:rPr>
        <w:t>Business Day</w:t>
      </w:r>
      <w:r w:rsidRPr="00DD01E7">
        <w:rPr>
          <w:rFonts w:ascii="Arial" w:hAnsi="Arial" w:cs="Arial"/>
          <w:sz w:val="22"/>
          <w:szCs w:val="22"/>
        </w:rPr>
        <w:t xml:space="preserve"> on not less than </w:t>
      </w:r>
      <w:r w:rsidR="008C7072" w:rsidRPr="00DD01E7">
        <w:rPr>
          <w:rFonts w:ascii="Arial" w:hAnsi="Arial" w:cs="Arial"/>
          <w:sz w:val="22"/>
          <w:szCs w:val="22"/>
        </w:rPr>
        <w:t>forty eight (</w:t>
      </w:r>
      <w:r w:rsidRPr="00DD01E7">
        <w:rPr>
          <w:rFonts w:ascii="Arial" w:hAnsi="Arial" w:cs="Arial"/>
          <w:sz w:val="22"/>
          <w:szCs w:val="22"/>
        </w:rPr>
        <w:t>48</w:t>
      </w:r>
      <w:r w:rsidR="008C7072" w:rsidRPr="00DD01E7">
        <w:rPr>
          <w:rFonts w:ascii="Arial" w:hAnsi="Arial" w:cs="Arial"/>
          <w:sz w:val="22"/>
          <w:szCs w:val="22"/>
        </w:rPr>
        <w:t>)</w:t>
      </w:r>
      <w:r w:rsidRPr="00DD01E7">
        <w:rPr>
          <w:rFonts w:ascii="Arial" w:hAnsi="Arial" w:cs="Arial"/>
          <w:sz w:val="22"/>
          <w:szCs w:val="22"/>
        </w:rPr>
        <w:t xml:space="preserve"> hours’ notice which shall be carried out in accordance with the provisions of this Clause </w:t>
      </w:r>
      <w:r w:rsidR="00B266BB" w:rsidRPr="00DD01E7">
        <w:rPr>
          <w:rFonts w:ascii="Arial" w:hAnsi="Arial" w:cs="Arial"/>
          <w:sz w:val="22"/>
          <w:szCs w:val="22"/>
        </w:rPr>
        <w:t>6</w:t>
      </w:r>
      <w:r w:rsidRPr="00DD01E7">
        <w:rPr>
          <w:rFonts w:ascii="Arial" w:hAnsi="Arial" w:cs="Arial"/>
          <w:sz w:val="22"/>
          <w:szCs w:val="22"/>
        </w:rPr>
        <w:t xml:space="preserve">. If the </w:t>
      </w:r>
      <w:r w:rsidR="008A13C1" w:rsidRPr="00DD01E7">
        <w:rPr>
          <w:rFonts w:ascii="Arial" w:hAnsi="Arial" w:cs="Arial"/>
          <w:b/>
          <w:bCs/>
          <w:sz w:val="22"/>
          <w:szCs w:val="22"/>
        </w:rPr>
        <w:t>Facility</w:t>
      </w:r>
      <w:r w:rsidRPr="00DD01E7">
        <w:rPr>
          <w:rFonts w:ascii="Arial" w:hAnsi="Arial" w:cs="Arial"/>
          <w:sz w:val="22"/>
          <w:szCs w:val="22"/>
        </w:rPr>
        <w:t xml:space="preserve"> passes such further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it shall be deemed to have passed the first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If the </w:t>
      </w:r>
      <w:r w:rsidR="008A13C1" w:rsidRPr="00DD01E7">
        <w:rPr>
          <w:rFonts w:ascii="Arial" w:hAnsi="Arial" w:cs="Arial"/>
          <w:b/>
          <w:bCs/>
          <w:sz w:val="22"/>
          <w:szCs w:val="22"/>
        </w:rPr>
        <w:t>Facility</w:t>
      </w:r>
      <w:r w:rsidRPr="00DD01E7">
        <w:rPr>
          <w:rFonts w:ascii="Arial" w:hAnsi="Arial" w:cs="Arial"/>
          <w:sz w:val="22"/>
          <w:szCs w:val="22"/>
        </w:rPr>
        <w:t xml:space="preserve"> fails such further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xml:space="preserve"> and a dispute arises on that further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sz w:val="22"/>
          <w:szCs w:val="22"/>
        </w:rPr>
        <w:t>, the provisions of Clause</w:t>
      </w:r>
      <w:r w:rsidR="00CA4E12" w:rsidRPr="00DD01E7">
        <w:rPr>
          <w:rFonts w:ascii="Arial" w:hAnsi="Arial" w:cs="Arial"/>
          <w:sz w:val="22"/>
          <w:szCs w:val="22"/>
        </w:rPr>
        <w:t xml:space="preserve"> 1</w:t>
      </w:r>
      <w:r w:rsidR="00180D7E" w:rsidRPr="00DD01E7">
        <w:rPr>
          <w:rFonts w:ascii="Arial" w:hAnsi="Arial" w:cs="Arial"/>
          <w:sz w:val="22"/>
          <w:szCs w:val="22"/>
        </w:rPr>
        <w:t>5</w:t>
      </w:r>
      <w:r w:rsidRPr="00DD01E7">
        <w:rPr>
          <w:rFonts w:ascii="Arial" w:hAnsi="Arial" w:cs="Arial"/>
          <w:sz w:val="22"/>
          <w:szCs w:val="22"/>
        </w:rPr>
        <w:t xml:space="preserve"> </w:t>
      </w:r>
      <w:r w:rsidR="009660CB" w:rsidRPr="00DD01E7">
        <w:rPr>
          <w:rFonts w:ascii="Arial" w:hAnsi="Arial" w:cs="Arial"/>
          <w:sz w:val="22"/>
          <w:szCs w:val="22"/>
        </w:rPr>
        <w:t>(</w:t>
      </w:r>
      <w:r w:rsidR="009660CB" w:rsidRPr="00DD01E7">
        <w:rPr>
          <w:rFonts w:ascii="Arial" w:hAnsi="Arial" w:cs="Arial"/>
          <w:i/>
          <w:sz w:val="22"/>
          <w:szCs w:val="22"/>
        </w:rPr>
        <w:t>Dispute Resolution</w:t>
      </w:r>
      <w:r w:rsidR="009660CB" w:rsidRPr="00DD01E7">
        <w:rPr>
          <w:rFonts w:ascii="Arial" w:hAnsi="Arial" w:cs="Arial"/>
          <w:sz w:val="22"/>
          <w:szCs w:val="22"/>
        </w:rPr>
        <w:t xml:space="preserve">) </w:t>
      </w:r>
      <w:r w:rsidRPr="00DD01E7">
        <w:rPr>
          <w:rFonts w:ascii="Arial" w:hAnsi="Arial" w:cs="Arial"/>
          <w:sz w:val="22"/>
          <w:szCs w:val="22"/>
        </w:rPr>
        <w:t>shall apply.</w:t>
      </w:r>
    </w:p>
    <w:p w14:paraId="5B5CEA49" w14:textId="62AB30B3" w:rsidR="00746F69" w:rsidRPr="00DD01E7" w:rsidRDefault="008E3B4B"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A</w:t>
      </w:r>
      <w:r w:rsidR="00F30226" w:rsidRPr="00DD01E7">
        <w:rPr>
          <w:rFonts w:ascii="Arial" w:hAnsi="Arial" w:cs="Arial"/>
          <w:sz w:val="22"/>
          <w:szCs w:val="22"/>
        </w:rPr>
        <w:t xml:space="preserve">n instruction issued by </w:t>
      </w:r>
      <w:r w:rsidR="00150D8A" w:rsidRPr="00DD01E7">
        <w:rPr>
          <w:rFonts w:ascii="Arial" w:hAnsi="Arial" w:cs="Arial"/>
          <w:bCs/>
          <w:sz w:val="22"/>
          <w:szCs w:val="22"/>
        </w:rPr>
        <w:t>the</w:t>
      </w:r>
      <w:r w:rsidR="00150D8A" w:rsidRPr="00DD01E7">
        <w:rPr>
          <w:rFonts w:ascii="Arial" w:hAnsi="Arial" w:cs="Arial"/>
          <w:sz w:val="22"/>
          <w:szCs w:val="22"/>
        </w:rPr>
        <w:t xml:space="preserve"> </w:t>
      </w:r>
      <w:r w:rsidR="00F30226" w:rsidRPr="00DD01E7">
        <w:rPr>
          <w:rFonts w:ascii="Arial" w:hAnsi="Arial" w:cs="Arial"/>
          <w:b/>
          <w:bCs/>
          <w:sz w:val="22"/>
          <w:szCs w:val="22"/>
        </w:rPr>
        <w:t>Company</w:t>
      </w:r>
      <w:r w:rsidR="00F30226" w:rsidRPr="00DD01E7">
        <w:rPr>
          <w:rFonts w:ascii="Arial" w:hAnsi="Arial" w:cs="Arial"/>
          <w:sz w:val="22"/>
          <w:szCs w:val="22"/>
        </w:rPr>
        <w:t xml:space="preserve"> as part of a test in accordance with </w:t>
      </w:r>
      <w:r w:rsidR="00F30226" w:rsidRPr="00DD01E7">
        <w:rPr>
          <w:rFonts w:ascii="Arial" w:hAnsi="Arial" w:cs="Arial"/>
          <w:b/>
          <w:bCs/>
          <w:sz w:val="22"/>
          <w:szCs w:val="22"/>
        </w:rPr>
        <w:t xml:space="preserve">Grid Code </w:t>
      </w:r>
      <w:r w:rsidR="00F30226" w:rsidRPr="00DD01E7">
        <w:rPr>
          <w:rFonts w:ascii="Arial" w:hAnsi="Arial" w:cs="Arial"/>
          <w:bCs/>
          <w:sz w:val="22"/>
          <w:szCs w:val="22"/>
        </w:rPr>
        <w:lastRenderedPageBreak/>
        <w:t>OC</w:t>
      </w:r>
      <w:r w:rsidR="00F30226" w:rsidRPr="00DD01E7">
        <w:rPr>
          <w:rFonts w:ascii="Arial" w:hAnsi="Arial" w:cs="Arial"/>
          <w:sz w:val="22"/>
          <w:szCs w:val="22"/>
        </w:rPr>
        <w:t xml:space="preserve">5.5.1 or a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00F30226" w:rsidRPr="00DD01E7">
        <w:rPr>
          <w:rFonts w:ascii="Arial" w:hAnsi="Arial" w:cs="Arial"/>
          <w:sz w:val="22"/>
          <w:szCs w:val="22"/>
        </w:rPr>
        <w:t xml:space="preserve"> carried out pursuant to this Clause </w:t>
      </w:r>
      <w:r w:rsidR="00B266BB" w:rsidRPr="00DD01E7">
        <w:rPr>
          <w:rFonts w:ascii="Arial" w:hAnsi="Arial" w:cs="Arial"/>
          <w:sz w:val="22"/>
          <w:szCs w:val="22"/>
        </w:rPr>
        <w:t xml:space="preserve">6 </w:t>
      </w:r>
      <w:r w:rsidR="00F30226" w:rsidRPr="00DD01E7">
        <w:rPr>
          <w:rFonts w:ascii="Arial" w:hAnsi="Arial" w:cs="Arial"/>
          <w:sz w:val="22"/>
          <w:szCs w:val="22"/>
        </w:rPr>
        <w:t xml:space="preserve">shall </w:t>
      </w:r>
      <w:r w:rsidR="003A593B" w:rsidRPr="00DD01E7">
        <w:rPr>
          <w:rFonts w:ascii="Arial" w:hAnsi="Arial" w:cs="Arial"/>
          <w:sz w:val="22"/>
          <w:szCs w:val="22"/>
        </w:rPr>
        <w:t>constitute</w:t>
      </w:r>
      <w:r w:rsidR="00F30226" w:rsidRPr="00DD01E7">
        <w:rPr>
          <w:rFonts w:ascii="Arial" w:hAnsi="Arial" w:cs="Arial"/>
          <w:sz w:val="22"/>
          <w:szCs w:val="22"/>
        </w:rPr>
        <w:t xml:space="preserve"> an </w:t>
      </w:r>
      <w:r w:rsidR="00355FD8" w:rsidRPr="00DD01E7">
        <w:rPr>
          <w:rFonts w:ascii="Arial" w:hAnsi="Arial" w:cs="Arial"/>
          <w:b/>
          <w:sz w:val="22"/>
          <w:szCs w:val="22"/>
        </w:rPr>
        <w:t>I</w:t>
      </w:r>
      <w:r w:rsidR="00F30226" w:rsidRPr="00DD01E7">
        <w:rPr>
          <w:rFonts w:ascii="Arial" w:hAnsi="Arial" w:cs="Arial"/>
          <w:b/>
          <w:sz w:val="22"/>
          <w:szCs w:val="22"/>
        </w:rPr>
        <w:t>nstruction</w:t>
      </w:r>
      <w:r w:rsidR="00F30226" w:rsidRPr="00DD01E7">
        <w:rPr>
          <w:rFonts w:ascii="Arial" w:hAnsi="Arial" w:cs="Arial"/>
          <w:sz w:val="22"/>
          <w:szCs w:val="22"/>
        </w:rPr>
        <w:t xml:space="preserve">. </w:t>
      </w:r>
    </w:p>
    <w:p w14:paraId="68B25196" w14:textId="5C782807" w:rsidR="00F30226" w:rsidRPr="00DD01E7"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Subject to </w:t>
      </w:r>
      <w:r w:rsidR="00ED2A17" w:rsidRPr="00DD01E7">
        <w:rPr>
          <w:rFonts w:ascii="Arial" w:hAnsi="Arial" w:cs="Arial"/>
          <w:sz w:val="22"/>
          <w:szCs w:val="22"/>
        </w:rPr>
        <w:t>Clause</w:t>
      </w:r>
      <w:r w:rsidRPr="00DD01E7">
        <w:rPr>
          <w:rFonts w:ascii="Arial" w:hAnsi="Arial" w:cs="Arial"/>
          <w:sz w:val="22"/>
          <w:szCs w:val="22"/>
        </w:rPr>
        <w:t xml:space="preserve"> </w:t>
      </w:r>
      <w:r w:rsidR="00B266BB" w:rsidRPr="00DD01E7">
        <w:rPr>
          <w:rFonts w:ascii="Arial" w:hAnsi="Arial" w:cs="Arial"/>
          <w:sz w:val="22"/>
          <w:szCs w:val="22"/>
        </w:rPr>
        <w:t>6</w:t>
      </w:r>
      <w:r w:rsidRPr="00DD01E7">
        <w:rPr>
          <w:rFonts w:ascii="Arial" w:hAnsi="Arial" w:cs="Arial"/>
          <w:sz w:val="22"/>
          <w:szCs w:val="22"/>
        </w:rPr>
        <w:t>.</w:t>
      </w:r>
      <w:r w:rsidR="008C272A" w:rsidRPr="00DD01E7">
        <w:rPr>
          <w:rFonts w:ascii="Arial" w:hAnsi="Arial" w:cs="Arial"/>
          <w:sz w:val="22"/>
          <w:szCs w:val="22"/>
        </w:rPr>
        <w:t>5</w:t>
      </w:r>
      <w:r w:rsidR="00B72900" w:rsidRPr="00DD01E7">
        <w:rPr>
          <w:rFonts w:ascii="Arial" w:hAnsi="Arial" w:cs="Arial"/>
          <w:sz w:val="22"/>
          <w:szCs w:val="22"/>
        </w:rPr>
        <w:t>,</w:t>
      </w:r>
      <w:r w:rsidRPr="00DD01E7">
        <w:rPr>
          <w:rFonts w:ascii="Arial" w:hAnsi="Arial" w:cs="Arial"/>
          <w:sz w:val="22"/>
          <w:szCs w:val="22"/>
        </w:rPr>
        <w:t xml:space="preserve"> each </w:t>
      </w:r>
      <w:r w:rsidRPr="00DD01E7">
        <w:rPr>
          <w:rFonts w:ascii="Arial" w:hAnsi="Arial" w:cs="Arial"/>
          <w:b/>
          <w:bCs/>
          <w:sz w:val="22"/>
          <w:szCs w:val="22"/>
        </w:rPr>
        <w:t>Party</w:t>
      </w:r>
      <w:r w:rsidRPr="00DD01E7">
        <w:rPr>
          <w:rFonts w:ascii="Arial" w:hAnsi="Arial" w:cs="Arial"/>
          <w:sz w:val="22"/>
          <w:szCs w:val="22"/>
        </w:rPr>
        <w:t xml:space="preserve"> shall bear its own costs incurred in connection with all </w:t>
      </w:r>
      <w:r w:rsidR="00182B98" w:rsidRPr="00DD01E7">
        <w:rPr>
          <w:rFonts w:ascii="Arial" w:hAnsi="Arial" w:cs="Arial"/>
          <w:b/>
          <w:bCs/>
          <w:sz w:val="22"/>
          <w:szCs w:val="22"/>
        </w:rPr>
        <w:t xml:space="preserve">Reproving </w:t>
      </w:r>
      <w:r w:rsidR="009660CB" w:rsidRPr="00DD01E7">
        <w:rPr>
          <w:rFonts w:ascii="Arial" w:hAnsi="Arial" w:cs="Arial"/>
          <w:b/>
          <w:bCs/>
          <w:sz w:val="22"/>
          <w:szCs w:val="22"/>
        </w:rPr>
        <w:t>Test</w:t>
      </w:r>
      <w:r w:rsidRPr="00DD01E7">
        <w:rPr>
          <w:rFonts w:ascii="Arial" w:hAnsi="Arial" w:cs="Arial"/>
          <w:b/>
          <w:bCs/>
          <w:sz w:val="22"/>
          <w:szCs w:val="22"/>
        </w:rPr>
        <w:t>s</w:t>
      </w:r>
      <w:r w:rsidRPr="00DD01E7">
        <w:rPr>
          <w:rFonts w:ascii="Arial" w:hAnsi="Arial" w:cs="Arial"/>
          <w:sz w:val="22"/>
          <w:szCs w:val="22"/>
        </w:rPr>
        <w:t xml:space="preserve"> carried out pursuant to this Clause </w:t>
      </w:r>
      <w:r w:rsidR="00B266BB" w:rsidRPr="00DD01E7">
        <w:rPr>
          <w:rFonts w:ascii="Arial" w:hAnsi="Arial" w:cs="Arial"/>
          <w:sz w:val="22"/>
          <w:szCs w:val="22"/>
        </w:rPr>
        <w:t>6</w:t>
      </w:r>
      <w:r w:rsidRPr="00DD01E7">
        <w:rPr>
          <w:rFonts w:ascii="Arial" w:hAnsi="Arial" w:cs="Arial"/>
          <w:sz w:val="22"/>
          <w:szCs w:val="22"/>
        </w:rPr>
        <w:t>.</w:t>
      </w:r>
    </w:p>
    <w:p w14:paraId="1BF0E167" w14:textId="7491FD50" w:rsidR="00F30226" w:rsidRPr="00DD01E7" w:rsidRDefault="00F30226" w:rsidP="00560165">
      <w:pPr>
        <w:pStyle w:val="Heading1"/>
        <w:numPr>
          <w:ilvl w:val="0"/>
          <w:numId w:val="8"/>
        </w:numPr>
        <w:tabs>
          <w:tab w:val="clear" w:pos="720"/>
        </w:tabs>
        <w:spacing w:before="120" w:line="276" w:lineRule="auto"/>
        <w:ind w:left="709" w:hanging="709"/>
        <w:jc w:val="both"/>
        <w:rPr>
          <w:rFonts w:ascii="Arial" w:hAnsi="Arial" w:cs="Arial"/>
          <w:sz w:val="22"/>
          <w:szCs w:val="22"/>
          <w:u w:val="none"/>
        </w:rPr>
      </w:pPr>
      <w:bookmarkStart w:id="57" w:name="_Toc54955989"/>
      <w:r w:rsidRPr="00DD01E7">
        <w:rPr>
          <w:rFonts w:ascii="Arial" w:hAnsi="Arial" w:cs="Arial"/>
          <w:sz w:val="22"/>
          <w:szCs w:val="22"/>
          <w:u w:val="none"/>
        </w:rPr>
        <w:t>MONITORING</w:t>
      </w:r>
      <w:r w:rsidR="00182B98" w:rsidRPr="00DD01E7">
        <w:rPr>
          <w:rStyle w:val="FootnoteReference"/>
          <w:rFonts w:ascii="Arial" w:hAnsi="Arial" w:cs="Arial"/>
          <w:sz w:val="22"/>
          <w:szCs w:val="22"/>
          <w:u w:val="none"/>
        </w:rPr>
        <w:footnoteReference w:id="9"/>
      </w:r>
      <w:bookmarkEnd w:id="57"/>
    </w:p>
    <w:p w14:paraId="0303F434" w14:textId="1C13FD46" w:rsidR="00746F69" w:rsidRPr="00DD01E7" w:rsidRDefault="00F30226"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58" w:name="_Ref32833091"/>
      <w:r w:rsidRPr="00DD01E7">
        <w:rPr>
          <w:rFonts w:ascii="Arial" w:hAnsi="Arial" w:cs="Arial"/>
          <w:sz w:val="22"/>
          <w:szCs w:val="22"/>
        </w:rPr>
        <w:t xml:space="preserve">After due consultation with the </w:t>
      </w:r>
      <w:r w:rsidR="00F01B3B" w:rsidRPr="00DD01E7">
        <w:rPr>
          <w:rFonts w:ascii="Arial" w:hAnsi="Arial" w:cs="Arial"/>
          <w:b/>
          <w:bCs/>
          <w:sz w:val="22"/>
          <w:szCs w:val="22"/>
        </w:rPr>
        <w:t>Provider</w:t>
      </w:r>
      <w:r w:rsidRPr="00DD01E7">
        <w:rPr>
          <w:rFonts w:ascii="Arial" w:hAnsi="Arial" w:cs="Arial"/>
          <w:sz w:val="22"/>
          <w:szCs w:val="22"/>
        </w:rPr>
        <w:t xml:space="preserve">, and upon reasonable prior notice to the </w:t>
      </w:r>
      <w:r w:rsidR="00F01B3B" w:rsidRPr="00DD01E7">
        <w:rPr>
          <w:rFonts w:ascii="Arial" w:hAnsi="Arial" w:cs="Arial"/>
          <w:b/>
          <w:bCs/>
          <w:sz w:val="22"/>
          <w:szCs w:val="22"/>
        </w:rPr>
        <w:t>Provider</w:t>
      </w:r>
      <w:r w:rsidRPr="00DD01E7">
        <w:rPr>
          <w:rFonts w:ascii="Arial" w:hAnsi="Arial" w:cs="Arial"/>
          <w:sz w:val="22"/>
          <w:szCs w:val="22"/>
        </w:rPr>
        <w:t xml:space="preserve">,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w:t>
      </w:r>
      <w:r w:rsidR="003F630F" w:rsidRPr="00DD01E7">
        <w:rPr>
          <w:rFonts w:ascii="Arial" w:hAnsi="Arial" w:cs="Arial"/>
          <w:sz w:val="22"/>
          <w:szCs w:val="22"/>
        </w:rPr>
        <w:t xml:space="preserve">(and, subject to Clause </w:t>
      </w:r>
      <w:r w:rsidR="003F630F" w:rsidRPr="00DD01E7">
        <w:rPr>
          <w:rFonts w:ascii="Arial" w:hAnsi="Arial" w:cs="Arial"/>
          <w:sz w:val="22"/>
          <w:szCs w:val="22"/>
        </w:rPr>
        <w:fldChar w:fldCharType="begin"/>
      </w:r>
      <w:r w:rsidR="003F630F" w:rsidRPr="00DD01E7">
        <w:rPr>
          <w:rFonts w:ascii="Arial" w:hAnsi="Arial" w:cs="Arial"/>
          <w:sz w:val="22"/>
          <w:szCs w:val="22"/>
        </w:rPr>
        <w:instrText xml:space="preserve"> REF _Ref32834278 \r \h </w:instrText>
      </w:r>
      <w:r w:rsidR="00B266BB" w:rsidRPr="00DD01E7">
        <w:rPr>
          <w:rFonts w:ascii="Arial" w:hAnsi="Arial" w:cs="Arial"/>
          <w:sz w:val="22"/>
          <w:szCs w:val="22"/>
        </w:rPr>
        <w:instrText xml:space="preserve"> \* MERGEFORMAT </w:instrText>
      </w:r>
      <w:r w:rsidR="003F630F" w:rsidRPr="00DD01E7">
        <w:rPr>
          <w:rFonts w:ascii="Arial" w:hAnsi="Arial" w:cs="Arial"/>
          <w:sz w:val="22"/>
          <w:szCs w:val="22"/>
        </w:rPr>
      </w:r>
      <w:r w:rsidR="003F630F" w:rsidRPr="00DD01E7">
        <w:rPr>
          <w:rFonts w:ascii="Arial" w:hAnsi="Arial" w:cs="Arial"/>
          <w:sz w:val="22"/>
          <w:szCs w:val="22"/>
        </w:rPr>
        <w:fldChar w:fldCharType="separate"/>
      </w:r>
      <w:r w:rsidR="001A14A7">
        <w:rPr>
          <w:rFonts w:ascii="Arial" w:hAnsi="Arial" w:cs="Arial"/>
          <w:sz w:val="22"/>
          <w:szCs w:val="22"/>
        </w:rPr>
        <w:t>7.2.1</w:t>
      </w:r>
      <w:r w:rsidR="003F630F" w:rsidRPr="00DD01E7">
        <w:rPr>
          <w:rFonts w:ascii="Arial" w:hAnsi="Arial" w:cs="Arial"/>
          <w:sz w:val="22"/>
          <w:szCs w:val="22"/>
        </w:rPr>
        <w:fldChar w:fldCharType="end"/>
      </w:r>
      <w:r w:rsidR="00B66ADC" w:rsidRPr="00DD01E7">
        <w:rPr>
          <w:rFonts w:ascii="Arial" w:hAnsi="Arial" w:cs="Arial"/>
          <w:sz w:val="22"/>
          <w:szCs w:val="22"/>
        </w:rPr>
        <w:t>, any approved sub-contractor</w:t>
      </w:r>
      <w:r w:rsidR="003F630F" w:rsidRPr="00DD01E7">
        <w:rPr>
          <w:rFonts w:ascii="Arial" w:hAnsi="Arial" w:cs="Arial"/>
          <w:sz w:val="22"/>
          <w:szCs w:val="22"/>
        </w:rPr>
        <w:t xml:space="preserve">) </w:t>
      </w:r>
      <w:r w:rsidRPr="00DD01E7">
        <w:rPr>
          <w:rFonts w:ascii="Arial" w:hAnsi="Arial" w:cs="Arial"/>
          <w:sz w:val="22"/>
          <w:szCs w:val="22"/>
        </w:rPr>
        <w:t>may install</w:t>
      </w:r>
      <w:r w:rsidR="005A1425" w:rsidRPr="00DD01E7">
        <w:rPr>
          <w:rFonts w:ascii="Arial" w:hAnsi="Arial" w:cs="Arial"/>
          <w:sz w:val="22"/>
          <w:szCs w:val="22"/>
        </w:rPr>
        <w:t xml:space="preserve"> </w:t>
      </w:r>
      <w:r w:rsidRPr="00DD01E7">
        <w:rPr>
          <w:rFonts w:ascii="Arial" w:hAnsi="Arial" w:cs="Arial"/>
          <w:sz w:val="22"/>
          <w:szCs w:val="22"/>
        </w:rPr>
        <w:t xml:space="preserve">such monitoring equipment in accordance with </w:t>
      </w:r>
      <w:r w:rsidRPr="00DD01E7">
        <w:rPr>
          <w:rFonts w:ascii="Arial" w:hAnsi="Arial" w:cs="Arial"/>
          <w:b/>
          <w:bCs/>
          <w:sz w:val="22"/>
          <w:szCs w:val="22"/>
        </w:rPr>
        <w:t xml:space="preserve">Good Industry Practice </w:t>
      </w:r>
      <w:r w:rsidRPr="00DD01E7">
        <w:rPr>
          <w:rFonts w:ascii="Arial" w:hAnsi="Arial" w:cs="Arial"/>
          <w:sz w:val="22"/>
          <w:szCs w:val="22"/>
        </w:rPr>
        <w:t xml:space="preserve">as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w:t>
      </w:r>
      <w:r w:rsidR="005A1425" w:rsidRPr="00DD01E7">
        <w:rPr>
          <w:rFonts w:ascii="Arial" w:hAnsi="Arial" w:cs="Arial"/>
          <w:sz w:val="22"/>
          <w:szCs w:val="22"/>
        </w:rPr>
        <w:t xml:space="preserve">considers </w:t>
      </w:r>
      <w:r w:rsidRPr="00DD01E7">
        <w:rPr>
          <w:rFonts w:ascii="Arial" w:hAnsi="Arial" w:cs="Arial"/>
          <w:sz w:val="22"/>
          <w:szCs w:val="22"/>
        </w:rPr>
        <w:t xml:space="preserve">necessary to monitor the </w:t>
      </w:r>
      <w:r w:rsidR="00C85570" w:rsidRPr="00DD01E7">
        <w:rPr>
          <w:rFonts w:ascii="Arial" w:hAnsi="Arial" w:cs="Arial"/>
          <w:b/>
          <w:sz w:val="22"/>
          <w:szCs w:val="22"/>
        </w:rPr>
        <w:t>A</w:t>
      </w:r>
      <w:r w:rsidRPr="00DD01E7">
        <w:rPr>
          <w:rFonts w:ascii="Arial" w:hAnsi="Arial" w:cs="Arial"/>
          <w:b/>
          <w:sz w:val="22"/>
          <w:szCs w:val="22"/>
        </w:rPr>
        <w:t>vailability</w:t>
      </w:r>
      <w:r w:rsidRPr="00DD01E7">
        <w:rPr>
          <w:rFonts w:ascii="Arial" w:hAnsi="Arial" w:cs="Arial"/>
          <w:sz w:val="22"/>
          <w:szCs w:val="22"/>
        </w:rPr>
        <w:t xml:space="preserve">, capability and performance (including without limitation compliance with the </w:t>
      </w:r>
      <w:r w:rsidRPr="00DD01E7">
        <w:rPr>
          <w:rFonts w:ascii="Arial" w:hAnsi="Arial" w:cs="Arial"/>
          <w:b/>
          <w:bCs/>
          <w:sz w:val="22"/>
          <w:szCs w:val="22"/>
        </w:rPr>
        <w:t>Technical Performance Requirements</w:t>
      </w:r>
      <w:r w:rsidRPr="00DD01E7">
        <w:rPr>
          <w:rFonts w:ascii="Arial" w:hAnsi="Arial" w:cs="Arial"/>
          <w:sz w:val="22"/>
          <w:szCs w:val="22"/>
        </w:rPr>
        <w:t xml:space="preserve">) of the </w:t>
      </w:r>
      <w:r w:rsidR="008A13C1" w:rsidRPr="00DD01E7">
        <w:rPr>
          <w:rFonts w:ascii="Arial" w:hAnsi="Arial" w:cs="Arial"/>
          <w:b/>
          <w:bCs/>
          <w:sz w:val="22"/>
          <w:szCs w:val="22"/>
        </w:rPr>
        <w:t>Facility</w:t>
      </w:r>
      <w:r w:rsidRPr="00DD01E7">
        <w:rPr>
          <w:rFonts w:ascii="Arial" w:hAnsi="Arial" w:cs="Arial"/>
          <w:sz w:val="22"/>
          <w:szCs w:val="22"/>
        </w:rPr>
        <w:t xml:space="preserve">, or any </w:t>
      </w:r>
      <w:r w:rsidR="00300220" w:rsidRPr="00DD01E7">
        <w:rPr>
          <w:rFonts w:ascii="Arial" w:hAnsi="Arial" w:cs="Arial"/>
          <w:sz w:val="22"/>
          <w:szCs w:val="22"/>
        </w:rPr>
        <w:t>associated</w:t>
      </w:r>
      <w:r w:rsidR="00300220" w:rsidRPr="00DD01E7">
        <w:rPr>
          <w:rFonts w:ascii="Arial" w:hAnsi="Arial" w:cs="Arial"/>
          <w:b/>
          <w:bCs/>
          <w:sz w:val="22"/>
          <w:szCs w:val="22"/>
        </w:rPr>
        <w:t xml:space="preserve"> </w:t>
      </w:r>
      <w:r w:rsidRPr="00DD01E7">
        <w:rPr>
          <w:rFonts w:ascii="Arial" w:hAnsi="Arial" w:cs="Arial"/>
          <w:b/>
          <w:bCs/>
          <w:sz w:val="22"/>
          <w:szCs w:val="22"/>
        </w:rPr>
        <w:t>Plant</w:t>
      </w:r>
      <w:r w:rsidRPr="00DD01E7">
        <w:rPr>
          <w:rFonts w:ascii="Arial" w:hAnsi="Arial" w:cs="Arial"/>
          <w:sz w:val="22"/>
          <w:szCs w:val="22"/>
        </w:rPr>
        <w:t xml:space="preserve"> or </w:t>
      </w:r>
      <w:r w:rsidRPr="00DD01E7">
        <w:rPr>
          <w:rFonts w:ascii="Arial" w:hAnsi="Arial" w:cs="Arial"/>
          <w:b/>
          <w:bCs/>
          <w:sz w:val="22"/>
          <w:szCs w:val="22"/>
        </w:rPr>
        <w:t>Apparatus</w:t>
      </w:r>
      <w:r w:rsidRPr="00DD01E7">
        <w:rPr>
          <w:rFonts w:ascii="Arial" w:hAnsi="Arial" w:cs="Arial"/>
          <w:sz w:val="22"/>
          <w:szCs w:val="22"/>
        </w:rPr>
        <w:t xml:space="preserve"> owned and operated by the </w:t>
      </w:r>
      <w:r w:rsidR="00F01B3B" w:rsidRPr="00DD01E7">
        <w:rPr>
          <w:rFonts w:ascii="Arial" w:hAnsi="Arial" w:cs="Arial"/>
          <w:b/>
          <w:bCs/>
          <w:sz w:val="22"/>
          <w:szCs w:val="22"/>
        </w:rPr>
        <w:t>Provider</w:t>
      </w:r>
      <w:r w:rsidRPr="00DD01E7">
        <w:rPr>
          <w:rFonts w:ascii="Arial" w:hAnsi="Arial" w:cs="Arial"/>
          <w:sz w:val="22"/>
          <w:szCs w:val="22"/>
        </w:rPr>
        <w:t xml:space="preserve"> (the </w:t>
      </w:r>
      <w:r w:rsidR="00CC7311" w:rsidRPr="00DD01E7">
        <w:rPr>
          <w:rFonts w:ascii="Arial" w:hAnsi="Arial" w:cs="Arial"/>
          <w:sz w:val="22"/>
          <w:szCs w:val="22"/>
        </w:rPr>
        <w:t>“</w:t>
      </w:r>
      <w:r w:rsidRPr="00DD01E7">
        <w:rPr>
          <w:rFonts w:ascii="Arial" w:hAnsi="Arial" w:cs="Arial"/>
          <w:b/>
          <w:bCs/>
          <w:sz w:val="22"/>
          <w:szCs w:val="22"/>
        </w:rPr>
        <w:t>Monitoring Equipment</w:t>
      </w:r>
      <w:r w:rsidRPr="00DD01E7">
        <w:rPr>
          <w:rFonts w:ascii="Arial" w:hAnsi="Arial" w:cs="Arial"/>
          <w:sz w:val="22"/>
          <w:szCs w:val="22"/>
        </w:rPr>
        <w:t xml:space="preserve">”).The </w:t>
      </w:r>
      <w:r w:rsidRPr="00DD01E7">
        <w:rPr>
          <w:rFonts w:ascii="Arial" w:hAnsi="Arial" w:cs="Arial"/>
          <w:b/>
          <w:bCs/>
          <w:sz w:val="22"/>
          <w:szCs w:val="22"/>
        </w:rPr>
        <w:t>Monitoring Equipment</w:t>
      </w:r>
      <w:r w:rsidRPr="00DD01E7">
        <w:rPr>
          <w:rFonts w:ascii="Arial" w:hAnsi="Arial" w:cs="Arial"/>
          <w:sz w:val="22"/>
          <w:szCs w:val="22"/>
        </w:rPr>
        <w:t xml:space="preserve"> which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wishes to</w:t>
      </w:r>
      <w:r w:rsidR="00904A55" w:rsidRPr="00DD01E7">
        <w:rPr>
          <w:rFonts w:ascii="Arial" w:hAnsi="Arial" w:cs="Arial"/>
          <w:sz w:val="22"/>
          <w:szCs w:val="22"/>
        </w:rPr>
        <w:t xml:space="preserve"> </w:t>
      </w:r>
      <w:r w:rsidRPr="00DD01E7">
        <w:rPr>
          <w:rFonts w:ascii="Arial" w:hAnsi="Arial" w:cs="Arial"/>
          <w:sz w:val="22"/>
          <w:szCs w:val="22"/>
        </w:rPr>
        <w:t xml:space="preserve">install shall not interfere with the operation </w:t>
      </w:r>
      <w:r w:rsidR="001E72B0" w:rsidRPr="00DD01E7">
        <w:rPr>
          <w:rFonts w:ascii="Arial" w:hAnsi="Arial" w:cs="Arial"/>
          <w:sz w:val="22"/>
          <w:szCs w:val="22"/>
        </w:rPr>
        <w:t xml:space="preserve">or maintenance </w:t>
      </w:r>
      <w:r w:rsidRPr="00DD01E7">
        <w:rPr>
          <w:rFonts w:ascii="Arial" w:hAnsi="Arial" w:cs="Arial"/>
          <w:sz w:val="22"/>
          <w:szCs w:val="22"/>
        </w:rPr>
        <w:t xml:space="preserve">of the </w:t>
      </w:r>
      <w:r w:rsidR="008A13C1" w:rsidRPr="00DD01E7">
        <w:rPr>
          <w:rFonts w:ascii="Arial" w:hAnsi="Arial" w:cs="Arial"/>
          <w:b/>
          <w:bCs/>
          <w:sz w:val="22"/>
          <w:szCs w:val="22"/>
        </w:rPr>
        <w:t>Facility</w:t>
      </w:r>
      <w:r w:rsidRPr="00DD01E7">
        <w:rPr>
          <w:rFonts w:ascii="Arial" w:hAnsi="Arial" w:cs="Arial"/>
          <w:sz w:val="22"/>
          <w:szCs w:val="22"/>
        </w:rPr>
        <w:t xml:space="preserve"> and shall be subject to </w:t>
      </w:r>
      <w:r w:rsidR="00003C97" w:rsidRPr="00DD01E7">
        <w:rPr>
          <w:rFonts w:ascii="Arial" w:hAnsi="Arial" w:cs="Arial"/>
          <w:sz w:val="22"/>
          <w:szCs w:val="22"/>
        </w:rPr>
        <w:t xml:space="preserve">inspection and </w:t>
      </w:r>
      <w:r w:rsidRPr="00DD01E7">
        <w:rPr>
          <w:rFonts w:ascii="Arial" w:hAnsi="Arial" w:cs="Arial"/>
          <w:sz w:val="22"/>
          <w:szCs w:val="22"/>
        </w:rPr>
        <w:t xml:space="preserve">approval by the </w:t>
      </w:r>
      <w:r w:rsidR="00F01B3B" w:rsidRPr="00DD01E7">
        <w:rPr>
          <w:rFonts w:ascii="Arial" w:hAnsi="Arial" w:cs="Arial"/>
          <w:b/>
          <w:bCs/>
          <w:sz w:val="22"/>
          <w:szCs w:val="22"/>
        </w:rPr>
        <w:t>Provider</w:t>
      </w:r>
      <w:r w:rsidRPr="00DD01E7">
        <w:rPr>
          <w:rFonts w:ascii="Arial" w:hAnsi="Arial" w:cs="Arial"/>
          <w:sz w:val="22"/>
          <w:szCs w:val="22"/>
        </w:rPr>
        <w:t xml:space="preserve">, such approval not to be unreasonably withheld or delayed. </w:t>
      </w:r>
      <w:r w:rsidR="005A1425" w:rsidRPr="00DD01E7">
        <w:rPr>
          <w:rFonts w:ascii="Arial" w:hAnsi="Arial" w:cs="Arial"/>
          <w:sz w:val="22"/>
          <w:szCs w:val="22"/>
        </w:rPr>
        <w:t xml:space="preserve">At the request of the </w:t>
      </w:r>
      <w:r w:rsidR="005A1425" w:rsidRPr="00DD01E7">
        <w:rPr>
          <w:rFonts w:ascii="Arial" w:hAnsi="Arial" w:cs="Arial"/>
          <w:b/>
          <w:sz w:val="22"/>
          <w:szCs w:val="22"/>
        </w:rPr>
        <w:t>Provider</w:t>
      </w:r>
      <w:r w:rsidR="005A1425" w:rsidRPr="00DD01E7">
        <w:rPr>
          <w:rFonts w:ascii="Arial" w:hAnsi="Arial" w:cs="Arial"/>
          <w:sz w:val="22"/>
          <w:szCs w:val="22"/>
        </w:rPr>
        <w:t xml:space="preserve"> and with the consent of the </w:t>
      </w:r>
      <w:r w:rsidR="005A1425" w:rsidRPr="00DD01E7">
        <w:rPr>
          <w:rFonts w:ascii="Arial" w:hAnsi="Arial" w:cs="Arial"/>
          <w:b/>
          <w:sz w:val="22"/>
          <w:szCs w:val="22"/>
        </w:rPr>
        <w:t>Company</w:t>
      </w:r>
      <w:r w:rsidR="005A1425" w:rsidRPr="00DD01E7">
        <w:rPr>
          <w:rFonts w:ascii="Arial" w:hAnsi="Arial" w:cs="Arial"/>
          <w:sz w:val="22"/>
          <w:szCs w:val="22"/>
        </w:rPr>
        <w:t xml:space="preserve"> (such consent not to be unreasonably withheld or delayed) the </w:t>
      </w:r>
      <w:r w:rsidR="005A1425" w:rsidRPr="00DD01E7">
        <w:rPr>
          <w:rFonts w:ascii="Arial" w:hAnsi="Arial" w:cs="Arial"/>
          <w:b/>
          <w:sz w:val="22"/>
          <w:szCs w:val="22"/>
        </w:rPr>
        <w:t>Provider</w:t>
      </w:r>
      <w:r w:rsidR="005A1425" w:rsidRPr="00DD01E7">
        <w:rPr>
          <w:rFonts w:ascii="Arial" w:hAnsi="Arial" w:cs="Arial"/>
          <w:sz w:val="22"/>
          <w:szCs w:val="22"/>
        </w:rPr>
        <w:t xml:space="preserve"> shall be entitled </w:t>
      </w:r>
      <w:r w:rsidR="002D4398" w:rsidRPr="00DD01E7">
        <w:rPr>
          <w:rFonts w:ascii="Arial" w:hAnsi="Arial" w:cs="Arial"/>
          <w:sz w:val="22"/>
          <w:szCs w:val="22"/>
        </w:rPr>
        <w:t xml:space="preserve">(at its own cost) </w:t>
      </w:r>
      <w:r w:rsidR="005A1425" w:rsidRPr="00DD01E7">
        <w:rPr>
          <w:rFonts w:ascii="Arial" w:hAnsi="Arial" w:cs="Arial"/>
          <w:sz w:val="22"/>
          <w:szCs w:val="22"/>
        </w:rPr>
        <w:t xml:space="preserve">to install the </w:t>
      </w:r>
      <w:r w:rsidR="005A1425" w:rsidRPr="00DD01E7">
        <w:rPr>
          <w:rFonts w:ascii="Arial" w:hAnsi="Arial" w:cs="Arial"/>
          <w:b/>
          <w:sz w:val="22"/>
          <w:szCs w:val="22"/>
        </w:rPr>
        <w:t>Monitoring Equipment</w:t>
      </w:r>
      <w:r w:rsidR="005A1425" w:rsidRPr="00DD01E7">
        <w:rPr>
          <w:rFonts w:ascii="Arial" w:hAnsi="Arial" w:cs="Arial"/>
          <w:sz w:val="22"/>
          <w:szCs w:val="22"/>
        </w:rPr>
        <w:t xml:space="preserve">.  </w:t>
      </w:r>
      <w:r w:rsidRPr="00DD01E7">
        <w:rPr>
          <w:rFonts w:ascii="Arial" w:hAnsi="Arial" w:cs="Arial"/>
          <w:sz w:val="22"/>
          <w:szCs w:val="22"/>
        </w:rPr>
        <w:t xml:space="preserve">All </w:t>
      </w:r>
      <w:r w:rsidR="005A1425" w:rsidRPr="00DD01E7">
        <w:rPr>
          <w:rFonts w:ascii="Arial" w:hAnsi="Arial" w:cs="Arial"/>
          <w:sz w:val="22"/>
          <w:szCs w:val="22"/>
        </w:rPr>
        <w:t xml:space="preserve">ownership rights in </w:t>
      </w:r>
      <w:r w:rsidRPr="00DD01E7">
        <w:rPr>
          <w:rFonts w:ascii="Arial" w:hAnsi="Arial" w:cs="Arial"/>
          <w:sz w:val="22"/>
          <w:szCs w:val="22"/>
        </w:rPr>
        <w:t xml:space="preserve">such </w:t>
      </w:r>
      <w:r w:rsidRPr="00DD01E7">
        <w:rPr>
          <w:rFonts w:ascii="Arial" w:hAnsi="Arial" w:cs="Arial"/>
          <w:b/>
          <w:bCs/>
          <w:sz w:val="22"/>
          <w:szCs w:val="22"/>
        </w:rPr>
        <w:t>Monitoring Equipment</w:t>
      </w:r>
      <w:r w:rsidRPr="00DD01E7">
        <w:rPr>
          <w:rFonts w:ascii="Arial" w:hAnsi="Arial" w:cs="Arial"/>
          <w:sz w:val="22"/>
          <w:szCs w:val="22"/>
        </w:rPr>
        <w:t xml:space="preserve"> shall</w:t>
      </w:r>
      <w:r w:rsidR="005A1425" w:rsidRPr="00DD01E7">
        <w:rPr>
          <w:rFonts w:ascii="Arial" w:hAnsi="Arial" w:cs="Arial"/>
          <w:sz w:val="22"/>
          <w:szCs w:val="22"/>
        </w:rPr>
        <w:t xml:space="preserve"> at all times remain vested in</w:t>
      </w:r>
      <w:r w:rsidRPr="00DD01E7">
        <w:rPr>
          <w:rFonts w:ascii="Arial" w:hAnsi="Arial" w:cs="Arial"/>
          <w:sz w:val="22"/>
          <w:szCs w:val="22"/>
        </w:rPr>
        <w:t xml:space="preserve">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w:t>
      </w:r>
      <w:bookmarkEnd w:id="58"/>
    </w:p>
    <w:p w14:paraId="49BC22D1" w14:textId="77777777" w:rsidR="009E335F" w:rsidRPr="00DD01E7" w:rsidRDefault="009E335F" w:rsidP="00560165">
      <w:pPr>
        <w:pStyle w:val="ListParagraph"/>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60F9E0BA" w14:textId="2BC06A68" w:rsidR="00300220" w:rsidRDefault="00003C97"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59" w:name="_Ref32834888"/>
      <w:r w:rsidRPr="00DD01E7">
        <w:rPr>
          <w:rFonts w:ascii="Arial" w:hAnsi="Arial" w:cs="Arial"/>
          <w:sz w:val="22"/>
          <w:szCs w:val="22"/>
        </w:rPr>
        <w:t xml:space="preserve">Where installation of the </w:t>
      </w:r>
      <w:r w:rsidRPr="00DD01E7">
        <w:rPr>
          <w:rFonts w:ascii="Arial" w:hAnsi="Arial" w:cs="Arial"/>
          <w:b/>
          <w:sz w:val="22"/>
          <w:szCs w:val="22"/>
        </w:rPr>
        <w:t xml:space="preserve">Monitoring Equipment </w:t>
      </w:r>
      <w:r w:rsidRPr="00DD01E7">
        <w:rPr>
          <w:rFonts w:ascii="Arial" w:hAnsi="Arial" w:cs="Arial"/>
          <w:sz w:val="22"/>
          <w:szCs w:val="22"/>
        </w:rPr>
        <w:t xml:space="preserve">is to be carried out by the </w:t>
      </w:r>
      <w:r w:rsidRPr="00DD01E7">
        <w:rPr>
          <w:rFonts w:ascii="Arial" w:hAnsi="Arial" w:cs="Arial"/>
          <w:b/>
          <w:sz w:val="22"/>
          <w:szCs w:val="22"/>
        </w:rPr>
        <w:t>Company</w:t>
      </w:r>
      <w:r w:rsidR="00236BD0" w:rsidRPr="00DD01E7">
        <w:rPr>
          <w:rFonts w:ascii="Arial" w:hAnsi="Arial" w:cs="Arial"/>
          <w:b/>
          <w:sz w:val="22"/>
          <w:szCs w:val="22"/>
        </w:rPr>
        <w:t xml:space="preserve"> </w:t>
      </w:r>
      <w:r w:rsidR="00236BD0" w:rsidRPr="00DD01E7">
        <w:rPr>
          <w:rFonts w:ascii="Arial" w:hAnsi="Arial" w:cs="Arial"/>
          <w:sz w:val="22"/>
          <w:szCs w:val="22"/>
        </w:rPr>
        <w:t xml:space="preserve">(which shall be at the </w:t>
      </w:r>
      <w:r w:rsidR="00236BD0" w:rsidRPr="00DD01E7">
        <w:rPr>
          <w:rFonts w:ascii="Arial" w:hAnsi="Arial" w:cs="Arial"/>
          <w:b/>
          <w:sz w:val="22"/>
          <w:szCs w:val="22"/>
        </w:rPr>
        <w:t xml:space="preserve">Company’s </w:t>
      </w:r>
      <w:r w:rsidR="00236BD0" w:rsidRPr="00DD01E7">
        <w:rPr>
          <w:rFonts w:ascii="Arial" w:hAnsi="Arial" w:cs="Arial"/>
          <w:sz w:val="22"/>
          <w:szCs w:val="22"/>
        </w:rPr>
        <w:t>own cost)</w:t>
      </w:r>
      <w:r w:rsidRPr="00DD01E7">
        <w:rPr>
          <w:rFonts w:ascii="Arial" w:hAnsi="Arial" w:cs="Arial"/>
          <w:sz w:val="22"/>
          <w:szCs w:val="22"/>
        </w:rPr>
        <w:t>, then</w:t>
      </w:r>
      <w:r w:rsidR="00123EC0" w:rsidRPr="00DD01E7">
        <w:rPr>
          <w:rFonts w:ascii="Arial" w:hAnsi="Arial" w:cs="Arial"/>
          <w:sz w:val="22"/>
          <w:szCs w:val="22"/>
        </w:rPr>
        <w:t>:</w:t>
      </w:r>
      <w:bookmarkEnd w:id="59"/>
    </w:p>
    <w:p w14:paraId="272C21C5" w14:textId="77777777" w:rsidR="009978BC" w:rsidRPr="009978BC" w:rsidRDefault="009978BC" w:rsidP="009978BC">
      <w:pPr>
        <w:pStyle w:val="ListParagraph"/>
        <w:rPr>
          <w:rFonts w:ascii="Arial" w:hAnsi="Arial" w:cs="Arial"/>
          <w:sz w:val="22"/>
          <w:szCs w:val="22"/>
        </w:rPr>
      </w:pPr>
    </w:p>
    <w:p w14:paraId="7636979B" w14:textId="132BA1B0" w:rsidR="00B266BB" w:rsidRDefault="0067074A"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sz w:val="22"/>
          <w:szCs w:val="22"/>
        </w:rPr>
        <w:t>t</w:t>
      </w:r>
      <w:r w:rsidR="00123EC0" w:rsidRPr="00DD01E7">
        <w:rPr>
          <w:rFonts w:ascii="Arial" w:hAnsi="Arial" w:cs="Arial"/>
          <w:sz w:val="22"/>
          <w:szCs w:val="22"/>
        </w:rPr>
        <w:t xml:space="preserve">he </w:t>
      </w:r>
      <w:r w:rsidR="00123EC0" w:rsidRPr="00DD01E7">
        <w:rPr>
          <w:rFonts w:ascii="Arial" w:hAnsi="Arial" w:cs="Arial"/>
          <w:b/>
          <w:bCs/>
          <w:sz w:val="22"/>
          <w:szCs w:val="22"/>
        </w:rPr>
        <w:t>Provider</w:t>
      </w:r>
      <w:r w:rsidR="00123EC0" w:rsidRPr="00DD01E7">
        <w:rPr>
          <w:rFonts w:ascii="Arial" w:hAnsi="Arial" w:cs="Arial"/>
          <w:sz w:val="22"/>
          <w:szCs w:val="22"/>
        </w:rPr>
        <w:t xml:space="preserve"> shall provide to the</w:t>
      </w:r>
      <w:r w:rsidR="00123EC0" w:rsidRPr="00DD01E7">
        <w:rPr>
          <w:rFonts w:ascii="Arial" w:hAnsi="Arial" w:cs="Arial"/>
          <w:b/>
          <w:bCs/>
          <w:sz w:val="22"/>
          <w:szCs w:val="22"/>
        </w:rPr>
        <w:t xml:space="preserve"> Company</w:t>
      </w:r>
      <w:r w:rsidR="00123EC0" w:rsidRPr="00DD01E7">
        <w:rPr>
          <w:rFonts w:ascii="Arial" w:hAnsi="Arial" w:cs="Arial"/>
          <w:sz w:val="22"/>
          <w:szCs w:val="22"/>
        </w:rPr>
        <w:t xml:space="preserve"> all relevant information and assistance reasonably </w:t>
      </w:r>
      <w:r w:rsidR="00210BA9" w:rsidRPr="00DD01E7">
        <w:rPr>
          <w:rFonts w:ascii="Arial" w:hAnsi="Arial" w:cs="Arial"/>
          <w:sz w:val="22"/>
          <w:szCs w:val="22"/>
        </w:rPr>
        <w:t>requested by</w:t>
      </w:r>
      <w:r w:rsidR="00123EC0" w:rsidRPr="00DD01E7">
        <w:rPr>
          <w:rFonts w:ascii="Arial" w:hAnsi="Arial" w:cs="Arial"/>
          <w:sz w:val="22"/>
          <w:szCs w:val="22"/>
        </w:rPr>
        <w:t xml:space="preserve"> the</w:t>
      </w:r>
      <w:r w:rsidR="00123EC0" w:rsidRPr="00DD01E7">
        <w:rPr>
          <w:rFonts w:ascii="Arial" w:hAnsi="Arial" w:cs="Arial"/>
          <w:b/>
          <w:bCs/>
          <w:sz w:val="22"/>
          <w:szCs w:val="22"/>
        </w:rPr>
        <w:t xml:space="preserve"> Company</w:t>
      </w:r>
      <w:r w:rsidR="00123EC0" w:rsidRPr="00DD01E7">
        <w:rPr>
          <w:rFonts w:ascii="Arial" w:hAnsi="Arial" w:cs="Arial"/>
          <w:sz w:val="22"/>
          <w:szCs w:val="22"/>
        </w:rPr>
        <w:t xml:space="preserve"> to install the </w:t>
      </w:r>
      <w:r w:rsidR="00123EC0" w:rsidRPr="00DD01E7">
        <w:rPr>
          <w:rFonts w:ascii="Arial" w:hAnsi="Arial" w:cs="Arial"/>
          <w:b/>
          <w:bCs/>
          <w:sz w:val="22"/>
          <w:szCs w:val="22"/>
        </w:rPr>
        <w:t>Monitoring Equipment</w:t>
      </w:r>
      <w:r w:rsidR="00123EC0" w:rsidRPr="00DD01E7">
        <w:rPr>
          <w:rFonts w:ascii="Arial" w:hAnsi="Arial" w:cs="Arial"/>
          <w:sz w:val="22"/>
          <w:szCs w:val="22"/>
        </w:rPr>
        <w:t>, and shall allow</w:t>
      </w:r>
      <w:r w:rsidR="004A5B27" w:rsidRPr="00DD01E7">
        <w:rPr>
          <w:rFonts w:ascii="Arial" w:hAnsi="Arial" w:cs="Arial"/>
          <w:sz w:val="22"/>
          <w:szCs w:val="22"/>
        </w:rPr>
        <w:t xml:space="preserve">, subject to the </w:t>
      </w:r>
      <w:r w:rsidR="004A5B27" w:rsidRPr="00DD01E7">
        <w:rPr>
          <w:rFonts w:ascii="Arial" w:hAnsi="Arial" w:cs="Arial"/>
          <w:b/>
          <w:bCs/>
          <w:sz w:val="22"/>
          <w:szCs w:val="22"/>
        </w:rPr>
        <w:t>Provider</w:t>
      </w:r>
      <w:r w:rsidR="004A5B27" w:rsidRPr="00DD01E7">
        <w:rPr>
          <w:rFonts w:ascii="Arial" w:hAnsi="Arial" w:cs="Arial"/>
          <w:b/>
          <w:sz w:val="22"/>
          <w:szCs w:val="22"/>
        </w:rPr>
        <w:t>’s</w:t>
      </w:r>
      <w:r w:rsidR="004A5B27" w:rsidRPr="00DD01E7">
        <w:rPr>
          <w:rFonts w:ascii="Arial" w:hAnsi="Arial" w:cs="Arial"/>
          <w:sz w:val="22"/>
          <w:szCs w:val="22"/>
        </w:rPr>
        <w:t xml:space="preserve"> approval where necessary (such approval not to be unreasonably withheld or delayed),</w:t>
      </w:r>
      <w:r w:rsidR="00123EC0" w:rsidRPr="00DD01E7">
        <w:rPr>
          <w:rFonts w:ascii="Arial" w:hAnsi="Arial" w:cs="Arial"/>
          <w:sz w:val="22"/>
          <w:szCs w:val="22"/>
        </w:rPr>
        <w:t xml:space="preserve"> the</w:t>
      </w:r>
      <w:r w:rsidR="00123EC0" w:rsidRPr="00DD01E7">
        <w:rPr>
          <w:rFonts w:ascii="Arial" w:hAnsi="Arial" w:cs="Arial"/>
          <w:b/>
          <w:bCs/>
          <w:sz w:val="22"/>
          <w:szCs w:val="22"/>
        </w:rPr>
        <w:t xml:space="preserve"> Company</w:t>
      </w:r>
      <w:r w:rsidRPr="00DD01E7">
        <w:rPr>
          <w:rFonts w:ascii="Arial" w:hAnsi="Arial" w:cs="Arial"/>
          <w:sz w:val="22"/>
          <w:szCs w:val="22"/>
        </w:rPr>
        <w:t xml:space="preserve"> and </w:t>
      </w:r>
      <w:r w:rsidR="00123EC0" w:rsidRPr="00DD01E7">
        <w:rPr>
          <w:rFonts w:ascii="Arial" w:hAnsi="Arial" w:cs="Arial"/>
          <w:sz w:val="22"/>
          <w:szCs w:val="22"/>
        </w:rPr>
        <w:t>i</w:t>
      </w:r>
      <w:r w:rsidR="00A53075" w:rsidRPr="00DD01E7">
        <w:rPr>
          <w:rFonts w:ascii="Arial" w:hAnsi="Arial" w:cs="Arial"/>
          <w:sz w:val="22"/>
          <w:szCs w:val="22"/>
        </w:rPr>
        <w:t>ts employees</w:t>
      </w:r>
      <w:r w:rsidRPr="00DD01E7">
        <w:rPr>
          <w:rFonts w:ascii="Arial" w:hAnsi="Arial" w:cs="Arial"/>
          <w:sz w:val="22"/>
          <w:szCs w:val="22"/>
        </w:rPr>
        <w:t xml:space="preserve"> and the </w:t>
      </w:r>
      <w:r w:rsidRPr="00DD01E7">
        <w:rPr>
          <w:rFonts w:ascii="Arial" w:hAnsi="Arial" w:cs="Arial"/>
          <w:b/>
          <w:sz w:val="22"/>
          <w:szCs w:val="22"/>
        </w:rPr>
        <w:t xml:space="preserve">Company’s </w:t>
      </w:r>
      <w:r w:rsidRPr="00DD01E7">
        <w:rPr>
          <w:rFonts w:ascii="Arial" w:hAnsi="Arial" w:cs="Arial"/>
          <w:sz w:val="22"/>
          <w:szCs w:val="22"/>
        </w:rPr>
        <w:t>authorised</w:t>
      </w:r>
      <w:r w:rsidR="00A53075" w:rsidRPr="00DD01E7">
        <w:rPr>
          <w:rFonts w:ascii="Arial" w:hAnsi="Arial" w:cs="Arial"/>
          <w:sz w:val="22"/>
          <w:szCs w:val="22"/>
        </w:rPr>
        <w:t xml:space="preserve"> </w:t>
      </w:r>
      <w:r w:rsidR="00123EC0" w:rsidRPr="00DD01E7">
        <w:rPr>
          <w:rFonts w:ascii="Arial" w:hAnsi="Arial" w:cs="Arial"/>
          <w:sz w:val="22"/>
          <w:szCs w:val="22"/>
        </w:rPr>
        <w:t xml:space="preserve">agents, suppliers, contractors and </w:t>
      </w:r>
      <w:r w:rsidRPr="00DD01E7">
        <w:rPr>
          <w:rFonts w:ascii="Arial" w:hAnsi="Arial" w:cs="Arial"/>
          <w:sz w:val="22"/>
          <w:szCs w:val="22"/>
        </w:rPr>
        <w:t xml:space="preserve">(subject to Clause </w:t>
      </w:r>
      <w:r w:rsidRPr="00DD01E7">
        <w:rPr>
          <w:rFonts w:ascii="Arial" w:hAnsi="Arial" w:cs="Arial"/>
          <w:sz w:val="22"/>
          <w:szCs w:val="22"/>
        </w:rPr>
        <w:fldChar w:fldCharType="begin"/>
      </w:r>
      <w:r w:rsidRPr="00DD01E7">
        <w:rPr>
          <w:rFonts w:ascii="Arial" w:hAnsi="Arial" w:cs="Arial"/>
          <w:sz w:val="22"/>
          <w:szCs w:val="22"/>
        </w:rPr>
        <w:instrText xml:space="preserve"> REF _Ref32834278 \r \h </w:instrText>
      </w:r>
      <w:r w:rsidR="00B266BB" w:rsidRPr="00DD01E7">
        <w:rPr>
          <w:rFonts w:ascii="Arial" w:hAnsi="Arial" w:cs="Arial"/>
          <w:sz w:val="22"/>
          <w:szCs w:val="22"/>
        </w:rPr>
        <w:instrText xml:space="preserve"> \* MERGEFORMAT </w:instrText>
      </w:r>
      <w:r w:rsidRPr="00DD01E7">
        <w:rPr>
          <w:rFonts w:ascii="Arial" w:hAnsi="Arial" w:cs="Arial"/>
          <w:sz w:val="22"/>
          <w:szCs w:val="22"/>
        </w:rPr>
      </w:r>
      <w:r w:rsidRPr="00DD01E7">
        <w:rPr>
          <w:rFonts w:ascii="Arial" w:hAnsi="Arial" w:cs="Arial"/>
          <w:sz w:val="22"/>
          <w:szCs w:val="22"/>
        </w:rPr>
        <w:fldChar w:fldCharType="separate"/>
      </w:r>
      <w:r w:rsidR="001A14A7">
        <w:rPr>
          <w:rFonts w:ascii="Arial" w:hAnsi="Arial" w:cs="Arial"/>
          <w:sz w:val="22"/>
          <w:szCs w:val="22"/>
        </w:rPr>
        <w:t>7.2.1</w:t>
      </w:r>
      <w:r w:rsidRPr="00DD01E7">
        <w:rPr>
          <w:rFonts w:ascii="Arial" w:hAnsi="Arial" w:cs="Arial"/>
          <w:sz w:val="22"/>
          <w:szCs w:val="22"/>
        </w:rPr>
        <w:fldChar w:fldCharType="end"/>
      </w:r>
      <w:r w:rsidRPr="00DD01E7">
        <w:rPr>
          <w:rFonts w:ascii="Arial" w:hAnsi="Arial" w:cs="Arial"/>
          <w:sz w:val="22"/>
          <w:szCs w:val="22"/>
        </w:rPr>
        <w:t xml:space="preserve">) </w:t>
      </w:r>
      <w:r w:rsidR="00123EC0" w:rsidRPr="00DD01E7">
        <w:rPr>
          <w:rFonts w:ascii="Arial" w:hAnsi="Arial" w:cs="Arial"/>
          <w:sz w:val="22"/>
          <w:szCs w:val="22"/>
        </w:rPr>
        <w:t xml:space="preserve">sub-contractors necessary access to the </w:t>
      </w:r>
      <w:r w:rsidR="00123EC0" w:rsidRPr="00DD01E7">
        <w:rPr>
          <w:rFonts w:ascii="Arial" w:hAnsi="Arial" w:cs="Arial"/>
          <w:b/>
          <w:bCs/>
          <w:sz w:val="22"/>
          <w:szCs w:val="22"/>
        </w:rPr>
        <w:t>Facility</w:t>
      </w:r>
      <w:r w:rsidR="00123EC0" w:rsidRPr="00DD01E7">
        <w:rPr>
          <w:rFonts w:ascii="Arial" w:hAnsi="Arial" w:cs="Arial"/>
          <w:sz w:val="22"/>
          <w:szCs w:val="22"/>
        </w:rPr>
        <w:t xml:space="preserve"> and the </w:t>
      </w:r>
      <w:r w:rsidR="00123EC0" w:rsidRPr="00DD01E7">
        <w:rPr>
          <w:rFonts w:ascii="Arial" w:hAnsi="Arial" w:cs="Arial"/>
          <w:b/>
          <w:bCs/>
          <w:sz w:val="22"/>
          <w:szCs w:val="22"/>
        </w:rPr>
        <w:t>Provider</w:t>
      </w:r>
      <w:r w:rsidR="00123EC0" w:rsidRPr="00DD01E7">
        <w:rPr>
          <w:rFonts w:ascii="Arial" w:hAnsi="Arial" w:cs="Arial"/>
          <w:sz w:val="22"/>
          <w:szCs w:val="22"/>
        </w:rPr>
        <w:t xml:space="preserve">’s </w:t>
      </w:r>
      <w:r w:rsidR="00123EC0" w:rsidRPr="00DD01E7">
        <w:rPr>
          <w:rFonts w:ascii="Arial" w:hAnsi="Arial" w:cs="Arial"/>
          <w:b/>
          <w:bCs/>
          <w:sz w:val="22"/>
          <w:szCs w:val="22"/>
        </w:rPr>
        <w:t>Plant</w:t>
      </w:r>
      <w:r w:rsidR="00123EC0" w:rsidRPr="00DD01E7">
        <w:rPr>
          <w:rFonts w:ascii="Arial" w:hAnsi="Arial" w:cs="Arial"/>
          <w:sz w:val="22"/>
          <w:szCs w:val="22"/>
        </w:rPr>
        <w:t xml:space="preserve"> and </w:t>
      </w:r>
      <w:r w:rsidR="00123EC0" w:rsidRPr="00DD01E7">
        <w:rPr>
          <w:rFonts w:ascii="Arial" w:hAnsi="Arial" w:cs="Arial"/>
          <w:b/>
          <w:bCs/>
          <w:sz w:val="22"/>
          <w:szCs w:val="22"/>
        </w:rPr>
        <w:t>Apparatus</w:t>
      </w:r>
      <w:r w:rsidR="00123EC0" w:rsidRPr="00DD01E7">
        <w:rPr>
          <w:rFonts w:ascii="Arial" w:hAnsi="Arial" w:cs="Arial"/>
          <w:sz w:val="22"/>
          <w:szCs w:val="22"/>
        </w:rPr>
        <w:t xml:space="preserve"> and such other parts of the </w:t>
      </w:r>
      <w:r w:rsidR="00123EC0" w:rsidRPr="00DD01E7">
        <w:rPr>
          <w:rFonts w:ascii="Arial" w:hAnsi="Arial" w:cs="Arial"/>
          <w:b/>
          <w:bCs/>
          <w:sz w:val="22"/>
          <w:szCs w:val="22"/>
        </w:rPr>
        <w:t>Connection Site</w:t>
      </w:r>
      <w:r w:rsidR="00123EC0" w:rsidRPr="00DD01E7">
        <w:rPr>
          <w:rFonts w:ascii="Arial" w:hAnsi="Arial" w:cs="Arial"/>
          <w:sz w:val="22"/>
          <w:szCs w:val="22"/>
        </w:rPr>
        <w:t xml:space="preserve"> as the</w:t>
      </w:r>
      <w:r w:rsidR="00123EC0" w:rsidRPr="00DD01E7">
        <w:rPr>
          <w:rFonts w:ascii="Arial" w:hAnsi="Arial" w:cs="Arial"/>
          <w:b/>
          <w:bCs/>
          <w:sz w:val="22"/>
          <w:szCs w:val="22"/>
        </w:rPr>
        <w:t xml:space="preserve"> Company</w:t>
      </w:r>
      <w:r w:rsidR="00123EC0" w:rsidRPr="00DD01E7">
        <w:rPr>
          <w:rFonts w:ascii="Arial" w:hAnsi="Arial" w:cs="Arial"/>
          <w:sz w:val="22"/>
          <w:szCs w:val="22"/>
        </w:rPr>
        <w:t xml:space="preserve"> may reasonably require provided however that such access shall not impair or adversely interfere with the operation or maintenance of the </w:t>
      </w:r>
      <w:r w:rsidR="00123EC0" w:rsidRPr="00DD01E7">
        <w:rPr>
          <w:rFonts w:ascii="Arial" w:hAnsi="Arial" w:cs="Arial"/>
          <w:b/>
          <w:bCs/>
          <w:sz w:val="22"/>
          <w:szCs w:val="22"/>
        </w:rPr>
        <w:t>Facility</w:t>
      </w:r>
      <w:r w:rsidR="00123EC0" w:rsidRPr="00DD01E7">
        <w:rPr>
          <w:rFonts w:ascii="Arial" w:hAnsi="Arial" w:cs="Arial"/>
          <w:sz w:val="22"/>
          <w:szCs w:val="22"/>
        </w:rPr>
        <w:t xml:space="preserve">.  Without limitation, the </w:t>
      </w:r>
      <w:r w:rsidR="00123EC0" w:rsidRPr="00DD01E7">
        <w:rPr>
          <w:rFonts w:ascii="Arial" w:hAnsi="Arial" w:cs="Arial"/>
          <w:b/>
          <w:bCs/>
          <w:sz w:val="22"/>
          <w:szCs w:val="22"/>
        </w:rPr>
        <w:t>Provider</w:t>
      </w:r>
      <w:r w:rsidR="00123EC0" w:rsidRPr="00DD01E7">
        <w:rPr>
          <w:rFonts w:ascii="Arial" w:hAnsi="Arial" w:cs="Arial"/>
          <w:sz w:val="22"/>
          <w:szCs w:val="22"/>
        </w:rPr>
        <w:t xml:space="preserve"> shall be responsible </w:t>
      </w:r>
      <w:r w:rsidR="005A1425" w:rsidRPr="00DD01E7">
        <w:rPr>
          <w:rFonts w:ascii="Arial" w:hAnsi="Arial" w:cs="Arial"/>
          <w:sz w:val="22"/>
          <w:szCs w:val="22"/>
        </w:rPr>
        <w:t xml:space="preserve">at all times </w:t>
      </w:r>
      <w:r w:rsidR="00123EC0" w:rsidRPr="00DD01E7">
        <w:rPr>
          <w:rFonts w:ascii="Arial" w:hAnsi="Arial" w:cs="Arial"/>
          <w:sz w:val="22"/>
          <w:szCs w:val="22"/>
        </w:rPr>
        <w:t xml:space="preserve">for ensuring that </w:t>
      </w:r>
      <w:r w:rsidR="005A1425" w:rsidRPr="00DD01E7">
        <w:rPr>
          <w:rFonts w:ascii="Arial" w:hAnsi="Arial" w:cs="Arial"/>
          <w:sz w:val="22"/>
          <w:szCs w:val="22"/>
        </w:rPr>
        <w:t>all necessary</w:t>
      </w:r>
      <w:r w:rsidR="00123EC0" w:rsidRPr="00DD01E7">
        <w:rPr>
          <w:rFonts w:ascii="Arial" w:hAnsi="Arial" w:cs="Arial"/>
          <w:sz w:val="22"/>
          <w:szCs w:val="22"/>
        </w:rPr>
        <w:t xml:space="preserve"> signal</w:t>
      </w:r>
      <w:r w:rsidR="005A1425" w:rsidRPr="00DD01E7">
        <w:rPr>
          <w:rFonts w:ascii="Arial" w:hAnsi="Arial" w:cs="Arial"/>
          <w:sz w:val="22"/>
          <w:szCs w:val="22"/>
        </w:rPr>
        <w:t>s</w:t>
      </w:r>
      <w:r w:rsidR="00123EC0" w:rsidRPr="00DD01E7">
        <w:rPr>
          <w:rFonts w:ascii="Arial" w:hAnsi="Arial" w:cs="Arial"/>
          <w:sz w:val="22"/>
          <w:szCs w:val="22"/>
        </w:rPr>
        <w:t xml:space="preserve"> </w:t>
      </w:r>
      <w:r w:rsidR="005A1425" w:rsidRPr="00DD01E7">
        <w:rPr>
          <w:rFonts w:ascii="Arial" w:hAnsi="Arial" w:cs="Arial"/>
          <w:sz w:val="22"/>
          <w:szCs w:val="22"/>
        </w:rPr>
        <w:t xml:space="preserve">from the </w:t>
      </w:r>
      <w:r w:rsidR="005A1425" w:rsidRPr="00DD01E7">
        <w:rPr>
          <w:rFonts w:ascii="Arial" w:hAnsi="Arial" w:cs="Arial"/>
          <w:b/>
          <w:sz w:val="22"/>
          <w:szCs w:val="22"/>
        </w:rPr>
        <w:t>Facility</w:t>
      </w:r>
      <w:r w:rsidR="005A1425" w:rsidRPr="00DD01E7">
        <w:rPr>
          <w:rFonts w:ascii="Arial" w:hAnsi="Arial" w:cs="Arial"/>
          <w:sz w:val="22"/>
          <w:szCs w:val="22"/>
        </w:rPr>
        <w:t xml:space="preserve"> are made</w:t>
      </w:r>
      <w:r w:rsidR="00123EC0" w:rsidRPr="00DD01E7">
        <w:rPr>
          <w:rFonts w:ascii="Arial" w:hAnsi="Arial" w:cs="Arial"/>
          <w:sz w:val="22"/>
          <w:szCs w:val="22"/>
        </w:rPr>
        <w:t xml:space="preserve"> available </w:t>
      </w:r>
      <w:r w:rsidR="005A1425" w:rsidRPr="00DD01E7">
        <w:rPr>
          <w:rFonts w:ascii="Arial" w:hAnsi="Arial" w:cs="Arial"/>
          <w:sz w:val="22"/>
          <w:szCs w:val="22"/>
        </w:rPr>
        <w:t xml:space="preserve">to the </w:t>
      </w:r>
      <w:r w:rsidR="005A1425" w:rsidRPr="00DD01E7">
        <w:rPr>
          <w:rFonts w:ascii="Arial" w:hAnsi="Arial" w:cs="Arial"/>
          <w:b/>
          <w:sz w:val="22"/>
          <w:szCs w:val="22"/>
        </w:rPr>
        <w:t>Monitoring Equipment</w:t>
      </w:r>
      <w:r w:rsidR="00123EC0" w:rsidRPr="00DD01E7">
        <w:rPr>
          <w:rFonts w:ascii="Arial" w:hAnsi="Arial" w:cs="Arial"/>
          <w:sz w:val="22"/>
          <w:szCs w:val="22"/>
        </w:rPr>
        <w:t xml:space="preserve"> at one location on the </w:t>
      </w:r>
      <w:r w:rsidR="00123EC0" w:rsidRPr="00DD01E7">
        <w:rPr>
          <w:rFonts w:ascii="Arial" w:hAnsi="Arial" w:cs="Arial"/>
          <w:b/>
          <w:bCs/>
          <w:sz w:val="22"/>
          <w:szCs w:val="22"/>
        </w:rPr>
        <w:t>Connection Site</w:t>
      </w:r>
      <w:r w:rsidR="00123EC0" w:rsidRPr="00DD01E7">
        <w:rPr>
          <w:rFonts w:ascii="Arial" w:hAnsi="Arial" w:cs="Arial"/>
          <w:bCs/>
          <w:sz w:val="22"/>
          <w:szCs w:val="22"/>
        </w:rPr>
        <w:t>;</w:t>
      </w:r>
      <w:bookmarkStart w:id="60" w:name="_Ref32834278"/>
      <w:r w:rsidR="00B266BB" w:rsidRPr="00DD01E7">
        <w:rPr>
          <w:rFonts w:ascii="Arial" w:hAnsi="Arial" w:cs="Arial"/>
          <w:bCs/>
          <w:sz w:val="22"/>
          <w:szCs w:val="22"/>
        </w:rPr>
        <w:t xml:space="preserve"> and</w:t>
      </w:r>
    </w:p>
    <w:p w14:paraId="5D75576A" w14:textId="77777777" w:rsidR="009978BC" w:rsidRPr="00DD01E7" w:rsidRDefault="009978BC" w:rsidP="009978BC">
      <w:pPr>
        <w:pStyle w:val="ListParagraph"/>
        <w:tabs>
          <w:tab w:val="left" w:pos="-1440"/>
          <w:tab w:val="left" w:pos="-720"/>
          <w:tab w:val="left" w:pos="2746"/>
          <w:tab w:val="left" w:pos="3793"/>
          <w:tab w:val="left" w:pos="4970"/>
          <w:tab w:val="left" w:pos="6801"/>
        </w:tabs>
        <w:spacing w:before="120" w:after="120" w:line="276" w:lineRule="auto"/>
        <w:ind w:left="709"/>
        <w:jc w:val="both"/>
        <w:rPr>
          <w:rFonts w:ascii="Arial" w:hAnsi="Arial" w:cs="Arial"/>
          <w:bCs/>
          <w:sz w:val="22"/>
          <w:szCs w:val="22"/>
        </w:rPr>
      </w:pPr>
    </w:p>
    <w:p w14:paraId="1469B0F4" w14:textId="7AADBCF2" w:rsidR="00746F69" w:rsidRPr="00DD01E7" w:rsidRDefault="00003C97"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subject always to the </w:t>
      </w:r>
      <w:r w:rsidRPr="00DD01E7">
        <w:rPr>
          <w:rFonts w:ascii="Arial" w:hAnsi="Arial" w:cs="Arial"/>
          <w:b/>
          <w:sz w:val="22"/>
          <w:szCs w:val="22"/>
        </w:rPr>
        <w:t xml:space="preserve">Provider’s </w:t>
      </w:r>
      <w:r w:rsidRPr="00DD01E7">
        <w:rPr>
          <w:rFonts w:ascii="Arial" w:hAnsi="Arial" w:cs="Arial"/>
          <w:sz w:val="22"/>
          <w:szCs w:val="22"/>
        </w:rPr>
        <w:t>approval (not to be unreasonably withheld or delayed), the</w:t>
      </w:r>
      <w:r w:rsidRPr="00DD01E7">
        <w:rPr>
          <w:rFonts w:ascii="Arial" w:hAnsi="Arial" w:cs="Arial"/>
          <w:b/>
          <w:bCs/>
          <w:sz w:val="22"/>
          <w:szCs w:val="22"/>
        </w:rPr>
        <w:t xml:space="preserve"> </w:t>
      </w:r>
      <w:r w:rsidR="00F30226" w:rsidRPr="00DD01E7">
        <w:rPr>
          <w:rFonts w:ascii="Arial" w:hAnsi="Arial" w:cs="Arial"/>
          <w:b/>
          <w:bCs/>
          <w:sz w:val="22"/>
          <w:szCs w:val="22"/>
        </w:rPr>
        <w:t>Company</w:t>
      </w:r>
      <w:r w:rsidR="00F30226" w:rsidRPr="00DD01E7">
        <w:rPr>
          <w:rFonts w:ascii="Arial" w:hAnsi="Arial" w:cs="Arial"/>
          <w:sz w:val="22"/>
          <w:szCs w:val="22"/>
        </w:rPr>
        <w:t xml:space="preserve"> </w:t>
      </w:r>
      <w:r w:rsidRPr="00DD01E7">
        <w:rPr>
          <w:rFonts w:ascii="Arial" w:hAnsi="Arial" w:cs="Arial"/>
          <w:sz w:val="22"/>
          <w:szCs w:val="22"/>
        </w:rPr>
        <w:t>may</w:t>
      </w:r>
      <w:r w:rsidR="00F30226" w:rsidRPr="00DD01E7">
        <w:rPr>
          <w:rFonts w:ascii="Arial" w:hAnsi="Arial" w:cs="Arial"/>
          <w:sz w:val="22"/>
          <w:szCs w:val="22"/>
        </w:rPr>
        <w:t xml:space="preserve"> sub-contract the installation of the </w:t>
      </w:r>
      <w:r w:rsidR="00F30226" w:rsidRPr="00DD01E7">
        <w:rPr>
          <w:rFonts w:ascii="Arial" w:hAnsi="Arial" w:cs="Arial"/>
          <w:b/>
          <w:bCs/>
          <w:sz w:val="22"/>
          <w:szCs w:val="22"/>
        </w:rPr>
        <w:t>Monitoring Equipment</w:t>
      </w:r>
      <w:r w:rsidR="00F30226" w:rsidRPr="00DD01E7">
        <w:rPr>
          <w:rFonts w:ascii="Arial" w:hAnsi="Arial" w:cs="Arial"/>
          <w:sz w:val="22"/>
          <w:szCs w:val="22"/>
        </w:rPr>
        <w:t xml:space="preserve">. Any sub-contractor nominated by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00F30226" w:rsidRPr="00DD01E7">
        <w:rPr>
          <w:rFonts w:ascii="Arial" w:hAnsi="Arial" w:cs="Arial"/>
          <w:b/>
          <w:bCs/>
          <w:sz w:val="22"/>
          <w:szCs w:val="22"/>
        </w:rPr>
        <w:t>Company</w:t>
      </w:r>
      <w:r w:rsidR="00F30226" w:rsidRPr="00DD01E7">
        <w:rPr>
          <w:rFonts w:ascii="Arial" w:hAnsi="Arial" w:cs="Arial"/>
          <w:sz w:val="22"/>
          <w:szCs w:val="22"/>
        </w:rPr>
        <w:t xml:space="preserve"> shall </w:t>
      </w:r>
      <w:r w:rsidRPr="00DD01E7">
        <w:rPr>
          <w:rFonts w:ascii="Arial" w:hAnsi="Arial" w:cs="Arial"/>
          <w:sz w:val="22"/>
          <w:szCs w:val="22"/>
        </w:rPr>
        <w:t xml:space="preserve">also </w:t>
      </w:r>
      <w:r w:rsidR="00F30226" w:rsidRPr="00DD01E7">
        <w:rPr>
          <w:rFonts w:ascii="Arial" w:hAnsi="Arial" w:cs="Arial"/>
          <w:sz w:val="22"/>
          <w:szCs w:val="22"/>
        </w:rPr>
        <w:t xml:space="preserve">be the subject of approval by the </w:t>
      </w:r>
      <w:r w:rsidR="00F01B3B" w:rsidRPr="00DD01E7">
        <w:rPr>
          <w:rFonts w:ascii="Arial" w:hAnsi="Arial" w:cs="Arial"/>
          <w:b/>
          <w:bCs/>
          <w:sz w:val="22"/>
          <w:szCs w:val="22"/>
        </w:rPr>
        <w:t>Provider</w:t>
      </w:r>
      <w:r w:rsidR="00F30226" w:rsidRPr="00DD01E7">
        <w:rPr>
          <w:rFonts w:ascii="Arial" w:hAnsi="Arial" w:cs="Arial"/>
          <w:sz w:val="22"/>
          <w:szCs w:val="22"/>
        </w:rPr>
        <w:t xml:space="preserve"> (not to be unreasonably withheld or delayed).  For the avoidance of doubt, the </w:t>
      </w:r>
      <w:r w:rsidR="00F01B3B" w:rsidRPr="00DD01E7">
        <w:rPr>
          <w:rFonts w:ascii="Arial" w:hAnsi="Arial" w:cs="Arial"/>
          <w:b/>
          <w:bCs/>
          <w:sz w:val="22"/>
          <w:szCs w:val="22"/>
        </w:rPr>
        <w:t>Provider</w:t>
      </w:r>
      <w:r w:rsidR="00F30226" w:rsidRPr="00DD01E7">
        <w:rPr>
          <w:rFonts w:ascii="Arial" w:hAnsi="Arial" w:cs="Arial"/>
          <w:sz w:val="22"/>
          <w:szCs w:val="22"/>
        </w:rPr>
        <w:t xml:space="preserve"> may request the removal of any particular sub-contractor if in its reasonable opinion the sub-contractor is in material breach of any relevant site safety or security procedures.</w:t>
      </w:r>
      <w:bookmarkEnd w:id="60"/>
    </w:p>
    <w:p w14:paraId="35B63817"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29E91FFD" w14:textId="53B3032D" w:rsidR="002D4A55" w:rsidRDefault="002D4A55"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61" w:name="_Ref32847500"/>
      <w:r w:rsidRPr="00DD01E7">
        <w:rPr>
          <w:rFonts w:ascii="Arial" w:hAnsi="Arial" w:cs="Arial"/>
          <w:sz w:val="22"/>
          <w:szCs w:val="22"/>
        </w:rPr>
        <w:t xml:space="preserve">Where installation of the </w:t>
      </w:r>
      <w:r w:rsidRPr="00DD01E7">
        <w:rPr>
          <w:rFonts w:ascii="Arial" w:hAnsi="Arial" w:cs="Arial"/>
          <w:b/>
          <w:sz w:val="22"/>
          <w:szCs w:val="22"/>
        </w:rPr>
        <w:t xml:space="preserve">Monitoring Equipment </w:t>
      </w:r>
      <w:r w:rsidRPr="00DD01E7">
        <w:rPr>
          <w:rFonts w:ascii="Arial" w:hAnsi="Arial" w:cs="Arial"/>
          <w:sz w:val="22"/>
          <w:szCs w:val="22"/>
        </w:rPr>
        <w:t xml:space="preserve">is to be carried out by the </w:t>
      </w:r>
      <w:r w:rsidRPr="00DD01E7">
        <w:rPr>
          <w:rFonts w:ascii="Arial" w:hAnsi="Arial" w:cs="Arial"/>
          <w:b/>
          <w:sz w:val="22"/>
          <w:szCs w:val="22"/>
        </w:rPr>
        <w:t>Provider</w:t>
      </w:r>
      <w:r w:rsidRPr="00DD01E7">
        <w:rPr>
          <w:rFonts w:ascii="Arial" w:hAnsi="Arial" w:cs="Arial"/>
          <w:sz w:val="22"/>
          <w:szCs w:val="22"/>
        </w:rPr>
        <w:t xml:space="preserve">, </w:t>
      </w:r>
      <w:r w:rsidRPr="00DD01E7">
        <w:rPr>
          <w:rFonts w:ascii="Arial" w:hAnsi="Arial" w:cs="Arial"/>
          <w:sz w:val="22"/>
          <w:szCs w:val="22"/>
        </w:rPr>
        <w:lastRenderedPageBreak/>
        <w:t>then:</w:t>
      </w:r>
      <w:bookmarkEnd w:id="61"/>
    </w:p>
    <w:p w14:paraId="6A47CE88" w14:textId="77777777" w:rsidR="009978BC" w:rsidRDefault="009978BC" w:rsidP="009978BC">
      <w:pPr>
        <w:pStyle w:val="ListParagraph"/>
        <w:tabs>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30290D6C" w14:textId="5FCB252D" w:rsidR="00A53075" w:rsidRDefault="002D4A55" w:rsidP="00560165">
      <w:pPr>
        <w:pStyle w:val="ListParagraph"/>
        <w:numPr>
          <w:ilvl w:val="2"/>
          <w:numId w:val="8"/>
        </w:numPr>
        <w:tabs>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 xml:space="preserve">Provider </w:t>
      </w:r>
      <w:r w:rsidRPr="00DD01E7">
        <w:rPr>
          <w:rFonts w:ascii="Arial" w:hAnsi="Arial" w:cs="Arial"/>
          <w:sz w:val="22"/>
          <w:szCs w:val="22"/>
        </w:rPr>
        <w:t>shall</w:t>
      </w:r>
      <w:r w:rsidR="00A53075" w:rsidRPr="00DD01E7">
        <w:rPr>
          <w:rFonts w:ascii="Arial" w:hAnsi="Arial" w:cs="Arial"/>
          <w:sz w:val="22"/>
          <w:szCs w:val="22"/>
        </w:rPr>
        <w:t xml:space="preserve"> carry out the installation </w:t>
      </w:r>
      <w:r w:rsidR="00236BD0" w:rsidRPr="00DD01E7">
        <w:rPr>
          <w:rFonts w:ascii="Arial" w:hAnsi="Arial" w:cs="Arial"/>
          <w:sz w:val="22"/>
          <w:szCs w:val="22"/>
        </w:rPr>
        <w:t xml:space="preserve">in accordance with </w:t>
      </w:r>
      <w:r w:rsidR="00236BD0" w:rsidRPr="00DD01E7">
        <w:rPr>
          <w:rFonts w:ascii="Arial" w:hAnsi="Arial" w:cs="Arial"/>
          <w:b/>
          <w:sz w:val="22"/>
          <w:szCs w:val="22"/>
        </w:rPr>
        <w:t>Good Industry Practice</w:t>
      </w:r>
      <w:r w:rsidR="00A53075" w:rsidRPr="00DD01E7">
        <w:rPr>
          <w:rFonts w:ascii="Arial" w:hAnsi="Arial" w:cs="Arial"/>
          <w:sz w:val="22"/>
          <w:szCs w:val="22"/>
        </w:rPr>
        <w:t xml:space="preserve"> and keep the </w:t>
      </w:r>
      <w:r w:rsidR="00A53075" w:rsidRPr="00DD01E7">
        <w:rPr>
          <w:rFonts w:ascii="Arial" w:hAnsi="Arial" w:cs="Arial"/>
          <w:b/>
          <w:sz w:val="22"/>
          <w:szCs w:val="22"/>
        </w:rPr>
        <w:t xml:space="preserve">Company </w:t>
      </w:r>
      <w:r w:rsidR="00A53075" w:rsidRPr="00DD01E7">
        <w:rPr>
          <w:rFonts w:ascii="Arial" w:hAnsi="Arial" w:cs="Arial"/>
          <w:sz w:val="22"/>
          <w:szCs w:val="22"/>
        </w:rPr>
        <w:t xml:space="preserve">updated on the progress of such installation; </w:t>
      </w:r>
    </w:p>
    <w:p w14:paraId="0F5E0D29" w14:textId="77777777" w:rsidR="009978BC" w:rsidRPr="00DD01E7" w:rsidRDefault="009978BC" w:rsidP="009978BC">
      <w:pPr>
        <w:pStyle w:val="ListParagraph"/>
        <w:tabs>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1B8D8449" w14:textId="5D3F70B2" w:rsidR="009978BC" w:rsidRPr="009978BC" w:rsidRDefault="00A53075" w:rsidP="009978BC">
      <w:pPr>
        <w:pStyle w:val="ListParagraph"/>
        <w:numPr>
          <w:ilvl w:val="2"/>
          <w:numId w:val="8"/>
        </w:numPr>
        <w:tabs>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 xml:space="preserve">Provider </w:t>
      </w:r>
      <w:r w:rsidRPr="00DD01E7">
        <w:rPr>
          <w:rFonts w:ascii="Arial" w:hAnsi="Arial" w:cs="Arial"/>
          <w:sz w:val="22"/>
          <w:szCs w:val="22"/>
        </w:rPr>
        <w:t>shall permit</w:t>
      </w:r>
      <w:r w:rsidR="00DA1A6D" w:rsidRPr="00DD01E7">
        <w:rPr>
          <w:rFonts w:ascii="Arial" w:hAnsi="Arial" w:cs="Arial"/>
          <w:sz w:val="22"/>
          <w:szCs w:val="22"/>
        </w:rPr>
        <w:t xml:space="preserve"> the </w:t>
      </w:r>
      <w:r w:rsidR="00DA1A6D" w:rsidRPr="00DD01E7">
        <w:rPr>
          <w:rFonts w:ascii="Arial" w:hAnsi="Arial" w:cs="Arial"/>
          <w:b/>
          <w:sz w:val="22"/>
          <w:szCs w:val="22"/>
        </w:rPr>
        <w:t xml:space="preserve">Company </w:t>
      </w:r>
      <w:r w:rsidR="00DA1A6D" w:rsidRPr="00DD01E7">
        <w:rPr>
          <w:rFonts w:ascii="Arial" w:hAnsi="Arial" w:cs="Arial"/>
          <w:sz w:val="22"/>
          <w:szCs w:val="22"/>
        </w:rPr>
        <w:t xml:space="preserve">to carry out a </w:t>
      </w:r>
      <w:r w:rsidR="00DA1A6D" w:rsidRPr="00DD01E7">
        <w:rPr>
          <w:rFonts w:ascii="Arial" w:hAnsi="Arial" w:cs="Arial"/>
          <w:b/>
          <w:sz w:val="22"/>
          <w:szCs w:val="22"/>
        </w:rPr>
        <w:t>Monitoring Equipment Proving Test</w:t>
      </w:r>
      <w:r w:rsidR="00DA1A6D" w:rsidRPr="00DD01E7">
        <w:rPr>
          <w:rFonts w:ascii="Arial" w:hAnsi="Arial" w:cs="Arial"/>
          <w:sz w:val="22"/>
          <w:szCs w:val="22"/>
        </w:rPr>
        <w:t xml:space="preserve"> </w:t>
      </w:r>
      <w:r w:rsidR="00484D1C" w:rsidRPr="00DD01E7">
        <w:rPr>
          <w:rFonts w:ascii="Arial" w:hAnsi="Arial" w:cs="Arial"/>
          <w:sz w:val="22"/>
          <w:szCs w:val="22"/>
        </w:rPr>
        <w:t xml:space="preserve">(and </w:t>
      </w:r>
      <w:r w:rsidR="00D25881" w:rsidRPr="00DD01E7">
        <w:rPr>
          <w:rFonts w:ascii="Arial" w:hAnsi="Arial" w:cs="Arial"/>
          <w:sz w:val="22"/>
          <w:szCs w:val="22"/>
        </w:rPr>
        <w:t xml:space="preserve">such </w:t>
      </w:r>
      <w:r w:rsidR="00484D1C" w:rsidRPr="00DD01E7">
        <w:rPr>
          <w:rFonts w:ascii="Arial" w:hAnsi="Arial" w:cs="Arial"/>
          <w:sz w:val="22"/>
          <w:szCs w:val="22"/>
        </w:rPr>
        <w:t xml:space="preserve">subsequent </w:t>
      </w:r>
      <w:r w:rsidR="00904A55" w:rsidRPr="00DD01E7">
        <w:rPr>
          <w:rFonts w:ascii="Arial" w:hAnsi="Arial" w:cs="Arial"/>
          <w:b/>
          <w:sz w:val="22"/>
          <w:szCs w:val="22"/>
        </w:rPr>
        <w:t>Monitoring Equipment Proving Test</w:t>
      </w:r>
      <w:r w:rsidR="00904A55" w:rsidRPr="00DD01E7">
        <w:rPr>
          <w:rFonts w:ascii="Arial" w:hAnsi="Arial" w:cs="Arial"/>
          <w:sz w:val="22"/>
          <w:szCs w:val="22"/>
        </w:rPr>
        <w:t xml:space="preserve"> </w:t>
      </w:r>
      <w:r w:rsidR="00484D1C" w:rsidRPr="00DD01E7">
        <w:rPr>
          <w:rFonts w:ascii="Arial" w:hAnsi="Arial" w:cs="Arial"/>
          <w:sz w:val="22"/>
          <w:szCs w:val="22"/>
        </w:rPr>
        <w:t>as may be reasonably required)</w:t>
      </w:r>
      <w:r w:rsidR="00DA1A6D" w:rsidRPr="00DD01E7">
        <w:rPr>
          <w:rFonts w:ascii="Arial" w:hAnsi="Arial" w:cs="Arial"/>
          <w:sz w:val="22"/>
          <w:szCs w:val="22"/>
        </w:rPr>
        <w:t>;</w:t>
      </w:r>
    </w:p>
    <w:p w14:paraId="72D61FC4" w14:textId="77777777" w:rsidR="009978BC" w:rsidRPr="00DD01E7" w:rsidRDefault="009978BC" w:rsidP="009978BC">
      <w:pPr>
        <w:pStyle w:val="ListParagraph"/>
        <w:tabs>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1FC3C84C" w14:textId="2644EF6F" w:rsidR="009978BC" w:rsidRPr="009978BC" w:rsidRDefault="00484D1C" w:rsidP="009978BC">
      <w:pPr>
        <w:pStyle w:val="ListParagraph"/>
        <w:numPr>
          <w:ilvl w:val="2"/>
          <w:numId w:val="8"/>
        </w:numPr>
        <w:tabs>
          <w:tab w:val="left" w:pos="-1440"/>
          <w:tab w:val="left" w:pos="-720"/>
          <w:tab w:val="left" w:pos="70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if the </w:t>
      </w:r>
      <w:r w:rsidRPr="00DD01E7">
        <w:rPr>
          <w:rFonts w:ascii="Arial" w:hAnsi="Arial" w:cs="Arial"/>
          <w:b/>
          <w:sz w:val="22"/>
          <w:szCs w:val="22"/>
        </w:rPr>
        <w:t xml:space="preserve">Monitoring Equipment </w:t>
      </w:r>
      <w:r w:rsidR="00D25881" w:rsidRPr="00DD01E7">
        <w:rPr>
          <w:rFonts w:ascii="Arial" w:hAnsi="Arial" w:cs="Arial"/>
          <w:sz w:val="22"/>
          <w:szCs w:val="22"/>
        </w:rPr>
        <w:t xml:space="preserve">fails to pass </w:t>
      </w:r>
      <w:r w:rsidR="000F60DD" w:rsidRPr="00DD01E7">
        <w:rPr>
          <w:rFonts w:ascii="Arial" w:hAnsi="Arial" w:cs="Arial"/>
          <w:sz w:val="22"/>
          <w:szCs w:val="22"/>
        </w:rPr>
        <w:t>a</w:t>
      </w:r>
      <w:r w:rsidR="00D25881" w:rsidRPr="00DD01E7">
        <w:rPr>
          <w:rFonts w:ascii="Arial" w:hAnsi="Arial" w:cs="Arial"/>
          <w:sz w:val="22"/>
          <w:szCs w:val="22"/>
        </w:rPr>
        <w:t xml:space="preserve"> </w:t>
      </w:r>
      <w:r w:rsidR="00D25881" w:rsidRPr="00DD01E7">
        <w:rPr>
          <w:rFonts w:ascii="Arial" w:hAnsi="Arial" w:cs="Arial"/>
          <w:b/>
          <w:sz w:val="22"/>
          <w:szCs w:val="22"/>
        </w:rPr>
        <w:t>Monitoring Equipment Proving Test</w:t>
      </w:r>
      <w:r w:rsidR="00D25881" w:rsidRPr="00DD01E7">
        <w:rPr>
          <w:rFonts w:ascii="Arial" w:hAnsi="Arial" w:cs="Arial"/>
          <w:sz w:val="22"/>
          <w:szCs w:val="22"/>
        </w:rPr>
        <w:t xml:space="preserve"> on more than two occasions, the </w:t>
      </w:r>
      <w:r w:rsidR="00D25881" w:rsidRPr="00DD01E7">
        <w:rPr>
          <w:rFonts w:ascii="Arial" w:hAnsi="Arial" w:cs="Arial"/>
          <w:b/>
          <w:sz w:val="22"/>
          <w:szCs w:val="22"/>
        </w:rPr>
        <w:t>Provider</w:t>
      </w:r>
      <w:r w:rsidR="00D25881" w:rsidRPr="00DD01E7">
        <w:rPr>
          <w:rFonts w:ascii="Arial" w:hAnsi="Arial" w:cs="Arial"/>
          <w:sz w:val="22"/>
          <w:szCs w:val="22"/>
        </w:rPr>
        <w:t xml:space="preserve"> shall permit the </w:t>
      </w:r>
      <w:r w:rsidR="00D25881" w:rsidRPr="00DD01E7">
        <w:rPr>
          <w:rFonts w:ascii="Arial" w:hAnsi="Arial" w:cs="Arial"/>
          <w:b/>
          <w:sz w:val="22"/>
          <w:szCs w:val="22"/>
        </w:rPr>
        <w:t xml:space="preserve">Company </w:t>
      </w:r>
      <w:r w:rsidR="00D25881" w:rsidRPr="00DD01E7">
        <w:rPr>
          <w:rFonts w:ascii="Arial" w:hAnsi="Arial" w:cs="Arial"/>
          <w:sz w:val="22"/>
          <w:szCs w:val="22"/>
        </w:rPr>
        <w:t xml:space="preserve">to carry out such installation, and the provisions of Clause </w:t>
      </w:r>
      <w:r w:rsidR="00D25881" w:rsidRPr="00DD01E7">
        <w:rPr>
          <w:rFonts w:ascii="Arial" w:hAnsi="Arial" w:cs="Arial"/>
          <w:sz w:val="22"/>
          <w:szCs w:val="22"/>
        </w:rPr>
        <w:fldChar w:fldCharType="begin"/>
      </w:r>
      <w:r w:rsidR="00D25881" w:rsidRPr="00DD01E7">
        <w:rPr>
          <w:rFonts w:ascii="Arial" w:hAnsi="Arial" w:cs="Arial"/>
          <w:sz w:val="22"/>
          <w:szCs w:val="22"/>
        </w:rPr>
        <w:instrText xml:space="preserve"> REF _Ref32834888 \r \h </w:instrText>
      </w:r>
      <w:r w:rsidR="00B266BB" w:rsidRPr="00DD01E7">
        <w:rPr>
          <w:rFonts w:ascii="Arial" w:hAnsi="Arial" w:cs="Arial"/>
          <w:sz w:val="22"/>
          <w:szCs w:val="22"/>
        </w:rPr>
        <w:instrText xml:space="preserve"> \* MERGEFORMAT </w:instrText>
      </w:r>
      <w:r w:rsidR="00D25881" w:rsidRPr="00DD01E7">
        <w:rPr>
          <w:rFonts w:ascii="Arial" w:hAnsi="Arial" w:cs="Arial"/>
          <w:sz w:val="22"/>
          <w:szCs w:val="22"/>
        </w:rPr>
      </w:r>
      <w:r w:rsidR="00D25881" w:rsidRPr="00DD01E7">
        <w:rPr>
          <w:rFonts w:ascii="Arial" w:hAnsi="Arial" w:cs="Arial"/>
          <w:sz w:val="22"/>
          <w:szCs w:val="22"/>
        </w:rPr>
        <w:fldChar w:fldCharType="separate"/>
      </w:r>
      <w:r w:rsidR="001A14A7">
        <w:rPr>
          <w:rFonts w:ascii="Arial" w:hAnsi="Arial" w:cs="Arial"/>
          <w:sz w:val="22"/>
          <w:szCs w:val="22"/>
        </w:rPr>
        <w:t>7.2</w:t>
      </w:r>
      <w:r w:rsidR="00D25881" w:rsidRPr="00DD01E7">
        <w:rPr>
          <w:rFonts w:ascii="Arial" w:hAnsi="Arial" w:cs="Arial"/>
          <w:sz w:val="22"/>
          <w:szCs w:val="22"/>
        </w:rPr>
        <w:fldChar w:fldCharType="end"/>
      </w:r>
      <w:r w:rsidR="00D25881" w:rsidRPr="00DD01E7">
        <w:rPr>
          <w:rFonts w:ascii="Arial" w:hAnsi="Arial" w:cs="Arial"/>
          <w:sz w:val="22"/>
          <w:szCs w:val="22"/>
        </w:rPr>
        <w:t xml:space="preserve"> shall apply</w:t>
      </w:r>
      <w:r w:rsidR="005A1425" w:rsidRPr="00DD01E7">
        <w:rPr>
          <w:rFonts w:ascii="Arial" w:hAnsi="Arial" w:cs="Arial"/>
          <w:sz w:val="22"/>
          <w:szCs w:val="22"/>
        </w:rPr>
        <w:t>; and</w:t>
      </w:r>
    </w:p>
    <w:p w14:paraId="75D5A264" w14:textId="77777777" w:rsidR="009978BC" w:rsidRPr="00DD01E7" w:rsidRDefault="009978BC" w:rsidP="009978BC">
      <w:pPr>
        <w:pStyle w:val="ListParagraph"/>
        <w:tabs>
          <w:tab w:val="left" w:pos="-1440"/>
          <w:tab w:val="left" w:pos="-720"/>
          <w:tab w:val="left" w:pos="709"/>
          <w:tab w:val="left" w:pos="2746"/>
          <w:tab w:val="left" w:pos="3793"/>
          <w:tab w:val="left" w:pos="4970"/>
          <w:tab w:val="left" w:pos="6801"/>
        </w:tabs>
        <w:spacing w:before="120" w:after="120" w:line="276" w:lineRule="auto"/>
        <w:ind w:left="709"/>
        <w:jc w:val="both"/>
        <w:rPr>
          <w:rFonts w:ascii="Arial" w:hAnsi="Arial" w:cs="Arial"/>
          <w:sz w:val="22"/>
          <w:szCs w:val="22"/>
        </w:rPr>
      </w:pPr>
    </w:p>
    <w:p w14:paraId="6E258B67" w14:textId="53ACAEEF" w:rsidR="002D4A55" w:rsidRPr="00DD01E7" w:rsidRDefault="005A1425"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bCs/>
          <w:sz w:val="22"/>
          <w:szCs w:val="22"/>
        </w:rPr>
        <w:t>Provider</w:t>
      </w:r>
      <w:r w:rsidRPr="00DD01E7">
        <w:rPr>
          <w:rFonts w:ascii="Arial" w:hAnsi="Arial" w:cs="Arial"/>
          <w:sz w:val="22"/>
          <w:szCs w:val="22"/>
        </w:rPr>
        <w:t xml:space="preserve"> shall be responsible at all times for ensuring that all necessary signals from the </w:t>
      </w:r>
      <w:r w:rsidRPr="00DD01E7">
        <w:rPr>
          <w:rFonts w:ascii="Arial" w:hAnsi="Arial" w:cs="Arial"/>
          <w:b/>
          <w:sz w:val="22"/>
          <w:szCs w:val="22"/>
        </w:rPr>
        <w:t>Facility</w:t>
      </w:r>
      <w:r w:rsidRPr="00DD01E7">
        <w:rPr>
          <w:rFonts w:ascii="Arial" w:hAnsi="Arial" w:cs="Arial"/>
          <w:sz w:val="22"/>
          <w:szCs w:val="22"/>
        </w:rPr>
        <w:t xml:space="preserve"> are made available to the </w:t>
      </w:r>
      <w:r w:rsidRPr="00DD01E7">
        <w:rPr>
          <w:rFonts w:ascii="Arial" w:hAnsi="Arial" w:cs="Arial"/>
          <w:b/>
          <w:sz w:val="22"/>
          <w:szCs w:val="22"/>
        </w:rPr>
        <w:t>Monitoring Equipment</w:t>
      </w:r>
      <w:r w:rsidRPr="00DD01E7">
        <w:rPr>
          <w:rFonts w:ascii="Arial" w:hAnsi="Arial" w:cs="Arial"/>
          <w:sz w:val="22"/>
          <w:szCs w:val="22"/>
        </w:rPr>
        <w:t xml:space="preserve"> at one location on the </w:t>
      </w:r>
      <w:r w:rsidRPr="00DD01E7">
        <w:rPr>
          <w:rFonts w:ascii="Arial" w:hAnsi="Arial" w:cs="Arial"/>
          <w:b/>
          <w:bCs/>
          <w:sz w:val="22"/>
          <w:szCs w:val="22"/>
        </w:rPr>
        <w:t>Connection Site.</w:t>
      </w:r>
      <w:r w:rsidR="00D25881" w:rsidRPr="00DD01E7">
        <w:rPr>
          <w:rFonts w:ascii="Arial" w:hAnsi="Arial" w:cs="Arial"/>
          <w:sz w:val="22"/>
          <w:szCs w:val="22"/>
        </w:rPr>
        <w:t xml:space="preserve"> </w:t>
      </w:r>
    </w:p>
    <w:p w14:paraId="2A928DB8" w14:textId="6FD6DFC0" w:rsidR="00746F69" w:rsidRPr="00DD01E7" w:rsidRDefault="00F30226"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hereby grants to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at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’s own cost the right to collect and record relevant data from the </w:t>
      </w:r>
      <w:r w:rsidRPr="00DD01E7">
        <w:rPr>
          <w:rFonts w:ascii="Arial" w:hAnsi="Arial" w:cs="Arial"/>
          <w:b/>
          <w:bCs/>
          <w:sz w:val="22"/>
          <w:szCs w:val="22"/>
        </w:rPr>
        <w:t>Monitoring Equipment</w:t>
      </w:r>
      <w:r w:rsidRPr="00DD01E7">
        <w:rPr>
          <w:rFonts w:ascii="Arial" w:hAnsi="Arial" w:cs="Arial"/>
          <w:sz w:val="22"/>
          <w:szCs w:val="22"/>
        </w:rPr>
        <w:t xml:space="preserve"> </w:t>
      </w:r>
      <w:r w:rsidR="002D4A55" w:rsidRPr="00DD01E7">
        <w:rPr>
          <w:rFonts w:ascii="Arial" w:hAnsi="Arial" w:cs="Arial"/>
          <w:sz w:val="22"/>
          <w:szCs w:val="22"/>
        </w:rPr>
        <w:t xml:space="preserve">once installed </w:t>
      </w:r>
      <w:r w:rsidRPr="00DD01E7">
        <w:rPr>
          <w:rFonts w:ascii="Arial" w:hAnsi="Arial" w:cs="Arial"/>
          <w:sz w:val="22"/>
          <w:szCs w:val="22"/>
        </w:rPr>
        <w:t>(without adversely interfering with the operation</w:t>
      </w:r>
      <w:r w:rsidR="008C272A" w:rsidRPr="00DD01E7">
        <w:rPr>
          <w:rFonts w:ascii="Arial" w:hAnsi="Arial" w:cs="Arial"/>
          <w:sz w:val="22"/>
          <w:szCs w:val="22"/>
        </w:rPr>
        <w:t xml:space="preserve"> or maintenance</w:t>
      </w:r>
      <w:r w:rsidRPr="00DD01E7">
        <w:rPr>
          <w:rFonts w:ascii="Arial" w:hAnsi="Arial" w:cs="Arial"/>
          <w:sz w:val="22"/>
          <w:szCs w:val="22"/>
        </w:rPr>
        <w:t xml:space="preserve"> of the </w:t>
      </w:r>
      <w:r w:rsidR="008A13C1" w:rsidRPr="00DD01E7">
        <w:rPr>
          <w:rFonts w:ascii="Arial" w:hAnsi="Arial" w:cs="Arial"/>
          <w:b/>
          <w:bCs/>
          <w:sz w:val="22"/>
          <w:szCs w:val="22"/>
        </w:rPr>
        <w:t>Facility</w:t>
      </w:r>
      <w:r w:rsidRPr="00DD01E7">
        <w:rPr>
          <w:rFonts w:ascii="Arial" w:hAnsi="Arial" w:cs="Arial"/>
          <w:sz w:val="22"/>
          <w:szCs w:val="22"/>
        </w:rPr>
        <w:t xml:space="preserve">) which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undertakes to use solely for the purposes of this </w:t>
      </w:r>
      <w:r w:rsidRPr="00DD01E7">
        <w:rPr>
          <w:rFonts w:ascii="Arial" w:hAnsi="Arial" w:cs="Arial"/>
          <w:b/>
          <w:bCs/>
          <w:sz w:val="22"/>
          <w:szCs w:val="22"/>
        </w:rPr>
        <w:t>Agreement</w:t>
      </w:r>
      <w:r w:rsidR="0009597A" w:rsidRPr="00DD01E7">
        <w:rPr>
          <w:rFonts w:ascii="Arial" w:hAnsi="Arial" w:cs="Arial"/>
          <w:sz w:val="22"/>
          <w:szCs w:val="22"/>
        </w:rPr>
        <w:t xml:space="preserve">. </w:t>
      </w:r>
      <w:r w:rsidRPr="00DD01E7">
        <w:rPr>
          <w:rFonts w:ascii="Arial" w:hAnsi="Arial" w:cs="Arial"/>
          <w:sz w:val="22"/>
          <w:szCs w:val="22"/>
        </w:rPr>
        <w:t>Without prejudice to the rights under Clause 1</w:t>
      </w:r>
      <w:r w:rsidR="0046524D" w:rsidRPr="00DD01E7">
        <w:rPr>
          <w:rFonts w:ascii="Arial" w:hAnsi="Arial" w:cs="Arial"/>
          <w:sz w:val="22"/>
          <w:szCs w:val="22"/>
        </w:rPr>
        <w:t>2</w:t>
      </w:r>
      <w:r w:rsidRPr="00DD01E7">
        <w:rPr>
          <w:rFonts w:ascii="Arial" w:hAnsi="Arial" w:cs="Arial"/>
          <w:sz w:val="22"/>
          <w:szCs w:val="22"/>
        </w:rPr>
        <w:t xml:space="preserve"> </w:t>
      </w:r>
      <w:r w:rsidR="009660CB" w:rsidRPr="00DD01E7">
        <w:rPr>
          <w:rFonts w:ascii="Arial" w:hAnsi="Arial" w:cs="Arial"/>
          <w:sz w:val="22"/>
          <w:szCs w:val="22"/>
        </w:rPr>
        <w:t>(</w:t>
      </w:r>
      <w:r w:rsidR="009660CB" w:rsidRPr="00DD01E7">
        <w:rPr>
          <w:rFonts w:ascii="Arial" w:hAnsi="Arial" w:cs="Arial"/>
          <w:i/>
          <w:sz w:val="22"/>
          <w:szCs w:val="22"/>
        </w:rPr>
        <w:t>Metering</w:t>
      </w:r>
      <w:r w:rsidR="009660CB" w:rsidRPr="00DD01E7">
        <w:rPr>
          <w:rFonts w:ascii="Arial" w:hAnsi="Arial" w:cs="Arial"/>
          <w:sz w:val="22"/>
          <w:szCs w:val="22"/>
        </w:rPr>
        <w:t>)</w:t>
      </w:r>
      <w:r w:rsidRPr="00DD01E7">
        <w:rPr>
          <w:rFonts w:ascii="Arial" w:hAnsi="Arial" w:cs="Arial"/>
          <w:sz w:val="22"/>
          <w:szCs w:val="22"/>
        </w:rPr>
        <w:t xml:space="preserve">, </w:t>
      </w:r>
      <w:r w:rsidR="00150D8A" w:rsidRPr="00DD01E7">
        <w:rPr>
          <w:rFonts w:ascii="Arial" w:hAnsi="Arial" w:cs="Arial"/>
          <w:sz w:val="22"/>
          <w:szCs w:val="22"/>
        </w:rPr>
        <w:t>the</w:t>
      </w:r>
      <w:r w:rsidR="00150D8A"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shall upon request and at the </w:t>
      </w:r>
      <w:r w:rsidR="00F01B3B" w:rsidRPr="00DD01E7">
        <w:rPr>
          <w:rFonts w:ascii="Arial" w:hAnsi="Arial" w:cs="Arial"/>
          <w:b/>
          <w:bCs/>
          <w:sz w:val="22"/>
          <w:szCs w:val="22"/>
        </w:rPr>
        <w:t>Provider</w:t>
      </w:r>
      <w:r w:rsidRPr="00DD01E7">
        <w:rPr>
          <w:rFonts w:ascii="Arial" w:hAnsi="Arial" w:cs="Arial"/>
          <w:sz w:val="22"/>
          <w:szCs w:val="22"/>
        </w:rPr>
        <w:t xml:space="preserve">’s own cost provide to the </w:t>
      </w:r>
      <w:r w:rsidR="00F01B3B" w:rsidRPr="00DD01E7">
        <w:rPr>
          <w:rFonts w:ascii="Arial" w:hAnsi="Arial" w:cs="Arial"/>
          <w:b/>
          <w:bCs/>
          <w:sz w:val="22"/>
          <w:szCs w:val="22"/>
        </w:rPr>
        <w:t>Provider</w:t>
      </w:r>
      <w:r w:rsidR="00746F69" w:rsidRPr="00DD01E7">
        <w:rPr>
          <w:rFonts w:ascii="Arial" w:hAnsi="Arial" w:cs="Arial"/>
          <w:sz w:val="22"/>
          <w:szCs w:val="22"/>
        </w:rPr>
        <w:t xml:space="preserve"> copies of such data.</w:t>
      </w:r>
    </w:p>
    <w:p w14:paraId="46FA4AEF" w14:textId="2716F7CB" w:rsidR="00746F69" w:rsidRPr="00DD01E7" w:rsidRDefault="00F30226"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cost of the </w:t>
      </w:r>
      <w:r w:rsidRPr="00DD01E7">
        <w:rPr>
          <w:rFonts w:ascii="Arial" w:hAnsi="Arial" w:cs="Arial"/>
          <w:b/>
          <w:bCs/>
          <w:sz w:val="22"/>
          <w:szCs w:val="22"/>
        </w:rPr>
        <w:t>Monitoring Equipment</w:t>
      </w:r>
      <w:r w:rsidRPr="00DD01E7">
        <w:rPr>
          <w:rFonts w:ascii="Arial" w:hAnsi="Arial" w:cs="Arial"/>
          <w:sz w:val="22"/>
          <w:szCs w:val="22"/>
        </w:rPr>
        <w:t xml:space="preserve"> including the cost of </w:t>
      </w:r>
      <w:r w:rsidR="001369F4" w:rsidRPr="00DD01E7">
        <w:rPr>
          <w:rFonts w:ascii="Arial" w:hAnsi="Arial" w:cs="Arial"/>
          <w:sz w:val="22"/>
          <w:szCs w:val="22"/>
        </w:rPr>
        <w:t>(subject always to Clause</w:t>
      </w:r>
      <w:r w:rsidR="002D4A55" w:rsidRPr="00DD01E7">
        <w:rPr>
          <w:rFonts w:ascii="Arial" w:hAnsi="Arial" w:cs="Arial"/>
          <w:sz w:val="22"/>
          <w:szCs w:val="22"/>
        </w:rPr>
        <w:t xml:space="preserve"> </w:t>
      </w:r>
      <w:r w:rsidR="002D4A55" w:rsidRPr="00DD01E7">
        <w:rPr>
          <w:rFonts w:ascii="Arial" w:hAnsi="Arial" w:cs="Arial"/>
          <w:sz w:val="22"/>
          <w:szCs w:val="22"/>
        </w:rPr>
        <w:fldChar w:fldCharType="begin"/>
      </w:r>
      <w:r w:rsidR="002D4A55" w:rsidRPr="00DD01E7">
        <w:rPr>
          <w:rFonts w:ascii="Arial" w:hAnsi="Arial" w:cs="Arial"/>
          <w:sz w:val="22"/>
          <w:szCs w:val="22"/>
        </w:rPr>
        <w:instrText xml:space="preserve"> REF _Ref32833091 \r \h </w:instrText>
      </w:r>
      <w:r w:rsidR="00B266BB" w:rsidRPr="00DD01E7">
        <w:rPr>
          <w:rFonts w:ascii="Arial" w:hAnsi="Arial" w:cs="Arial"/>
          <w:sz w:val="22"/>
          <w:szCs w:val="22"/>
        </w:rPr>
        <w:instrText xml:space="preserve"> \* MERGEFORMAT </w:instrText>
      </w:r>
      <w:r w:rsidR="002D4A55" w:rsidRPr="00DD01E7">
        <w:rPr>
          <w:rFonts w:ascii="Arial" w:hAnsi="Arial" w:cs="Arial"/>
          <w:sz w:val="22"/>
          <w:szCs w:val="22"/>
        </w:rPr>
      </w:r>
      <w:r w:rsidR="002D4A55" w:rsidRPr="00DD01E7">
        <w:rPr>
          <w:rFonts w:ascii="Arial" w:hAnsi="Arial" w:cs="Arial"/>
          <w:sz w:val="22"/>
          <w:szCs w:val="22"/>
        </w:rPr>
        <w:fldChar w:fldCharType="separate"/>
      </w:r>
      <w:r w:rsidR="001A14A7">
        <w:rPr>
          <w:rFonts w:ascii="Arial" w:hAnsi="Arial" w:cs="Arial"/>
          <w:sz w:val="22"/>
          <w:szCs w:val="22"/>
        </w:rPr>
        <w:t>7.1</w:t>
      </w:r>
      <w:r w:rsidR="002D4A55" w:rsidRPr="00DD01E7">
        <w:rPr>
          <w:rFonts w:ascii="Arial" w:hAnsi="Arial" w:cs="Arial"/>
          <w:sz w:val="22"/>
          <w:szCs w:val="22"/>
        </w:rPr>
        <w:fldChar w:fldCharType="end"/>
      </w:r>
      <w:r w:rsidR="001369F4" w:rsidRPr="00DD01E7">
        <w:rPr>
          <w:rFonts w:ascii="Arial" w:hAnsi="Arial" w:cs="Arial"/>
          <w:sz w:val="22"/>
          <w:szCs w:val="22"/>
        </w:rPr>
        <w:t xml:space="preserve">) </w:t>
      </w:r>
      <w:r w:rsidRPr="00DD01E7">
        <w:rPr>
          <w:rFonts w:ascii="Arial" w:hAnsi="Arial" w:cs="Arial"/>
          <w:sz w:val="22"/>
          <w:szCs w:val="22"/>
        </w:rPr>
        <w:t xml:space="preserve">installing, repairing, maintaining, inspecting, retaining and </w:t>
      </w:r>
      <w:r w:rsidR="001369F4" w:rsidRPr="00DD01E7">
        <w:rPr>
          <w:rFonts w:ascii="Arial" w:hAnsi="Arial" w:cs="Arial"/>
          <w:sz w:val="22"/>
          <w:szCs w:val="22"/>
        </w:rPr>
        <w:t>(subject always to Clause</w:t>
      </w:r>
      <w:r w:rsidR="002D4A55" w:rsidRPr="00DD01E7">
        <w:rPr>
          <w:rFonts w:ascii="Arial" w:hAnsi="Arial" w:cs="Arial"/>
          <w:sz w:val="22"/>
          <w:szCs w:val="22"/>
        </w:rPr>
        <w:t xml:space="preserve"> </w:t>
      </w:r>
      <w:r w:rsidR="002D4A55" w:rsidRPr="00DD01E7">
        <w:rPr>
          <w:rFonts w:ascii="Arial" w:hAnsi="Arial" w:cs="Arial"/>
          <w:sz w:val="22"/>
          <w:szCs w:val="22"/>
        </w:rPr>
        <w:fldChar w:fldCharType="begin"/>
      </w:r>
      <w:r w:rsidR="002D4A55" w:rsidRPr="00DD01E7">
        <w:rPr>
          <w:rFonts w:ascii="Arial" w:hAnsi="Arial" w:cs="Arial"/>
          <w:sz w:val="22"/>
          <w:szCs w:val="22"/>
        </w:rPr>
        <w:instrText xml:space="preserve"> REF _Ref32833080 \r \h </w:instrText>
      </w:r>
      <w:r w:rsidR="0038293B" w:rsidRPr="00DD01E7">
        <w:rPr>
          <w:rFonts w:ascii="Arial" w:hAnsi="Arial" w:cs="Arial"/>
          <w:sz w:val="22"/>
          <w:szCs w:val="22"/>
        </w:rPr>
        <w:instrText xml:space="preserve"> \* MERGEFORMAT </w:instrText>
      </w:r>
      <w:r w:rsidR="002D4A55" w:rsidRPr="00DD01E7">
        <w:rPr>
          <w:rFonts w:ascii="Arial" w:hAnsi="Arial" w:cs="Arial"/>
          <w:sz w:val="22"/>
          <w:szCs w:val="22"/>
        </w:rPr>
      </w:r>
      <w:r w:rsidR="002D4A55" w:rsidRPr="00DD01E7">
        <w:rPr>
          <w:rFonts w:ascii="Arial" w:hAnsi="Arial" w:cs="Arial"/>
          <w:sz w:val="22"/>
          <w:szCs w:val="22"/>
        </w:rPr>
        <w:fldChar w:fldCharType="separate"/>
      </w:r>
      <w:r w:rsidR="001A14A7">
        <w:rPr>
          <w:rFonts w:ascii="Arial" w:hAnsi="Arial" w:cs="Arial"/>
          <w:sz w:val="22"/>
          <w:szCs w:val="22"/>
        </w:rPr>
        <w:t>7.6</w:t>
      </w:r>
      <w:r w:rsidR="002D4A55" w:rsidRPr="00DD01E7">
        <w:rPr>
          <w:rFonts w:ascii="Arial" w:hAnsi="Arial" w:cs="Arial"/>
          <w:sz w:val="22"/>
          <w:szCs w:val="22"/>
        </w:rPr>
        <w:fldChar w:fldCharType="end"/>
      </w:r>
      <w:r w:rsidR="001369F4" w:rsidRPr="00DD01E7">
        <w:rPr>
          <w:rFonts w:ascii="Arial" w:hAnsi="Arial" w:cs="Arial"/>
          <w:sz w:val="22"/>
          <w:szCs w:val="22"/>
        </w:rPr>
        <w:t xml:space="preserve">) </w:t>
      </w:r>
      <w:r w:rsidRPr="00DD01E7">
        <w:rPr>
          <w:rFonts w:ascii="Arial" w:hAnsi="Arial" w:cs="Arial"/>
          <w:sz w:val="22"/>
          <w:szCs w:val="22"/>
        </w:rPr>
        <w:t xml:space="preserve">removing the </w:t>
      </w:r>
      <w:r w:rsidRPr="00DD01E7">
        <w:rPr>
          <w:rFonts w:ascii="Arial" w:hAnsi="Arial" w:cs="Arial"/>
          <w:b/>
          <w:bCs/>
          <w:sz w:val="22"/>
          <w:szCs w:val="22"/>
        </w:rPr>
        <w:t>Monitoring Equipment</w:t>
      </w:r>
      <w:r w:rsidRPr="00DD01E7">
        <w:rPr>
          <w:rFonts w:ascii="Arial" w:hAnsi="Arial" w:cs="Arial"/>
          <w:sz w:val="22"/>
          <w:szCs w:val="22"/>
        </w:rPr>
        <w:t xml:space="preserve">, and the collection of data therefrom, shall be borne by </w:t>
      </w:r>
      <w:r w:rsidR="00150D8A" w:rsidRPr="00DD01E7">
        <w:rPr>
          <w:rFonts w:ascii="Arial" w:hAnsi="Arial" w:cs="Arial"/>
          <w:sz w:val="22"/>
          <w:szCs w:val="22"/>
        </w:rPr>
        <w:t xml:space="preserve">the </w:t>
      </w:r>
      <w:r w:rsidRPr="00DD01E7">
        <w:rPr>
          <w:rFonts w:ascii="Arial" w:hAnsi="Arial" w:cs="Arial"/>
          <w:b/>
          <w:bCs/>
          <w:sz w:val="22"/>
          <w:szCs w:val="22"/>
        </w:rPr>
        <w:t>Company</w:t>
      </w:r>
      <w:r w:rsidRPr="00DD01E7">
        <w:rPr>
          <w:rFonts w:ascii="Arial" w:hAnsi="Arial" w:cs="Arial"/>
          <w:sz w:val="22"/>
          <w:szCs w:val="22"/>
        </w:rPr>
        <w:t>.</w:t>
      </w:r>
      <w:r w:rsidR="00316822" w:rsidRPr="00DD01E7">
        <w:rPr>
          <w:rFonts w:ascii="Arial" w:hAnsi="Arial" w:cs="Arial"/>
          <w:b/>
          <w:sz w:val="22"/>
          <w:szCs w:val="22"/>
        </w:rPr>
        <w:t xml:space="preserve"> </w:t>
      </w:r>
    </w:p>
    <w:p w14:paraId="12126253" w14:textId="4CCA942A" w:rsidR="002D4398" w:rsidRPr="009978BC" w:rsidRDefault="00F30226"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62" w:name="_Ref32833080"/>
      <w:r w:rsidRPr="00DD01E7">
        <w:rPr>
          <w:rFonts w:ascii="Arial" w:hAnsi="Arial" w:cs="Arial"/>
          <w:sz w:val="22"/>
          <w:szCs w:val="22"/>
        </w:rPr>
        <w:t>The</w:t>
      </w:r>
      <w:r w:rsidRPr="00DD01E7">
        <w:rPr>
          <w:rFonts w:ascii="Arial" w:hAnsi="Arial" w:cs="Arial"/>
          <w:b/>
          <w:bCs/>
          <w:sz w:val="22"/>
          <w:szCs w:val="22"/>
        </w:rPr>
        <w:t xml:space="preserve"> </w:t>
      </w:r>
      <w:r w:rsidR="005A1425" w:rsidRPr="00DD01E7">
        <w:rPr>
          <w:rFonts w:ascii="Arial" w:hAnsi="Arial" w:cs="Arial"/>
          <w:b/>
          <w:bCs/>
          <w:sz w:val="22"/>
          <w:szCs w:val="22"/>
        </w:rPr>
        <w:t xml:space="preserve">Provider </w:t>
      </w:r>
      <w:r w:rsidR="005A1425" w:rsidRPr="00DD01E7">
        <w:rPr>
          <w:rFonts w:ascii="Arial" w:hAnsi="Arial" w:cs="Arial"/>
          <w:bCs/>
          <w:sz w:val="22"/>
          <w:szCs w:val="22"/>
        </w:rPr>
        <w:t>shall, on reasonable notice in writing at any time from the</w:t>
      </w:r>
      <w:r w:rsidR="005A1425" w:rsidRPr="00DD01E7">
        <w:rPr>
          <w:rFonts w:ascii="Arial" w:hAnsi="Arial" w:cs="Arial"/>
          <w:b/>
          <w:bCs/>
          <w:sz w:val="22"/>
          <w:szCs w:val="22"/>
        </w:rPr>
        <w:t xml:space="preserve"> </w:t>
      </w:r>
      <w:r w:rsidRPr="00DD01E7">
        <w:rPr>
          <w:rFonts w:ascii="Arial" w:hAnsi="Arial" w:cs="Arial"/>
          <w:b/>
          <w:bCs/>
          <w:sz w:val="22"/>
          <w:szCs w:val="22"/>
        </w:rPr>
        <w:t>Company</w:t>
      </w:r>
      <w:r w:rsidR="005A1425" w:rsidRPr="00DD01E7">
        <w:rPr>
          <w:rFonts w:ascii="Arial" w:hAnsi="Arial" w:cs="Arial"/>
          <w:b/>
          <w:bCs/>
          <w:sz w:val="22"/>
          <w:szCs w:val="22"/>
        </w:rPr>
        <w:t xml:space="preserve"> </w:t>
      </w:r>
      <w:r w:rsidR="005A1425" w:rsidRPr="00DD01E7">
        <w:rPr>
          <w:rFonts w:ascii="Arial" w:hAnsi="Arial" w:cs="Arial"/>
          <w:bCs/>
          <w:sz w:val="22"/>
          <w:szCs w:val="22"/>
        </w:rPr>
        <w:t xml:space="preserve">or following expiry or termination of this </w:t>
      </w:r>
      <w:r w:rsidR="005A1425" w:rsidRPr="00DD01E7">
        <w:rPr>
          <w:rFonts w:ascii="Arial" w:hAnsi="Arial" w:cs="Arial"/>
          <w:b/>
          <w:bCs/>
          <w:sz w:val="22"/>
          <w:szCs w:val="22"/>
        </w:rPr>
        <w:t>Agreement</w:t>
      </w:r>
      <w:r w:rsidR="005A1425" w:rsidRPr="00DD01E7">
        <w:rPr>
          <w:rFonts w:ascii="Arial" w:hAnsi="Arial" w:cs="Arial"/>
          <w:bCs/>
          <w:sz w:val="22"/>
          <w:szCs w:val="22"/>
        </w:rPr>
        <w:t>:</w:t>
      </w:r>
    </w:p>
    <w:p w14:paraId="12A2E85A" w14:textId="77777777" w:rsidR="009978BC" w:rsidRPr="00DD01E7" w:rsidRDefault="009978BC" w:rsidP="009978BC">
      <w:pPr>
        <w:pStyle w:val="ListParagraph"/>
        <w:tabs>
          <w:tab w:val="left" w:pos="-1440"/>
          <w:tab w:val="left" w:pos="-720"/>
          <w:tab w:val="left" w:pos="1569"/>
          <w:tab w:val="left" w:pos="2746"/>
          <w:tab w:val="left" w:pos="3793"/>
          <w:tab w:val="left" w:pos="4970"/>
          <w:tab w:val="left" w:pos="6801"/>
        </w:tabs>
        <w:spacing w:before="120" w:after="120" w:line="276" w:lineRule="auto"/>
        <w:ind w:left="709"/>
        <w:jc w:val="both"/>
        <w:rPr>
          <w:rFonts w:ascii="Arial" w:hAnsi="Arial" w:cs="Arial"/>
          <w:sz w:val="22"/>
          <w:szCs w:val="22"/>
        </w:rPr>
      </w:pPr>
    </w:p>
    <w:p w14:paraId="4B65A789" w14:textId="0EB8770D" w:rsidR="002D4398" w:rsidRPr="009978BC" w:rsidRDefault="005A1425" w:rsidP="00560165">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permit the</w:t>
      </w:r>
      <w:r w:rsidRPr="00DD01E7">
        <w:rPr>
          <w:rFonts w:ascii="Arial" w:hAnsi="Arial" w:cs="Arial"/>
          <w:b/>
          <w:bCs/>
          <w:sz w:val="22"/>
          <w:szCs w:val="22"/>
        </w:rPr>
        <w:t xml:space="preserve"> Company</w:t>
      </w:r>
      <w:r w:rsidRPr="00DD01E7">
        <w:rPr>
          <w:rFonts w:ascii="Arial" w:hAnsi="Arial" w:cs="Arial"/>
          <w:sz w:val="22"/>
          <w:szCs w:val="22"/>
        </w:rPr>
        <w:t xml:space="preserve"> and its employees and the </w:t>
      </w:r>
      <w:r w:rsidRPr="00DD01E7">
        <w:rPr>
          <w:rFonts w:ascii="Arial" w:hAnsi="Arial" w:cs="Arial"/>
          <w:b/>
          <w:sz w:val="22"/>
          <w:szCs w:val="22"/>
        </w:rPr>
        <w:t xml:space="preserve">Company’s </w:t>
      </w:r>
      <w:r w:rsidRPr="00DD01E7">
        <w:rPr>
          <w:rFonts w:ascii="Arial" w:hAnsi="Arial" w:cs="Arial"/>
          <w:sz w:val="22"/>
          <w:szCs w:val="22"/>
        </w:rPr>
        <w:t xml:space="preserve">authorised agents, suppliers and contractors all necessary access to the </w:t>
      </w:r>
      <w:r w:rsidRPr="00DD01E7">
        <w:rPr>
          <w:rFonts w:ascii="Arial" w:hAnsi="Arial" w:cs="Arial"/>
          <w:b/>
          <w:bCs/>
          <w:sz w:val="22"/>
          <w:szCs w:val="22"/>
        </w:rPr>
        <w:t>Facility</w:t>
      </w:r>
      <w:r w:rsidRPr="00DD01E7">
        <w:rPr>
          <w:rFonts w:ascii="Arial" w:hAnsi="Arial" w:cs="Arial"/>
          <w:sz w:val="22"/>
          <w:szCs w:val="22"/>
        </w:rPr>
        <w:t xml:space="preserve"> and the </w:t>
      </w:r>
      <w:r w:rsidRPr="00DD01E7">
        <w:rPr>
          <w:rFonts w:ascii="Arial" w:hAnsi="Arial" w:cs="Arial"/>
          <w:b/>
          <w:bCs/>
          <w:sz w:val="22"/>
          <w:szCs w:val="22"/>
        </w:rPr>
        <w:t>Provider</w:t>
      </w:r>
      <w:r w:rsidRPr="00DD01E7">
        <w:rPr>
          <w:rFonts w:ascii="Arial" w:hAnsi="Arial" w:cs="Arial"/>
          <w:b/>
          <w:sz w:val="22"/>
          <w:szCs w:val="22"/>
        </w:rPr>
        <w:t>’s</w:t>
      </w:r>
      <w:r w:rsidRPr="00DD01E7">
        <w:rPr>
          <w:rFonts w:ascii="Arial" w:hAnsi="Arial" w:cs="Arial"/>
          <w:sz w:val="22"/>
          <w:szCs w:val="22"/>
        </w:rPr>
        <w:t xml:space="preserve"> </w:t>
      </w:r>
      <w:r w:rsidRPr="00DD01E7">
        <w:rPr>
          <w:rFonts w:ascii="Arial" w:hAnsi="Arial" w:cs="Arial"/>
          <w:b/>
          <w:bCs/>
          <w:sz w:val="22"/>
          <w:szCs w:val="22"/>
        </w:rPr>
        <w:t>Plant</w:t>
      </w:r>
      <w:r w:rsidRPr="00DD01E7">
        <w:rPr>
          <w:rFonts w:ascii="Arial" w:hAnsi="Arial" w:cs="Arial"/>
          <w:sz w:val="22"/>
          <w:szCs w:val="22"/>
        </w:rPr>
        <w:t xml:space="preserve"> and </w:t>
      </w:r>
      <w:r w:rsidRPr="00DD01E7">
        <w:rPr>
          <w:rFonts w:ascii="Arial" w:hAnsi="Arial" w:cs="Arial"/>
          <w:b/>
          <w:bCs/>
          <w:sz w:val="22"/>
          <w:szCs w:val="22"/>
        </w:rPr>
        <w:t>Apparatus</w:t>
      </w:r>
      <w:r w:rsidRPr="00DD01E7">
        <w:rPr>
          <w:rFonts w:ascii="Arial" w:hAnsi="Arial" w:cs="Arial"/>
          <w:sz w:val="22"/>
          <w:szCs w:val="22"/>
        </w:rPr>
        <w:t xml:space="preserve"> and such other parts of the </w:t>
      </w:r>
      <w:r w:rsidRPr="00DD01E7">
        <w:rPr>
          <w:rFonts w:ascii="Arial" w:hAnsi="Arial" w:cs="Arial"/>
          <w:b/>
          <w:bCs/>
          <w:sz w:val="22"/>
          <w:szCs w:val="22"/>
        </w:rPr>
        <w:t>Connection Site</w:t>
      </w:r>
      <w:r w:rsidRPr="00DD01E7">
        <w:rPr>
          <w:rFonts w:ascii="Arial" w:hAnsi="Arial" w:cs="Arial"/>
          <w:sz w:val="22"/>
          <w:szCs w:val="22"/>
        </w:rPr>
        <w:t xml:space="preserve"> as the</w:t>
      </w:r>
      <w:r w:rsidRPr="00DD01E7">
        <w:rPr>
          <w:rFonts w:ascii="Arial" w:hAnsi="Arial" w:cs="Arial"/>
          <w:b/>
          <w:bCs/>
          <w:sz w:val="22"/>
          <w:szCs w:val="22"/>
        </w:rPr>
        <w:t xml:space="preserve"> Company</w:t>
      </w:r>
      <w:r w:rsidRPr="00DD01E7">
        <w:rPr>
          <w:rFonts w:ascii="Arial" w:hAnsi="Arial" w:cs="Arial"/>
          <w:sz w:val="22"/>
          <w:szCs w:val="22"/>
        </w:rPr>
        <w:t xml:space="preserve"> may reasonably require to remove the </w:t>
      </w:r>
      <w:r w:rsidRPr="00DD01E7">
        <w:rPr>
          <w:rFonts w:ascii="Arial" w:hAnsi="Arial" w:cs="Arial"/>
          <w:b/>
          <w:sz w:val="22"/>
          <w:szCs w:val="22"/>
        </w:rPr>
        <w:t>Monitoring Equipment</w:t>
      </w:r>
      <w:r w:rsidRPr="00DD01E7">
        <w:rPr>
          <w:rFonts w:ascii="Arial" w:hAnsi="Arial" w:cs="Arial"/>
          <w:sz w:val="22"/>
          <w:szCs w:val="22"/>
        </w:rPr>
        <w:t xml:space="preserve"> provided however that such access shall not impair or adversely interfere with the operation or maintenance of the </w:t>
      </w:r>
      <w:r w:rsidRPr="00DD01E7">
        <w:rPr>
          <w:rFonts w:ascii="Arial" w:hAnsi="Arial" w:cs="Arial"/>
          <w:b/>
          <w:bCs/>
          <w:sz w:val="22"/>
          <w:szCs w:val="22"/>
        </w:rPr>
        <w:t>Facility</w:t>
      </w:r>
      <w:r w:rsidRPr="00DD01E7">
        <w:rPr>
          <w:rFonts w:ascii="Arial" w:hAnsi="Arial" w:cs="Arial"/>
          <w:bCs/>
          <w:sz w:val="22"/>
          <w:szCs w:val="22"/>
        </w:rPr>
        <w:t>; or</w:t>
      </w:r>
      <w:r w:rsidRPr="00DD01E7">
        <w:rPr>
          <w:rFonts w:ascii="Arial" w:hAnsi="Arial" w:cs="Arial"/>
          <w:b/>
          <w:bCs/>
          <w:sz w:val="22"/>
          <w:szCs w:val="22"/>
        </w:rPr>
        <w:t xml:space="preserve"> </w:t>
      </w:r>
    </w:p>
    <w:p w14:paraId="55BBE398" w14:textId="77777777" w:rsidR="009978BC" w:rsidRPr="00DD01E7" w:rsidRDefault="009978BC" w:rsidP="009978BC">
      <w:pPr>
        <w:pStyle w:val="ListParagraph"/>
        <w:tabs>
          <w:tab w:val="left" w:pos="-1440"/>
          <w:tab w:val="left" w:pos="-720"/>
          <w:tab w:val="left" w:pos="1569"/>
          <w:tab w:val="left" w:pos="2746"/>
          <w:tab w:val="left" w:pos="3793"/>
          <w:tab w:val="left" w:pos="4970"/>
          <w:tab w:val="left" w:pos="6801"/>
        </w:tabs>
        <w:spacing w:before="120" w:after="120" w:line="276" w:lineRule="auto"/>
        <w:ind w:left="709"/>
        <w:jc w:val="both"/>
        <w:rPr>
          <w:rFonts w:ascii="Arial" w:hAnsi="Arial" w:cs="Arial"/>
          <w:sz w:val="22"/>
          <w:szCs w:val="22"/>
        </w:rPr>
      </w:pPr>
    </w:p>
    <w:p w14:paraId="6CE016D1" w14:textId="2B28C247" w:rsidR="00746F69" w:rsidRPr="00DD01E7" w:rsidRDefault="005A1425" w:rsidP="00560165">
      <w:pPr>
        <w:pStyle w:val="ListParagraph"/>
        <w:numPr>
          <w:ilvl w:val="2"/>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in circumstances where the </w:t>
      </w:r>
      <w:r w:rsidRPr="00DD01E7">
        <w:rPr>
          <w:rFonts w:ascii="Arial" w:hAnsi="Arial" w:cs="Arial"/>
          <w:b/>
          <w:sz w:val="22"/>
          <w:szCs w:val="22"/>
        </w:rPr>
        <w:t>Provider</w:t>
      </w:r>
      <w:r w:rsidRPr="00DD01E7">
        <w:rPr>
          <w:rFonts w:ascii="Arial" w:hAnsi="Arial" w:cs="Arial"/>
          <w:sz w:val="22"/>
          <w:szCs w:val="22"/>
        </w:rPr>
        <w:t xml:space="preserve"> installed the </w:t>
      </w:r>
      <w:r w:rsidRPr="00DD01E7">
        <w:rPr>
          <w:rFonts w:ascii="Arial" w:hAnsi="Arial" w:cs="Arial"/>
          <w:b/>
          <w:sz w:val="22"/>
          <w:szCs w:val="22"/>
        </w:rPr>
        <w:t>Monitoring Equipment</w:t>
      </w:r>
      <w:r w:rsidRPr="00DD01E7">
        <w:rPr>
          <w:rFonts w:ascii="Arial" w:hAnsi="Arial" w:cs="Arial"/>
          <w:sz w:val="22"/>
          <w:szCs w:val="22"/>
        </w:rPr>
        <w:t xml:space="preserve"> in accordance with Clause </w:t>
      </w:r>
      <w:r w:rsidRPr="00DD01E7">
        <w:rPr>
          <w:rFonts w:ascii="Arial" w:hAnsi="Arial" w:cs="Arial"/>
          <w:sz w:val="22"/>
          <w:szCs w:val="22"/>
        </w:rPr>
        <w:fldChar w:fldCharType="begin"/>
      </w:r>
      <w:r w:rsidRPr="00DD01E7">
        <w:rPr>
          <w:rFonts w:ascii="Arial" w:hAnsi="Arial" w:cs="Arial"/>
          <w:sz w:val="22"/>
          <w:szCs w:val="22"/>
        </w:rPr>
        <w:instrText xml:space="preserve"> REF _Ref32847500 \r \h </w:instrText>
      </w:r>
      <w:r w:rsidR="00B266BB" w:rsidRPr="00DD01E7">
        <w:rPr>
          <w:rFonts w:ascii="Arial" w:hAnsi="Arial" w:cs="Arial"/>
          <w:sz w:val="22"/>
          <w:szCs w:val="22"/>
        </w:rPr>
        <w:instrText xml:space="preserve"> \* MERGEFORMAT </w:instrText>
      </w:r>
      <w:r w:rsidRPr="00DD01E7">
        <w:rPr>
          <w:rFonts w:ascii="Arial" w:hAnsi="Arial" w:cs="Arial"/>
          <w:sz w:val="22"/>
          <w:szCs w:val="22"/>
        </w:rPr>
      </w:r>
      <w:r w:rsidRPr="00DD01E7">
        <w:rPr>
          <w:rFonts w:ascii="Arial" w:hAnsi="Arial" w:cs="Arial"/>
          <w:sz w:val="22"/>
          <w:szCs w:val="22"/>
        </w:rPr>
        <w:fldChar w:fldCharType="separate"/>
      </w:r>
      <w:r w:rsidR="001A14A7">
        <w:rPr>
          <w:rFonts w:ascii="Arial" w:hAnsi="Arial" w:cs="Arial"/>
          <w:sz w:val="22"/>
          <w:szCs w:val="22"/>
        </w:rPr>
        <w:t>7.3</w:t>
      </w:r>
      <w:r w:rsidRPr="00DD01E7">
        <w:rPr>
          <w:rFonts w:ascii="Arial" w:hAnsi="Arial" w:cs="Arial"/>
          <w:sz w:val="22"/>
          <w:szCs w:val="22"/>
        </w:rPr>
        <w:fldChar w:fldCharType="end"/>
      </w:r>
      <w:r w:rsidRPr="00DD01E7">
        <w:rPr>
          <w:rFonts w:ascii="Arial" w:hAnsi="Arial" w:cs="Arial"/>
          <w:sz w:val="22"/>
          <w:szCs w:val="22"/>
        </w:rPr>
        <w:t xml:space="preserve">, </w:t>
      </w:r>
      <w:r w:rsidR="00F30226" w:rsidRPr="00DD01E7">
        <w:rPr>
          <w:rFonts w:ascii="Arial" w:hAnsi="Arial" w:cs="Arial"/>
          <w:sz w:val="22"/>
          <w:szCs w:val="22"/>
        </w:rPr>
        <w:t xml:space="preserve">remove the </w:t>
      </w:r>
      <w:r w:rsidR="00F30226" w:rsidRPr="00DD01E7">
        <w:rPr>
          <w:rFonts w:ascii="Arial" w:hAnsi="Arial" w:cs="Arial"/>
          <w:b/>
          <w:bCs/>
          <w:sz w:val="22"/>
          <w:szCs w:val="22"/>
        </w:rPr>
        <w:t>Monitoring Equipment</w:t>
      </w:r>
      <w:r w:rsidR="00F30226" w:rsidRPr="00DD01E7">
        <w:rPr>
          <w:rFonts w:ascii="Arial" w:hAnsi="Arial" w:cs="Arial"/>
          <w:sz w:val="22"/>
          <w:szCs w:val="22"/>
        </w:rPr>
        <w:t xml:space="preserve"> </w:t>
      </w:r>
      <w:r w:rsidR="00FE5DE0" w:rsidRPr="00DD01E7">
        <w:rPr>
          <w:rFonts w:ascii="Arial" w:hAnsi="Arial" w:cs="Arial"/>
          <w:sz w:val="22"/>
          <w:szCs w:val="22"/>
        </w:rPr>
        <w:t xml:space="preserve">and </w:t>
      </w:r>
      <w:r w:rsidRPr="00DD01E7">
        <w:rPr>
          <w:rFonts w:ascii="Arial" w:hAnsi="Arial" w:cs="Arial"/>
          <w:sz w:val="22"/>
          <w:szCs w:val="22"/>
        </w:rPr>
        <w:t xml:space="preserve">return it to the </w:t>
      </w:r>
      <w:r w:rsidRPr="00DD01E7">
        <w:rPr>
          <w:rFonts w:ascii="Arial" w:hAnsi="Arial" w:cs="Arial"/>
          <w:b/>
          <w:sz w:val="22"/>
          <w:szCs w:val="22"/>
        </w:rPr>
        <w:t xml:space="preserve">Company </w:t>
      </w:r>
      <w:r w:rsidRPr="00DD01E7">
        <w:rPr>
          <w:rFonts w:ascii="Arial" w:hAnsi="Arial" w:cs="Arial"/>
          <w:sz w:val="22"/>
          <w:szCs w:val="22"/>
        </w:rPr>
        <w:t xml:space="preserve">in good and </w:t>
      </w:r>
      <w:r w:rsidR="002D4398" w:rsidRPr="00DD01E7">
        <w:rPr>
          <w:rFonts w:ascii="Arial" w:hAnsi="Arial" w:cs="Arial"/>
          <w:sz w:val="22"/>
          <w:szCs w:val="22"/>
        </w:rPr>
        <w:t>serviceable</w:t>
      </w:r>
      <w:r w:rsidRPr="00DD01E7">
        <w:rPr>
          <w:rFonts w:ascii="Arial" w:hAnsi="Arial" w:cs="Arial"/>
          <w:sz w:val="22"/>
          <w:szCs w:val="22"/>
        </w:rPr>
        <w:t xml:space="preserve"> condition</w:t>
      </w:r>
      <w:r w:rsidR="00FE5DE0" w:rsidRPr="00DD01E7">
        <w:rPr>
          <w:rFonts w:ascii="Arial" w:hAnsi="Arial" w:cs="Arial"/>
          <w:sz w:val="22"/>
          <w:szCs w:val="22"/>
        </w:rPr>
        <w:t>.</w:t>
      </w:r>
      <w:bookmarkEnd w:id="62"/>
      <w:r w:rsidR="00FE5DE0" w:rsidRPr="00DD01E7">
        <w:rPr>
          <w:rFonts w:ascii="Arial" w:hAnsi="Arial" w:cs="Arial"/>
          <w:sz w:val="22"/>
          <w:szCs w:val="22"/>
        </w:rPr>
        <w:t xml:space="preserve">  </w:t>
      </w:r>
    </w:p>
    <w:p w14:paraId="6BD8475C"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633682F0" w14:textId="08E24978" w:rsidR="00306DEB" w:rsidRPr="00DD01E7" w:rsidRDefault="00F30226"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For the purposes of this </w:t>
      </w:r>
      <w:r w:rsidRPr="00DD01E7">
        <w:rPr>
          <w:rFonts w:ascii="Arial" w:hAnsi="Arial" w:cs="Arial"/>
          <w:b/>
          <w:bCs/>
          <w:sz w:val="22"/>
          <w:szCs w:val="22"/>
        </w:rPr>
        <w:t>Agreement</w:t>
      </w:r>
      <w:r w:rsidRPr="00DD01E7">
        <w:rPr>
          <w:rFonts w:ascii="Arial" w:hAnsi="Arial" w:cs="Arial"/>
          <w:sz w:val="22"/>
          <w:szCs w:val="22"/>
        </w:rPr>
        <w:t xml:space="preserve">, the accuracy of the </w:t>
      </w:r>
      <w:r w:rsidRPr="00DD01E7">
        <w:rPr>
          <w:rFonts w:ascii="Arial" w:hAnsi="Arial" w:cs="Arial"/>
          <w:b/>
          <w:bCs/>
          <w:sz w:val="22"/>
          <w:szCs w:val="22"/>
        </w:rPr>
        <w:t>Monitoring Equipment</w:t>
      </w:r>
      <w:r w:rsidRPr="00DD01E7">
        <w:rPr>
          <w:rFonts w:ascii="Arial" w:hAnsi="Arial" w:cs="Arial"/>
          <w:sz w:val="22"/>
          <w:szCs w:val="22"/>
        </w:rPr>
        <w:t xml:space="preserve"> shall be</w:t>
      </w:r>
      <w:r w:rsidR="005A1425" w:rsidRPr="00DD01E7">
        <w:rPr>
          <w:rFonts w:ascii="Arial" w:hAnsi="Arial" w:cs="Arial"/>
          <w:sz w:val="22"/>
          <w:szCs w:val="22"/>
        </w:rPr>
        <w:t xml:space="preserve"> maintained</w:t>
      </w:r>
      <w:r w:rsidRPr="00DD01E7">
        <w:rPr>
          <w:rFonts w:ascii="Arial" w:hAnsi="Arial" w:cs="Arial"/>
          <w:sz w:val="22"/>
          <w:szCs w:val="22"/>
        </w:rPr>
        <w:t xml:space="preserve"> in accordance with manufacturer’s tolerances or otherwise as agreed between the </w:t>
      </w:r>
      <w:r w:rsidRPr="00DD01E7">
        <w:rPr>
          <w:rFonts w:ascii="Arial" w:hAnsi="Arial" w:cs="Arial"/>
          <w:b/>
          <w:bCs/>
          <w:sz w:val="22"/>
          <w:szCs w:val="22"/>
        </w:rPr>
        <w:t>Parties</w:t>
      </w:r>
      <w:r w:rsidRPr="00DD01E7">
        <w:rPr>
          <w:rFonts w:ascii="Arial" w:hAnsi="Arial" w:cs="Arial"/>
          <w:sz w:val="22"/>
          <w:szCs w:val="22"/>
        </w:rPr>
        <w:t xml:space="preserve"> in writing from time to time.</w:t>
      </w:r>
    </w:p>
    <w:p w14:paraId="3D4A2E65" w14:textId="77777777" w:rsidR="00827A13" w:rsidRPr="00DD01E7" w:rsidRDefault="00827A13" w:rsidP="00560165">
      <w:pPr>
        <w:pStyle w:val="Heading1"/>
        <w:numPr>
          <w:ilvl w:val="0"/>
          <w:numId w:val="8"/>
        </w:numPr>
        <w:tabs>
          <w:tab w:val="clear" w:pos="720"/>
        </w:tabs>
        <w:spacing w:before="120" w:line="276" w:lineRule="auto"/>
        <w:ind w:left="709" w:hanging="709"/>
        <w:jc w:val="both"/>
        <w:rPr>
          <w:rFonts w:ascii="Arial" w:hAnsi="Arial" w:cs="Arial"/>
          <w:sz w:val="22"/>
          <w:szCs w:val="22"/>
          <w:u w:val="none"/>
        </w:rPr>
      </w:pPr>
      <w:bookmarkStart w:id="63" w:name="_Toc54955990"/>
      <w:r w:rsidRPr="00DD01E7">
        <w:rPr>
          <w:rFonts w:ascii="Arial" w:hAnsi="Arial" w:cs="Arial"/>
          <w:sz w:val="22"/>
          <w:szCs w:val="22"/>
          <w:u w:val="none"/>
        </w:rPr>
        <w:t>GRID CODE</w:t>
      </w:r>
      <w:bookmarkEnd w:id="63"/>
    </w:p>
    <w:p w14:paraId="61E2A02C" w14:textId="172F6825" w:rsidR="00827A13" w:rsidRPr="00DD01E7" w:rsidRDefault="00560165" w:rsidP="00560165">
      <w:pPr>
        <w:spacing w:before="120" w:after="120" w:line="276" w:lineRule="auto"/>
        <w:ind w:left="709" w:hanging="709"/>
        <w:jc w:val="both"/>
        <w:rPr>
          <w:rFonts w:ascii="Arial" w:hAnsi="Arial" w:cs="Arial"/>
          <w:sz w:val="22"/>
          <w:szCs w:val="22"/>
        </w:rPr>
      </w:pPr>
      <w:r>
        <w:rPr>
          <w:rFonts w:ascii="Arial" w:hAnsi="Arial" w:cs="Arial"/>
          <w:sz w:val="22"/>
          <w:szCs w:val="22"/>
        </w:rPr>
        <w:t xml:space="preserve">            </w:t>
      </w:r>
      <w:r w:rsidR="00E33677" w:rsidRPr="00DD01E7">
        <w:rPr>
          <w:rFonts w:ascii="Arial" w:hAnsi="Arial" w:cs="Arial"/>
          <w:sz w:val="22"/>
          <w:szCs w:val="22"/>
        </w:rPr>
        <w:t xml:space="preserve">It is acknowledged by both </w:t>
      </w:r>
      <w:r w:rsidR="00E33677" w:rsidRPr="00DD01E7">
        <w:rPr>
          <w:rFonts w:ascii="Arial" w:hAnsi="Arial" w:cs="Arial"/>
          <w:b/>
          <w:sz w:val="22"/>
          <w:szCs w:val="22"/>
        </w:rPr>
        <w:t>Parties</w:t>
      </w:r>
      <w:r w:rsidR="00E33677" w:rsidRPr="00DD01E7">
        <w:rPr>
          <w:rFonts w:ascii="Arial" w:hAnsi="Arial" w:cs="Arial"/>
          <w:sz w:val="22"/>
          <w:szCs w:val="22"/>
        </w:rPr>
        <w:t xml:space="preserve"> that the provision of the </w:t>
      </w:r>
      <w:r w:rsidR="009C2610" w:rsidRPr="00DD01E7">
        <w:rPr>
          <w:rFonts w:ascii="Arial" w:hAnsi="Arial" w:cs="Arial"/>
          <w:b/>
          <w:sz w:val="22"/>
          <w:szCs w:val="22"/>
        </w:rPr>
        <w:t xml:space="preserve">Stability Compensation </w:t>
      </w:r>
      <w:r w:rsidR="00E33677" w:rsidRPr="00DD01E7">
        <w:rPr>
          <w:rFonts w:ascii="Arial" w:hAnsi="Arial" w:cs="Arial"/>
          <w:b/>
          <w:sz w:val="22"/>
          <w:szCs w:val="22"/>
        </w:rPr>
        <w:lastRenderedPageBreak/>
        <w:t xml:space="preserve">Service </w:t>
      </w:r>
      <w:r w:rsidR="00E33677" w:rsidRPr="00DD01E7">
        <w:rPr>
          <w:rFonts w:ascii="Arial" w:hAnsi="Arial" w:cs="Arial"/>
          <w:sz w:val="22"/>
          <w:szCs w:val="22"/>
        </w:rPr>
        <w:t xml:space="preserve">in accordance with the terms hereof shall not relieve </w:t>
      </w:r>
      <w:r w:rsidR="009C2610" w:rsidRPr="00DD01E7">
        <w:rPr>
          <w:rFonts w:ascii="Arial" w:hAnsi="Arial" w:cs="Arial"/>
          <w:sz w:val="22"/>
          <w:szCs w:val="22"/>
        </w:rPr>
        <w:t xml:space="preserve">the </w:t>
      </w:r>
      <w:r w:rsidR="009C2610" w:rsidRPr="00DD01E7">
        <w:rPr>
          <w:rFonts w:ascii="Arial" w:hAnsi="Arial" w:cs="Arial"/>
          <w:b/>
          <w:sz w:val="22"/>
          <w:szCs w:val="22"/>
        </w:rPr>
        <w:t>Provider</w:t>
      </w:r>
      <w:r w:rsidR="009C2610" w:rsidRPr="00DD01E7">
        <w:rPr>
          <w:rFonts w:ascii="Arial" w:hAnsi="Arial" w:cs="Arial"/>
          <w:sz w:val="22"/>
          <w:szCs w:val="22"/>
        </w:rPr>
        <w:t xml:space="preserve"> </w:t>
      </w:r>
      <w:r w:rsidR="00E33677" w:rsidRPr="00DD01E7">
        <w:rPr>
          <w:rFonts w:ascii="Arial" w:hAnsi="Arial" w:cs="Arial"/>
          <w:sz w:val="22"/>
          <w:szCs w:val="22"/>
        </w:rPr>
        <w:t xml:space="preserve">of any of its obligations set out in the </w:t>
      </w:r>
      <w:r w:rsidR="00E33677" w:rsidRPr="00DD01E7">
        <w:rPr>
          <w:rFonts w:ascii="Arial" w:hAnsi="Arial" w:cs="Arial"/>
          <w:b/>
          <w:sz w:val="22"/>
          <w:szCs w:val="22"/>
        </w:rPr>
        <w:t>Grid Code</w:t>
      </w:r>
      <w:r w:rsidR="00E33677" w:rsidRPr="00DD01E7">
        <w:rPr>
          <w:rFonts w:ascii="Arial" w:hAnsi="Arial" w:cs="Arial"/>
          <w:sz w:val="22"/>
          <w:szCs w:val="22"/>
        </w:rPr>
        <w:t xml:space="preserve"> including without limitation its obligations</w:t>
      </w:r>
      <w:r w:rsidR="00D60E84" w:rsidRPr="00DD01E7">
        <w:rPr>
          <w:rFonts w:ascii="Arial" w:hAnsi="Arial" w:cs="Arial"/>
          <w:sz w:val="22"/>
          <w:szCs w:val="22"/>
        </w:rPr>
        <w:t xml:space="preserve"> (where applicable to the </w:t>
      </w:r>
      <w:r w:rsidR="00D60E84" w:rsidRPr="00DD01E7">
        <w:rPr>
          <w:rFonts w:ascii="Arial" w:hAnsi="Arial" w:cs="Arial"/>
          <w:b/>
          <w:sz w:val="22"/>
          <w:szCs w:val="22"/>
        </w:rPr>
        <w:t>Provider</w:t>
      </w:r>
      <w:r w:rsidR="00D60E84" w:rsidRPr="00DD01E7">
        <w:rPr>
          <w:rFonts w:ascii="Arial" w:hAnsi="Arial" w:cs="Arial"/>
          <w:sz w:val="22"/>
          <w:szCs w:val="22"/>
        </w:rPr>
        <w:t>)</w:t>
      </w:r>
      <w:r w:rsidR="00E33677" w:rsidRPr="00DD01E7">
        <w:rPr>
          <w:rFonts w:ascii="Arial" w:hAnsi="Arial" w:cs="Arial"/>
          <w:sz w:val="22"/>
          <w:szCs w:val="22"/>
        </w:rPr>
        <w:t xml:space="preserve"> set out in </w:t>
      </w:r>
      <w:r w:rsidR="00E33677" w:rsidRPr="00DD01E7">
        <w:rPr>
          <w:rFonts w:ascii="Arial" w:hAnsi="Arial" w:cs="Arial"/>
          <w:b/>
          <w:sz w:val="22"/>
          <w:szCs w:val="22"/>
        </w:rPr>
        <w:t xml:space="preserve">Grid Code </w:t>
      </w:r>
      <w:r w:rsidR="00E33677" w:rsidRPr="00DD01E7">
        <w:rPr>
          <w:rFonts w:ascii="Arial" w:hAnsi="Arial" w:cs="Arial"/>
          <w:sz w:val="22"/>
          <w:szCs w:val="22"/>
        </w:rPr>
        <w:t xml:space="preserve">CC8.1 to provide </w:t>
      </w:r>
      <w:r w:rsidR="00E33677" w:rsidRPr="00DD01E7">
        <w:rPr>
          <w:rFonts w:ascii="Arial" w:hAnsi="Arial" w:cs="Arial"/>
          <w:b/>
          <w:sz w:val="22"/>
          <w:szCs w:val="22"/>
        </w:rPr>
        <w:t xml:space="preserve">Reactive Power </w:t>
      </w:r>
      <w:r w:rsidR="00E33677" w:rsidRPr="00DD01E7">
        <w:rPr>
          <w:rFonts w:ascii="Arial" w:hAnsi="Arial" w:cs="Arial"/>
          <w:sz w:val="22"/>
          <w:szCs w:val="22"/>
        </w:rPr>
        <w:t xml:space="preserve">(supplied otherwise than by means of </w:t>
      </w:r>
      <w:r w:rsidR="00F426D3" w:rsidRPr="00DD01E7">
        <w:rPr>
          <w:rFonts w:ascii="Arial" w:hAnsi="Arial" w:cs="Arial"/>
          <w:sz w:val="22"/>
          <w:szCs w:val="22"/>
        </w:rPr>
        <w:t xml:space="preserve">the </w:t>
      </w:r>
      <w:r w:rsidR="001A1D5A" w:rsidRPr="00DD01E7">
        <w:rPr>
          <w:rFonts w:ascii="Arial" w:hAnsi="Arial" w:cs="Arial"/>
          <w:b/>
          <w:sz w:val="22"/>
          <w:szCs w:val="22"/>
        </w:rPr>
        <w:t xml:space="preserve">Stability </w:t>
      </w:r>
      <w:r w:rsidR="00F426D3" w:rsidRPr="00DD01E7">
        <w:rPr>
          <w:rFonts w:ascii="Arial" w:hAnsi="Arial" w:cs="Arial"/>
          <w:b/>
          <w:sz w:val="22"/>
          <w:szCs w:val="22"/>
        </w:rPr>
        <w:t>Compensation Service</w:t>
      </w:r>
      <w:r w:rsidR="009C2610" w:rsidRPr="00DD01E7">
        <w:rPr>
          <w:rFonts w:ascii="Arial" w:hAnsi="Arial" w:cs="Arial"/>
          <w:sz w:val="22"/>
          <w:szCs w:val="22"/>
        </w:rPr>
        <w:t>)</w:t>
      </w:r>
      <w:r w:rsidR="00E33677" w:rsidRPr="00DD01E7">
        <w:rPr>
          <w:rFonts w:ascii="Arial" w:hAnsi="Arial" w:cs="Arial"/>
          <w:b/>
          <w:sz w:val="22"/>
          <w:szCs w:val="22"/>
        </w:rPr>
        <w:t xml:space="preserve"> </w:t>
      </w:r>
      <w:r w:rsidR="00E33677" w:rsidRPr="00DD01E7">
        <w:rPr>
          <w:rFonts w:ascii="Arial" w:hAnsi="Arial" w:cs="Arial"/>
          <w:sz w:val="22"/>
          <w:szCs w:val="22"/>
        </w:rPr>
        <w:t xml:space="preserve">in accordance with </w:t>
      </w:r>
      <w:r w:rsidR="00E33677" w:rsidRPr="00DD01E7">
        <w:rPr>
          <w:rFonts w:ascii="Arial" w:hAnsi="Arial" w:cs="Arial"/>
          <w:b/>
          <w:sz w:val="22"/>
          <w:szCs w:val="22"/>
        </w:rPr>
        <w:t xml:space="preserve">Grid Code </w:t>
      </w:r>
      <w:r w:rsidR="00E33677" w:rsidRPr="00DD01E7">
        <w:rPr>
          <w:rFonts w:ascii="Arial" w:hAnsi="Arial" w:cs="Arial"/>
          <w:sz w:val="22"/>
          <w:szCs w:val="22"/>
        </w:rPr>
        <w:t xml:space="preserve">CC6.3.2 and CC6.3.4.      </w:t>
      </w:r>
    </w:p>
    <w:p w14:paraId="4E279CC3" w14:textId="0B92754A" w:rsidR="00F30226" w:rsidRPr="00DD01E7" w:rsidRDefault="00B266BB" w:rsidP="00560165">
      <w:pPr>
        <w:pStyle w:val="Heading1"/>
        <w:numPr>
          <w:ilvl w:val="0"/>
          <w:numId w:val="8"/>
        </w:numPr>
        <w:tabs>
          <w:tab w:val="clear" w:pos="720"/>
        </w:tabs>
        <w:spacing w:before="120" w:line="276" w:lineRule="auto"/>
        <w:ind w:left="709" w:hanging="709"/>
        <w:jc w:val="both"/>
        <w:rPr>
          <w:rFonts w:ascii="Arial" w:hAnsi="Arial" w:cs="Arial"/>
          <w:sz w:val="22"/>
          <w:szCs w:val="22"/>
          <w:u w:val="none"/>
        </w:rPr>
      </w:pPr>
      <w:bookmarkStart w:id="64" w:name="_Ref54800875"/>
      <w:bookmarkStart w:id="65" w:name="_Toc54955991"/>
      <w:r w:rsidRPr="00DD01E7">
        <w:rPr>
          <w:rFonts w:ascii="Arial" w:hAnsi="Arial" w:cs="Arial"/>
          <w:sz w:val="22"/>
          <w:szCs w:val="22"/>
          <w:u w:val="none"/>
        </w:rPr>
        <w:t>PAYMENT</w:t>
      </w:r>
      <w:bookmarkEnd w:id="64"/>
      <w:bookmarkEnd w:id="65"/>
    </w:p>
    <w:p w14:paraId="42FE88BE"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66" w:name="_Ref378085293"/>
      <w:r w:rsidRPr="00DD01E7">
        <w:rPr>
          <w:rFonts w:ascii="Arial" w:hAnsi="Arial" w:cs="Arial"/>
          <w:sz w:val="22"/>
          <w:szCs w:val="22"/>
        </w:rPr>
        <w:t xml:space="preserve">As soon as reasonably practicable and no later than eight (8) </w:t>
      </w:r>
      <w:r w:rsidRPr="00DD01E7">
        <w:rPr>
          <w:rFonts w:ascii="Arial" w:hAnsi="Arial" w:cs="Arial"/>
          <w:b/>
          <w:sz w:val="22"/>
          <w:szCs w:val="22"/>
        </w:rPr>
        <w:t>Business Days</w:t>
      </w:r>
      <w:r w:rsidRPr="00DD01E7">
        <w:rPr>
          <w:rFonts w:ascii="Arial" w:hAnsi="Arial" w:cs="Arial"/>
          <w:sz w:val="22"/>
          <w:szCs w:val="22"/>
        </w:rPr>
        <w:t xml:space="preserve"> following the end of each calendar month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shall send to the </w:t>
      </w:r>
      <w:r w:rsidRPr="00DD01E7">
        <w:rPr>
          <w:rFonts w:ascii="Arial" w:hAnsi="Arial" w:cs="Arial"/>
          <w:b/>
          <w:bCs/>
          <w:sz w:val="22"/>
          <w:szCs w:val="22"/>
        </w:rPr>
        <w:t>Provider</w:t>
      </w:r>
      <w:r w:rsidRPr="00DD01E7">
        <w:rPr>
          <w:rFonts w:ascii="Arial" w:hAnsi="Arial" w:cs="Arial"/>
          <w:sz w:val="22"/>
          <w:szCs w:val="22"/>
        </w:rPr>
        <w:t xml:space="preserve"> a statement (the “</w:t>
      </w:r>
      <w:r w:rsidRPr="00DD01E7">
        <w:rPr>
          <w:rFonts w:ascii="Arial" w:hAnsi="Arial" w:cs="Arial"/>
          <w:b/>
          <w:bCs/>
          <w:sz w:val="22"/>
          <w:szCs w:val="22"/>
        </w:rPr>
        <w:t>Monthly Statement</w:t>
      </w:r>
      <w:r w:rsidRPr="00DD01E7">
        <w:rPr>
          <w:rFonts w:ascii="Arial" w:hAnsi="Arial" w:cs="Arial"/>
          <w:sz w:val="22"/>
          <w:szCs w:val="22"/>
        </w:rPr>
        <w:t>”) consisting of:-</w:t>
      </w:r>
      <w:bookmarkEnd w:id="66"/>
    </w:p>
    <w:p w14:paraId="39D0B95D" w14:textId="3424401F" w:rsidR="00B266BB"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its calculation of the </w:t>
      </w:r>
      <w:r w:rsidRPr="00DD01E7">
        <w:rPr>
          <w:rFonts w:ascii="Arial" w:hAnsi="Arial" w:cs="Arial"/>
          <w:b/>
          <w:sz w:val="22"/>
          <w:szCs w:val="22"/>
        </w:rPr>
        <w:t>Availability Payment</w:t>
      </w:r>
      <w:r w:rsidRPr="00DD01E7">
        <w:rPr>
          <w:rFonts w:ascii="Arial" w:hAnsi="Arial" w:cs="Arial"/>
          <w:sz w:val="22"/>
          <w:szCs w:val="22"/>
        </w:rPr>
        <w:t xml:space="preserve"> due to the </w:t>
      </w:r>
      <w:r w:rsidRPr="00DD01E7">
        <w:rPr>
          <w:rFonts w:ascii="Arial" w:hAnsi="Arial" w:cs="Arial"/>
          <w:b/>
          <w:sz w:val="22"/>
          <w:szCs w:val="22"/>
        </w:rPr>
        <w:t>Provider</w:t>
      </w:r>
      <w:r w:rsidRPr="00DD01E7">
        <w:rPr>
          <w:rFonts w:ascii="Arial" w:hAnsi="Arial" w:cs="Arial"/>
          <w:sz w:val="22"/>
          <w:szCs w:val="22"/>
        </w:rPr>
        <w:t xml:space="preserve"> and any </w:t>
      </w:r>
      <w:r w:rsidRPr="00DD01E7">
        <w:rPr>
          <w:rFonts w:ascii="Arial" w:hAnsi="Arial" w:cs="Arial"/>
          <w:b/>
          <w:sz w:val="22"/>
          <w:szCs w:val="22"/>
        </w:rPr>
        <w:t>Availability Rebate</w:t>
      </w:r>
      <w:r w:rsidRPr="00DD01E7">
        <w:rPr>
          <w:rFonts w:ascii="Arial" w:hAnsi="Arial" w:cs="Arial"/>
          <w:sz w:val="22"/>
          <w:szCs w:val="22"/>
        </w:rPr>
        <w:t xml:space="preserve"> due to the </w:t>
      </w:r>
      <w:r w:rsidRPr="00DD01E7">
        <w:rPr>
          <w:rFonts w:ascii="Arial" w:hAnsi="Arial" w:cs="Arial"/>
          <w:b/>
          <w:sz w:val="22"/>
          <w:szCs w:val="22"/>
        </w:rPr>
        <w:t>Company</w:t>
      </w:r>
      <w:r w:rsidRPr="00DD01E7">
        <w:rPr>
          <w:rFonts w:ascii="Arial" w:hAnsi="Arial" w:cs="Arial"/>
          <w:sz w:val="22"/>
          <w:szCs w:val="22"/>
        </w:rPr>
        <w:t xml:space="preserve"> in respect of the previous calendar month; </w:t>
      </w:r>
    </w:p>
    <w:p w14:paraId="1764048C" w14:textId="77777777" w:rsidR="00B266BB"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bookmarkStart w:id="67" w:name="_Ref378084630"/>
      <w:r w:rsidRPr="00DD01E7">
        <w:rPr>
          <w:rFonts w:ascii="Arial" w:hAnsi="Arial" w:cs="Arial"/>
          <w:sz w:val="22"/>
          <w:szCs w:val="22"/>
        </w:rPr>
        <w:t xml:space="preserve">in relation to the last calendar month in the </w:t>
      </w:r>
      <w:r w:rsidRPr="00DD01E7">
        <w:rPr>
          <w:rFonts w:ascii="Arial" w:hAnsi="Arial" w:cs="Arial"/>
          <w:b/>
          <w:sz w:val="22"/>
          <w:szCs w:val="22"/>
        </w:rPr>
        <w:t>Contract Year</w:t>
      </w:r>
      <w:r w:rsidRPr="00DD01E7">
        <w:rPr>
          <w:rFonts w:ascii="Arial" w:hAnsi="Arial" w:cs="Arial"/>
          <w:sz w:val="22"/>
          <w:szCs w:val="22"/>
        </w:rPr>
        <w:t xml:space="preserve">, its calculation of the </w:t>
      </w:r>
      <w:r w:rsidRPr="00DD01E7">
        <w:rPr>
          <w:rFonts w:ascii="Arial" w:hAnsi="Arial" w:cs="Arial"/>
          <w:b/>
          <w:sz w:val="22"/>
          <w:szCs w:val="22"/>
        </w:rPr>
        <w:t xml:space="preserve">Annual Availability Reconciliation Payment </w:t>
      </w:r>
      <w:r w:rsidRPr="00DD01E7">
        <w:rPr>
          <w:rFonts w:ascii="Arial" w:hAnsi="Arial" w:cs="Arial"/>
          <w:sz w:val="22"/>
          <w:szCs w:val="22"/>
        </w:rPr>
        <w:t xml:space="preserve">due from the </w:t>
      </w:r>
      <w:r w:rsidRPr="00DD01E7">
        <w:rPr>
          <w:rFonts w:ascii="Arial" w:hAnsi="Arial" w:cs="Arial"/>
          <w:b/>
          <w:sz w:val="22"/>
          <w:szCs w:val="22"/>
        </w:rPr>
        <w:t>Provider</w:t>
      </w:r>
      <w:r w:rsidRPr="00DD01E7">
        <w:rPr>
          <w:rFonts w:ascii="Arial" w:hAnsi="Arial" w:cs="Arial"/>
          <w:sz w:val="22"/>
          <w:szCs w:val="22"/>
        </w:rPr>
        <w:t>;</w:t>
      </w:r>
    </w:p>
    <w:p w14:paraId="0435F96E" w14:textId="57342763" w:rsidR="00CB5CED" w:rsidRPr="00DD01E7" w:rsidRDefault="00CB5CED"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its calculation of the </w:t>
      </w:r>
      <w:r w:rsidRPr="00DD01E7">
        <w:rPr>
          <w:rFonts w:ascii="Arial" w:hAnsi="Arial" w:cs="Arial"/>
          <w:b/>
          <w:sz w:val="22"/>
          <w:szCs w:val="22"/>
        </w:rPr>
        <w:t>Reactive Power Payment</w:t>
      </w:r>
      <w:r w:rsidRPr="00DD01E7">
        <w:rPr>
          <w:rFonts w:ascii="Arial" w:hAnsi="Arial" w:cs="Arial"/>
          <w:sz w:val="22"/>
          <w:szCs w:val="22"/>
        </w:rPr>
        <w:t xml:space="preserve"> due to the </w:t>
      </w:r>
      <w:r w:rsidRPr="00DD01E7">
        <w:rPr>
          <w:rFonts w:ascii="Arial" w:hAnsi="Arial" w:cs="Arial"/>
          <w:b/>
          <w:sz w:val="22"/>
          <w:szCs w:val="22"/>
        </w:rPr>
        <w:t>Provider</w:t>
      </w:r>
      <w:r w:rsidRPr="00DD01E7">
        <w:rPr>
          <w:rFonts w:ascii="Arial" w:hAnsi="Arial" w:cs="Arial"/>
          <w:sz w:val="22"/>
          <w:szCs w:val="22"/>
        </w:rPr>
        <w:t xml:space="preserve"> in respect of the previous calendar month; </w:t>
      </w:r>
    </w:p>
    <w:p w14:paraId="4FC8FEB4" w14:textId="39ADD17C" w:rsidR="00CB5CED"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if relevant, adjustments to be made (net of interest) in relation to disputes concerning </w:t>
      </w:r>
      <w:r w:rsidRPr="00DD01E7">
        <w:rPr>
          <w:rFonts w:ascii="Arial" w:hAnsi="Arial" w:cs="Arial"/>
          <w:b/>
          <w:sz w:val="22"/>
          <w:szCs w:val="22"/>
        </w:rPr>
        <w:t>Availability Payments</w:t>
      </w:r>
      <w:r w:rsidRPr="00DD01E7">
        <w:rPr>
          <w:rFonts w:ascii="Arial" w:hAnsi="Arial" w:cs="Arial"/>
          <w:sz w:val="22"/>
          <w:szCs w:val="22"/>
        </w:rPr>
        <w:t xml:space="preserve"> </w:t>
      </w:r>
      <w:r w:rsidR="00CB5CED" w:rsidRPr="00DD01E7">
        <w:rPr>
          <w:rFonts w:ascii="Arial" w:hAnsi="Arial" w:cs="Arial"/>
          <w:sz w:val="22"/>
          <w:szCs w:val="22"/>
        </w:rPr>
        <w:t xml:space="preserve">or </w:t>
      </w:r>
      <w:r w:rsidR="00CB5CED" w:rsidRPr="00DD01E7">
        <w:rPr>
          <w:rFonts w:ascii="Arial" w:hAnsi="Arial" w:cs="Arial"/>
          <w:b/>
          <w:sz w:val="22"/>
          <w:szCs w:val="22"/>
        </w:rPr>
        <w:t>Reactive Power Payments</w:t>
      </w:r>
      <w:r w:rsidR="00CB5CED" w:rsidRPr="00DD01E7">
        <w:rPr>
          <w:rFonts w:ascii="Arial" w:hAnsi="Arial" w:cs="Arial"/>
          <w:sz w:val="22"/>
          <w:szCs w:val="22"/>
        </w:rPr>
        <w:t xml:space="preserve"> </w:t>
      </w:r>
      <w:r w:rsidRPr="00DD01E7">
        <w:rPr>
          <w:rFonts w:ascii="Arial" w:hAnsi="Arial" w:cs="Arial"/>
          <w:sz w:val="22"/>
          <w:szCs w:val="22"/>
        </w:rPr>
        <w:t>any month prior to the previous month</w:t>
      </w:r>
      <w:bookmarkEnd w:id="67"/>
      <w:r w:rsidRPr="00DD01E7">
        <w:rPr>
          <w:rFonts w:ascii="Arial" w:hAnsi="Arial" w:cs="Arial"/>
          <w:sz w:val="22"/>
          <w:szCs w:val="22"/>
        </w:rPr>
        <w:t xml:space="preserve">; </w:t>
      </w:r>
      <w:r w:rsidR="00CB5CED" w:rsidRPr="00DD01E7">
        <w:rPr>
          <w:rFonts w:ascii="Arial" w:hAnsi="Arial" w:cs="Arial"/>
          <w:sz w:val="22"/>
          <w:szCs w:val="22"/>
        </w:rPr>
        <w:t>and</w:t>
      </w:r>
    </w:p>
    <w:p w14:paraId="4C7AF4BE" w14:textId="77777777" w:rsidR="00B266BB"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net sum due to or from the </w:t>
      </w:r>
      <w:r w:rsidRPr="00DD01E7">
        <w:rPr>
          <w:rFonts w:ascii="Arial" w:hAnsi="Arial" w:cs="Arial"/>
          <w:b/>
          <w:sz w:val="22"/>
          <w:szCs w:val="22"/>
        </w:rPr>
        <w:t>Provider</w:t>
      </w:r>
      <w:r w:rsidRPr="00DD01E7">
        <w:rPr>
          <w:rFonts w:ascii="Arial" w:hAnsi="Arial" w:cs="Arial"/>
          <w:sz w:val="22"/>
          <w:szCs w:val="22"/>
        </w:rPr>
        <w:t xml:space="preserve"> as a result thereof.</w:t>
      </w:r>
    </w:p>
    <w:p w14:paraId="240C057A" w14:textId="33168A4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68" w:name="_Ref378084569"/>
      <w:r w:rsidRPr="00DD01E7">
        <w:rPr>
          <w:rFonts w:ascii="Arial" w:hAnsi="Arial" w:cs="Arial"/>
          <w:sz w:val="22"/>
          <w:szCs w:val="22"/>
        </w:rPr>
        <w:t xml:space="preserve">If the </w:t>
      </w:r>
      <w:r w:rsidRPr="00DD01E7">
        <w:rPr>
          <w:rFonts w:ascii="Arial" w:hAnsi="Arial" w:cs="Arial"/>
          <w:b/>
          <w:bCs/>
          <w:sz w:val="22"/>
          <w:szCs w:val="22"/>
        </w:rPr>
        <w:t xml:space="preserve">Provider </w:t>
      </w:r>
      <w:r w:rsidRPr="00DD01E7">
        <w:rPr>
          <w:rFonts w:ascii="Arial" w:hAnsi="Arial" w:cs="Arial"/>
          <w:sz w:val="22"/>
          <w:szCs w:val="22"/>
        </w:rPr>
        <w:t xml:space="preserve">disagrees with any dates times facts or calculations set out in the </w:t>
      </w:r>
      <w:r w:rsidRPr="00DD01E7">
        <w:rPr>
          <w:rFonts w:ascii="Arial" w:hAnsi="Arial" w:cs="Arial"/>
          <w:b/>
          <w:bCs/>
          <w:sz w:val="22"/>
          <w:szCs w:val="22"/>
        </w:rPr>
        <w:t>Monthly Statement</w:t>
      </w:r>
      <w:r w:rsidRPr="00DD01E7">
        <w:rPr>
          <w:rFonts w:ascii="Arial" w:hAnsi="Arial" w:cs="Arial"/>
          <w:sz w:val="22"/>
          <w:szCs w:val="22"/>
        </w:rPr>
        <w:t xml:space="preserve">, it shall state by notice in writing to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the reasons and facts which it relies upon in support of such disagreement. The </w:t>
      </w:r>
      <w:r w:rsidRPr="00DD01E7">
        <w:rPr>
          <w:rFonts w:ascii="Arial" w:hAnsi="Arial" w:cs="Arial"/>
          <w:b/>
          <w:bCs/>
          <w:sz w:val="22"/>
          <w:szCs w:val="22"/>
        </w:rPr>
        <w:t xml:space="preserve">Parties </w:t>
      </w:r>
      <w:r w:rsidRPr="00DD01E7">
        <w:rPr>
          <w:rFonts w:ascii="Arial" w:hAnsi="Arial" w:cs="Arial"/>
          <w:sz w:val="22"/>
          <w:szCs w:val="22"/>
        </w:rPr>
        <w:t xml:space="preserve">shall discuss and endeavour to resolve the matter and any adjustments agreed shall be included in the </w:t>
      </w:r>
      <w:r w:rsidRPr="00DD01E7">
        <w:rPr>
          <w:rFonts w:ascii="Arial" w:hAnsi="Arial" w:cs="Arial"/>
          <w:b/>
          <w:sz w:val="22"/>
          <w:szCs w:val="22"/>
        </w:rPr>
        <w:t>Monthly Statement</w:t>
      </w:r>
      <w:r w:rsidRPr="00DD01E7">
        <w:rPr>
          <w:rFonts w:ascii="Arial" w:hAnsi="Arial" w:cs="Arial"/>
          <w:sz w:val="22"/>
          <w:szCs w:val="22"/>
        </w:rPr>
        <w:t xml:space="preserve"> next following the date of resolution of the dispute. The dates, times, facts and calculations set out in the</w:t>
      </w:r>
      <w:r w:rsidRPr="00DD01E7">
        <w:rPr>
          <w:rFonts w:ascii="Arial" w:hAnsi="Arial" w:cs="Arial"/>
          <w:b/>
          <w:bCs/>
          <w:sz w:val="22"/>
          <w:szCs w:val="22"/>
        </w:rPr>
        <w:t xml:space="preserve"> Monthly Statement</w:t>
      </w:r>
      <w:r w:rsidRPr="00DD01E7">
        <w:rPr>
          <w:rFonts w:ascii="Arial" w:hAnsi="Arial" w:cs="Arial"/>
          <w:sz w:val="22"/>
          <w:szCs w:val="22"/>
        </w:rPr>
        <w:t xml:space="preserve"> shall be binding upon the </w:t>
      </w:r>
      <w:r w:rsidRPr="00DD01E7">
        <w:rPr>
          <w:rFonts w:ascii="Arial" w:hAnsi="Arial" w:cs="Arial"/>
          <w:b/>
          <w:bCs/>
          <w:sz w:val="22"/>
          <w:szCs w:val="22"/>
        </w:rPr>
        <w:t>Parties</w:t>
      </w:r>
      <w:r w:rsidRPr="00DD01E7">
        <w:rPr>
          <w:rFonts w:ascii="Arial" w:hAnsi="Arial" w:cs="Arial"/>
          <w:sz w:val="22"/>
          <w:szCs w:val="22"/>
        </w:rPr>
        <w:t xml:space="preserve"> until such time as they are reversed or revised by agreement between the </w:t>
      </w:r>
      <w:r w:rsidRPr="00DD01E7">
        <w:rPr>
          <w:rFonts w:ascii="Arial" w:hAnsi="Arial" w:cs="Arial"/>
          <w:b/>
          <w:bCs/>
          <w:sz w:val="22"/>
          <w:szCs w:val="22"/>
        </w:rPr>
        <w:t xml:space="preserve">Parties </w:t>
      </w:r>
      <w:r w:rsidRPr="00DD01E7">
        <w:rPr>
          <w:rFonts w:ascii="Arial" w:hAnsi="Arial" w:cs="Arial"/>
          <w:sz w:val="22"/>
          <w:szCs w:val="22"/>
        </w:rPr>
        <w:t>or otherwise determined pursuant to Clause 15 (</w:t>
      </w:r>
      <w:r w:rsidRPr="00DD01E7">
        <w:rPr>
          <w:rFonts w:ascii="Arial" w:hAnsi="Arial" w:cs="Arial"/>
          <w:i/>
          <w:sz w:val="22"/>
          <w:szCs w:val="22"/>
        </w:rPr>
        <w:t>Dispute Resolution</w:t>
      </w:r>
      <w:r w:rsidRPr="00DD01E7">
        <w:rPr>
          <w:rFonts w:ascii="Arial" w:hAnsi="Arial" w:cs="Arial"/>
          <w:sz w:val="22"/>
          <w:szCs w:val="22"/>
        </w:rPr>
        <w:t>).</w:t>
      </w:r>
      <w:bookmarkEnd w:id="68"/>
    </w:p>
    <w:p w14:paraId="7C3AD4BC"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69" w:name="_Ref378085352"/>
      <w:r w:rsidRPr="00DD01E7">
        <w:rPr>
          <w:rFonts w:ascii="Arial" w:hAnsi="Arial" w:cs="Arial"/>
          <w:sz w:val="22"/>
          <w:szCs w:val="22"/>
        </w:rPr>
        <w:t>Where:-</w:t>
      </w:r>
      <w:bookmarkEnd w:id="69"/>
    </w:p>
    <w:p w14:paraId="78003212" w14:textId="77777777" w:rsidR="00B266BB"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bookmarkStart w:id="70" w:name="_Ref378084694"/>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discovers that any previous </w:t>
      </w:r>
      <w:r w:rsidRPr="00DD01E7">
        <w:rPr>
          <w:rFonts w:ascii="Arial" w:hAnsi="Arial" w:cs="Arial"/>
          <w:b/>
          <w:bCs/>
          <w:sz w:val="22"/>
          <w:szCs w:val="22"/>
        </w:rPr>
        <w:t>Monthly</w:t>
      </w:r>
      <w:r w:rsidRPr="00DD01E7">
        <w:rPr>
          <w:rFonts w:ascii="Arial" w:hAnsi="Arial" w:cs="Arial"/>
          <w:sz w:val="22"/>
          <w:szCs w:val="22"/>
        </w:rPr>
        <w:t xml:space="preserve"> </w:t>
      </w:r>
      <w:r w:rsidRPr="00DD01E7">
        <w:rPr>
          <w:rFonts w:ascii="Arial" w:hAnsi="Arial" w:cs="Arial"/>
          <w:b/>
          <w:bCs/>
          <w:sz w:val="22"/>
          <w:szCs w:val="22"/>
        </w:rPr>
        <w:t>Statement</w:t>
      </w:r>
      <w:r w:rsidRPr="00DD01E7">
        <w:rPr>
          <w:rFonts w:ascii="Arial" w:hAnsi="Arial" w:cs="Arial"/>
          <w:sz w:val="22"/>
          <w:szCs w:val="22"/>
        </w:rPr>
        <w:t xml:space="preserve"> contains an arithmetic error or omission; or</w:t>
      </w:r>
      <w:bookmarkEnd w:id="70"/>
      <w:r w:rsidRPr="00DD01E7">
        <w:rPr>
          <w:rFonts w:ascii="Arial" w:hAnsi="Arial" w:cs="Arial"/>
          <w:sz w:val="22"/>
          <w:szCs w:val="22"/>
        </w:rPr>
        <w:t xml:space="preserve"> </w:t>
      </w:r>
    </w:p>
    <w:p w14:paraId="3A8DCD75" w14:textId="1C02135F" w:rsidR="00B266BB" w:rsidRPr="00DD01E7"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becomes aware of any facts concerning matters provided by this Clause </w:t>
      </w:r>
      <w:r w:rsidR="0046524D" w:rsidRPr="00DD01E7">
        <w:rPr>
          <w:rFonts w:ascii="Arial" w:hAnsi="Arial" w:cs="Arial"/>
          <w:sz w:val="22"/>
          <w:szCs w:val="22"/>
        </w:rPr>
        <w:t>9</w:t>
      </w:r>
      <w:r w:rsidRPr="00DD01E7">
        <w:rPr>
          <w:rFonts w:ascii="Arial" w:hAnsi="Arial" w:cs="Arial"/>
          <w:sz w:val="22"/>
          <w:szCs w:val="22"/>
        </w:rPr>
        <w:t xml:space="preserve"> (other than </w:t>
      </w:r>
      <w:r w:rsidR="00902EE3" w:rsidRPr="00DD01E7">
        <w:rPr>
          <w:rFonts w:ascii="Arial" w:hAnsi="Arial" w:cs="Arial"/>
          <w:sz w:val="22"/>
          <w:szCs w:val="22"/>
        </w:rPr>
        <w:t xml:space="preserve">errors or omissions </w:t>
      </w:r>
      <w:r w:rsidRPr="00DD01E7">
        <w:rPr>
          <w:rFonts w:ascii="Arial" w:hAnsi="Arial" w:cs="Arial"/>
          <w:sz w:val="22"/>
          <w:szCs w:val="22"/>
        </w:rPr>
        <w:t xml:space="preserve">falling within Clause </w:t>
      </w:r>
      <w:r w:rsidR="00902EE3" w:rsidRPr="00DD01E7">
        <w:rPr>
          <w:rFonts w:ascii="Arial" w:hAnsi="Arial" w:cs="Arial"/>
          <w:sz w:val="22"/>
          <w:szCs w:val="22"/>
        </w:rPr>
        <w:fldChar w:fldCharType="begin"/>
      </w:r>
      <w:r w:rsidR="00902EE3" w:rsidRPr="00DD01E7">
        <w:rPr>
          <w:rFonts w:ascii="Arial" w:hAnsi="Arial" w:cs="Arial"/>
          <w:sz w:val="22"/>
          <w:szCs w:val="22"/>
        </w:rPr>
        <w:instrText xml:space="preserve"> REF _Ref378084694 \r \h  \* MERGEFORMAT </w:instrText>
      </w:r>
      <w:r w:rsidR="00902EE3" w:rsidRPr="00DD01E7">
        <w:rPr>
          <w:rFonts w:ascii="Arial" w:hAnsi="Arial" w:cs="Arial"/>
          <w:sz w:val="22"/>
          <w:szCs w:val="22"/>
        </w:rPr>
      </w:r>
      <w:r w:rsidR="00902EE3" w:rsidRPr="00DD01E7">
        <w:rPr>
          <w:rFonts w:ascii="Arial" w:hAnsi="Arial" w:cs="Arial"/>
          <w:sz w:val="22"/>
          <w:szCs w:val="22"/>
        </w:rPr>
        <w:fldChar w:fldCharType="separate"/>
      </w:r>
      <w:r w:rsidR="001A14A7">
        <w:rPr>
          <w:rFonts w:ascii="Arial" w:hAnsi="Arial" w:cs="Arial"/>
          <w:sz w:val="22"/>
          <w:szCs w:val="22"/>
        </w:rPr>
        <w:t>9.3.1</w:t>
      </w:r>
      <w:r w:rsidR="00902EE3" w:rsidRPr="00DD01E7">
        <w:rPr>
          <w:rFonts w:ascii="Arial" w:hAnsi="Arial" w:cs="Arial"/>
          <w:sz w:val="22"/>
          <w:szCs w:val="22"/>
        </w:rPr>
        <w:fldChar w:fldCharType="end"/>
      </w:r>
      <w:r w:rsidRPr="00DD01E7">
        <w:rPr>
          <w:rFonts w:ascii="Arial" w:hAnsi="Arial" w:cs="Arial"/>
          <w:sz w:val="22"/>
          <w:szCs w:val="22"/>
        </w:rPr>
        <w:t xml:space="preserve">) which show that the payment made by or to the </w:t>
      </w:r>
      <w:r w:rsidRPr="00DD01E7">
        <w:rPr>
          <w:rFonts w:ascii="Arial" w:hAnsi="Arial" w:cs="Arial"/>
          <w:b/>
          <w:bCs/>
          <w:sz w:val="22"/>
          <w:szCs w:val="22"/>
        </w:rPr>
        <w:t>Provider</w:t>
      </w:r>
      <w:r w:rsidRPr="00DD01E7">
        <w:rPr>
          <w:rFonts w:ascii="Arial" w:hAnsi="Arial" w:cs="Arial"/>
          <w:sz w:val="22"/>
          <w:szCs w:val="22"/>
        </w:rPr>
        <w:t xml:space="preserve"> was incorrect; or </w:t>
      </w:r>
    </w:p>
    <w:p w14:paraId="12D7A23B" w14:textId="39E1A395" w:rsidR="00B266BB" w:rsidRPr="00560165" w:rsidRDefault="00B266BB" w:rsidP="00560165">
      <w:pPr>
        <w:pStyle w:val="ListParagraph"/>
        <w:numPr>
          <w:ilvl w:val="2"/>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bCs/>
          <w:sz w:val="22"/>
          <w:szCs w:val="22"/>
        </w:rPr>
        <w:t>Provider</w:t>
      </w:r>
      <w:r w:rsidRPr="00DD01E7">
        <w:rPr>
          <w:rFonts w:ascii="Arial" w:hAnsi="Arial" w:cs="Arial"/>
          <w:sz w:val="22"/>
          <w:szCs w:val="22"/>
        </w:rPr>
        <w:t xml:space="preserve"> establishes to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b/>
          <w:sz w:val="22"/>
          <w:szCs w:val="22"/>
        </w:rPr>
        <w:t>’s</w:t>
      </w:r>
      <w:r w:rsidRPr="00DD01E7">
        <w:rPr>
          <w:rFonts w:ascii="Arial" w:hAnsi="Arial" w:cs="Arial"/>
          <w:sz w:val="22"/>
          <w:szCs w:val="22"/>
        </w:rPr>
        <w:t xml:space="preserve"> reasonable satisfaction that it was entitled to receive any additional payment, </w:t>
      </w:r>
      <w:r w:rsidRPr="00560165">
        <w:rPr>
          <w:rFonts w:ascii="Arial" w:hAnsi="Arial" w:cs="Arial"/>
          <w:sz w:val="22"/>
          <w:szCs w:val="22"/>
        </w:rPr>
        <w:t xml:space="preserve">then </w:t>
      </w:r>
      <w:r w:rsidRPr="00560165">
        <w:rPr>
          <w:rFonts w:ascii="Arial" w:hAnsi="Arial" w:cs="Arial"/>
          <w:bCs/>
          <w:sz w:val="22"/>
          <w:szCs w:val="22"/>
        </w:rPr>
        <w:t>the</w:t>
      </w:r>
      <w:r w:rsidRPr="00560165">
        <w:rPr>
          <w:rFonts w:ascii="Arial" w:hAnsi="Arial" w:cs="Arial"/>
          <w:b/>
          <w:bCs/>
          <w:sz w:val="22"/>
          <w:szCs w:val="22"/>
        </w:rPr>
        <w:t xml:space="preserve"> Company </w:t>
      </w:r>
      <w:r w:rsidRPr="00560165">
        <w:rPr>
          <w:rFonts w:ascii="Arial" w:hAnsi="Arial" w:cs="Arial"/>
          <w:sz w:val="22"/>
          <w:szCs w:val="22"/>
        </w:rPr>
        <w:t xml:space="preserve">shall adjust the account between </w:t>
      </w:r>
      <w:r w:rsidRPr="00560165">
        <w:rPr>
          <w:rFonts w:ascii="Arial" w:hAnsi="Arial" w:cs="Arial"/>
          <w:bCs/>
          <w:sz w:val="22"/>
          <w:szCs w:val="22"/>
        </w:rPr>
        <w:t>itself</w:t>
      </w:r>
      <w:r w:rsidRPr="00560165">
        <w:rPr>
          <w:rFonts w:ascii="Arial" w:hAnsi="Arial" w:cs="Arial"/>
          <w:sz w:val="22"/>
          <w:szCs w:val="22"/>
        </w:rPr>
        <w:t xml:space="preserve"> and the </w:t>
      </w:r>
      <w:r w:rsidRPr="00560165">
        <w:rPr>
          <w:rFonts w:ascii="Arial" w:hAnsi="Arial" w:cs="Arial"/>
          <w:b/>
          <w:bCs/>
          <w:sz w:val="22"/>
          <w:szCs w:val="22"/>
        </w:rPr>
        <w:t>Provider</w:t>
      </w:r>
      <w:r w:rsidRPr="00560165">
        <w:rPr>
          <w:rFonts w:ascii="Arial" w:hAnsi="Arial" w:cs="Arial"/>
          <w:sz w:val="22"/>
          <w:szCs w:val="22"/>
        </w:rPr>
        <w:t xml:space="preserve"> in the next </w:t>
      </w:r>
      <w:r w:rsidRPr="00560165">
        <w:rPr>
          <w:rFonts w:ascii="Arial" w:hAnsi="Arial" w:cs="Arial"/>
          <w:b/>
          <w:bCs/>
          <w:sz w:val="22"/>
          <w:szCs w:val="22"/>
        </w:rPr>
        <w:t>Monthly Statement</w:t>
      </w:r>
      <w:r w:rsidRPr="00560165">
        <w:rPr>
          <w:rFonts w:ascii="Arial" w:hAnsi="Arial" w:cs="Arial"/>
          <w:sz w:val="22"/>
          <w:szCs w:val="22"/>
        </w:rPr>
        <w:t xml:space="preserve"> which </w:t>
      </w:r>
      <w:r w:rsidRPr="00560165">
        <w:rPr>
          <w:rFonts w:ascii="Arial" w:hAnsi="Arial" w:cs="Arial"/>
          <w:bCs/>
          <w:sz w:val="22"/>
          <w:szCs w:val="22"/>
        </w:rPr>
        <w:t>the</w:t>
      </w:r>
      <w:r w:rsidRPr="00560165">
        <w:rPr>
          <w:rFonts w:ascii="Arial" w:hAnsi="Arial" w:cs="Arial"/>
          <w:b/>
          <w:bCs/>
          <w:sz w:val="22"/>
          <w:szCs w:val="22"/>
        </w:rPr>
        <w:t xml:space="preserve"> Company</w:t>
      </w:r>
      <w:r w:rsidRPr="00560165">
        <w:rPr>
          <w:rFonts w:ascii="Arial" w:hAnsi="Arial" w:cs="Arial"/>
          <w:sz w:val="22"/>
          <w:szCs w:val="22"/>
        </w:rPr>
        <w:t xml:space="preserve"> issues, setting out the reason for the adjustment and the provisions of Clause 9.2 shall apply mutatis mutandis to such adjustment.  </w:t>
      </w:r>
    </w:p>
    <w:p w14:paraId="75777BFC"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71" w:name="_Ref378084653"/>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shall pay to the </w:t>
      </w:r>
      <w:r w:rsidRPr="00DD01E7">
        <w:rPr>
          <w:rFonts w:ascii="Arial" w:hAnsi="Arial" w:cs="Arial"/>
          <w:b/>
          <w:bCs/>
          <w:sz w:val="22"/>
          <w:szCs w:val="22"/>
        </w:rPr>
        <w:t>Provider</w:t>
      </w:r>
      <w:r w:rsidRPr="00DD01E7">
        <w:rPr>
          <w:rFonts w:ascii="Arial" w:hAnsi="Arial" w:cs="Arial"/>
          <w:sz w:val="22"/>
          <w:szCs w:val="22"/>
        </w:rPr>
        <w:t xml:space="preserve"> the amount shown as due from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in the </w:t>
      </w:r>
      <w:r w:rsidRPr="00DD01E7">
        <w:rPr>
          <w:rFonts w:ascii="Arial" w:hAnsi="Arial" w:cs="Arial"/>
          <w:b/>
          <w:bCs/>
          <w:sz w:val="22"/>
          <w:szCs w:val="22"/>
        </w:rPr>
        <w:t>Monthly</w:t>
      </w:r>
      <w:r w:rsidRPr="00DD01E7">
        <w:rPr>
          <w:rFonts w:ascii="Arial" w:hAnsi="Arial" w:cs="Arial"/>
          <w:sz w:val="22"/>
          <w:szCs w:val="22"/>
        </w:rPr>
        <w:t xml:space="preserve"> </w:t>
      </w:r>
      <w:r w:rsidRPr="00DD01E7">
        <w:rPr>
          <w:rFonts w:ascii="Arial" w:hAnsi="Arial" w:cs="Arial"/>
          <w:b/>
          <w:bCs/>
          <w:sz w:val="22"/>
          <w:szCs w:val="22"/>
        </w:rPr>
        <w:t>Statement</w:t>
      </w:r>
      <w:r w:rsidRPr="00DD01E7">
        <w:rPr>
          <w:rFonts w:ascii="Arial" w:hAnsi="Arial" w:cs="Arial"/>
          <w:sz w:val="22"/>
          <w:szCs w:val="22"/>
        </w:rPr>
        <w:t xml:space="preserve"> within three (3) </w:t>
      </w:r>
      <w:r w:rsidRPr="00DD01E7">
        <w:rPr>
          <w:rFonts w:ascii="Arial" w:hAnsi="Arial" w:cs="Arial"/>
          <w:b/>
          <w:bCs/>
          <w:sz w:val="22"/>
          <w:szCs w:val="22"/>
        </w:rPr>
        <w:t>Business Days</w:t>
      </w:r>
      <w:r w:rsidRPr="00DD01E7">
        <w:rPr>
          <w:rFonts w:ascii="Arial" w:hAnsi="Arial" w:cs="Arial"/>
          <w:sz w:val="22"/>
          <w:szCs w:val="22"/>
        </w:rPr>
        <w:t xml:space="preserve"> after the date of issue.  The </w:t>
      </w:r>
      <w:r w:rsidRPr="00DD01E7">
        <w:rPr>
          <w:rFonts w:ascii="Arial" w:hAnsi="Arial" w:cs="Arial"/>
          <w:b/>
          <w:bCs/>
          <w:sz w:val="22"/>
          <w:szCs w:val="22"/>
        </w:rPr>
        <w:t>Provider</w:t>
      </w:r>
      <w:r w:rsidRPr="00DD01E7">
        <w:rPr>
          <w:rFonts w:ascii="Arial" w:hAnsi="Arial" w:cs="Arial"/>
          <w:sz w:val="22"/>
          <w:szCs w:val="22"/>
        </w:rPr>
        <w:t xml:space="preserve"> shall pay to </w:t>
      </w:r>
      <w:r w:rsidRPr="00DD01E7">
        <w:rPr>
          <w:rFonts w:ascii="Arial" w:hAnsi="Arial" w:cs="Arial"/>
          <w:bCs/>
          <w:sz w:val="22"/>
          <w:szCs w:val="22"/>
        </w:rPr>
        <w:t xml:space="preserve">the </w:t>
      </w:r>
      <w:r w:rsidRPr="00DD01E7">
        <w:rPr>
          <w:rFonts w:ascii="Arial" w:hAnsi="Arial" w:cs="Arial"/>
          <w:b/>
          <w:bCs/>
          <w:sz w:val="22"/>
          <w:szCs w:val="22"/>
        </w:rPr>
        <w:t>Company</w:t>
      </w:r>
      <w:r w:rsidRPr="00DD01E7">
        <w:rPr>
          <w:rFonts w:ascii="Arial" w:hAnsi="Arial" w:cs="Arial"/>
          <w:sz w:val="22"/>
          <w:szCs w:val="22"/>
        </w:rPr>
        <w:t xml:space="preserve"> the amount shown as due from the </w:t>
      </w:r>
      <w:r w:rsidRPr="00DD01E7">
        <w:rPr>
          <w:rFonts w:ascii="Arial" w:hAnsi="Arial" w:cs="Arial"/>
          <w:b/>
          <w:bCs/>
          <w:sz w:val="22"/>
          <w:szCs w:val="22"/>
        </w:rPr>
        <w:t>Provider</w:t>
      </w:r>
      <w:r w:rsidRPr="00DD01E7">
        <w:rPr>
          <w:rFonts w:ascii="Arial" w:hAnsi="Arial" w:cs="Arial"/>
          <w:sz w:val="22"/>
          <w:szCs w:val="22"/>
        </w:rPr>
        <w:t xml:space="preserve"> in such statement within three (3) </w:t>
      </w:r>
      <w:r w:rsidRPr="00DD01E7">
        <w:rPr>
          <w:rFonts w:ascii="Arial" w:hAnsi="Arial" w:cs="Arial"/>
          <w:b/>
          <w:bCs/>
          <w:sz w:val="22"/>
          <w:szCs w:val="22"/>
        </w:rPr>
        <w:t>Business Days</w:t>
      </w:r>
      <w:r w:rsidRPr="00DD01E7">
        <w:rPr>
          <w:rFonts w:ascii="Arial" w:hAnsi="Arial" w:cs="Arial"/>
          <w:sz w:val="22"/>
          <w:szCs w:val="22"/>
        </w:rPr>
        <w:t xml:space="preserve"> of the date on which the statement is issued.</w:t>
      </w:r>
      <w:bookmarkEnd w:id="71"/>
    </w:p>
    <w:p w14:paraId="03DC687D"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72" w:name="_Ref378086604"/>
      <w:r w:rsidRPr="00DD01E7">
        <w:rPr>
          <w:rFonts w:ascii="Arial" w:hAnsi="Arial" w:cs="Arial"/>
          <w:sz w:val="22"/>
          <w:szCs w:val="22"/>
        </w:rPr>
        <w:lastRenderedPageBreak/>
        <w:t xml:space="preserve">If either </w:t>
      </w:r>
      <w:r w:rsidRPr="00DD01E7">
        <w:rPr>
          <w:rFonts w:ascii="Arial" w:hAnsi="Arial" w:cs="Arial"/>
          <w:b/>
          <w:sz w:val="22"/>
          <w:szCs w:val="22"/>
        </w:rPr>
        <w:t>Party</w:t>
      </w:r>
      <w:r w:rsidRPr="00DD01E7">
        <w:rPr>
          <w:rFonts w:ascii="Arial" w:hAnsi="Arial" w:cs="Arial"/>
          <w:sz w:val="22"/>
          <w:szCs w:val="22"/>
        </w:rPr>
        <w:t xml:space="preserve"> (the “</w:t>
      </w:r>
      <w:r w:rsidRPr="00DD01E7">
        <w:rPr>
          <w:rFonts w:ascii="Arial" w:hAnsi="Arial" w:cs="Arial"/>
          <w:b/>
          <w:bCs/>
          <w:sz w:val="22"/>
          <w:szCs w:val="22"/>
        </w:rPr>
        <w:t>Defaulting Party</w:t>
      </w:r>
      <w:r w:rsidRPr="00DD01E7">
        <w:rPr>
          <w:rFonts w:ascii="Arial" w:hAnsi="Arial" w:cs="Arial"/>
          <w:sz w:val="22"/>
          <w:szCs w:val="22"/>
        </w:rPr>
        <w:t xml:space="preserve">”) fails to pay any amount properly due under this </w:t>
      </w:r>
      <w:r w:rsidRPr="00DD01E7">
        <w:rPr>
          <w:rFonts w:ascii="Arial" w:hAnsi="Arial" w:cs="Arial"/>
          <w:b/>
          <w:bCs/>
          <w:sz w:val="22"/>
          <w:szCs w:val="22"/>
        </w:rPr>
        <w:t>Agreement</w:t>
      </w:r>
      <w:r w:rsidRPr="00DD01E7">
        <w:rPr>
          <w:rFonts w:ascii="Arial" w:hAnsi="Arial" w:cs="Arial"/>
          <w:sz w:val="22"/>
          <w:szCs w:val="22"/>
        </w:rPr>
        <w:t xml:space="preserve"> on the due date, then the </w:t>
      </w:r>
      <w:r w:rsidRPr="00DD01E7">
        <w:rPr>
          <w:rFonts w:ascii="Arial" w:hAnsi="Arial" w:cs="Arial"/>
          <w:b/>
          <w:bCs/>
          <w:sz w:val="22"/>
          <w:szCs w:val="22"/>
        </w:rPr>
        <w:t>Defaulting Party</w:t>
      </w:r>
      <w:r w:rsidRPr="00DD01E7">
        <w:rPr>
          <w:rFonts w:ascii="Arial" w:hAnsi="Arial" w:cs="Arial"/>
          <w:sz w:val="22"/>
          <w:szCs w:val="22"/>
        </w:rPr>
        <w:t xml:space="preserve"> shall pay to the other </w:t>
      </w:r>
      <w:r w:rsidRPr="00DD01E7">
        <w:rPr>
          <w:rFonts w:ascii="Arial" w:hAnsi="Arial" w:cs="Arial"/>
          <w:b/>
          <w:bCs/>
          <w:sz w:val="22"/>
          <w:szCs w:val="22"/>
        </w:rPr>
        <w:t>Party</w:t>
      </w:r>
      <w:r w:rsidRPr="00DD01E7">
        <w:rPr>
          <w:rFonts w:ascii="Arial" w:hAnsi="Arial" w:cs="Arial"/>
          <w:sz w:val="22"/>
          <w:szCs w:val="22"/>
        </w:rPr>
        <w:t xml:space="preserve"> interest on such overdue amount at the </w:t>
      </w:r>
      <w:r w:rsidRPr="00DD01E7">
        <w:rPr>
          <w:rFonts w:ascii="Arial" w:hAnsi="Arial" w:cs="Arial"/>
          <w:b/>
          <w:bCs/>
          <w:sz w:val="22"/>
          <w:szCs w:val="22"/>
        </w:rPr>
        <w:t>Base Rate</w:t>
      </w:r>
      <w:r w:rsidRPr="00DD01E7">
        <w:rPr>
          <w:rFonts w:ascii="Arial" w:hAnsi="Arial" w:cs="Arial"/>
          <w:sz w:val="22"/>
          <w:szCs w:val="22"/>
        </w:rPr>
        <w:t xml:space="preserve"> plus three per cent (3%) from the due date on which such payment was properly due to (but excluding) the date of actual payment.  Any interest shall accrue from day to day.</w:t>
      </w:r>
      <w:bookmarkEnd w:id="72"/>
    </w:p>
    <w:p w14:paraId="39A1334A" w14:textId="071A3401"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73" w:name="_Ref378085312"/>
      <w:r w:rsidRPr="00DD01E7">
        <w:rPr>
          <w:rFonts w:ascii="Arial" w:hAnsi="Arial" w:cs="Arial"/>
          <w:sz w:val="22"/>
          <w:szCs w:val="22"/>
        </w:rPr>
        <w:t xml:space="preserve">If it is agreed or otherwise determined under Clause 9.2 that the </w:t>
      </w:r>
      <w:r w:rsidRPr="00DD01E7">
        <w:rPr>
          <w:rFonts w:ascii="Arial" w:hAnsi="Arial" w:cs="Arial"/>
          <w:b/>
          <w:bCs/>
          <w:sz w:val="22"/>
          <w:szCs w:val="22"/>
        </w:rPr>
        <w:t xml:space="preserve">Provider </w:t>
      </w:r>
      <w:r w:rsidRPr="00DD01E7">
        <w:rPr>
          <w:rFonts w:ascii="Arial" w:hAnsi="Arial" w:cs="Arial"/>
          <w:sz w:val="22"/>
          <w:szCs w:val="22"/>
        </w:rPr>
        <w:t xml:space="preserve">was entitled to a further payment from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the </w:t>
      </w:r>
      <w:r w:rsidRPr="00DD01E7">
        <w:rPr>
          <w:rFonts w:ascii="Arial" w:hAnsi="Arial" w:cs="Arial"/>
          <w:b/>
          <w:bCs/>
          <w:sz w:val="22"/>
          <w:szCs w:val="22"/>
        </w:rPr>
        <w:t>Provider</w:t>
      </w:r>
      <w:r w:rsidRPr="00DD01E7">
        <w:rPr>
          <w:rFonts w:ascii="Arial" w:hAnsi="Arial" w:cs="Arial"/>
          <w:sz w:val="22"/>
          <w:szCs w:val="22"/>
        </w:rPr>
        <w:t xml:space="preserve"> shall be entitled to interest at the </w:t>
      </w:r>
      <w:r w:rsidRPr="00DD01E7">
        <w:rPr>
          <w:rFonts w:ascii="Arial" w:hAnsi="Arial" w:cs="Arial"/>
          <w:b/>
          <w:bCs/>
          <w:sz w:val="22"/>
          <w:szCs w:val="22"/>
        </w:rPr>
        <w:t>Base Rate</w:t>
      </w:r>
      <w:r w:rsidRPr="00DD01E7">
        <w:rPr>
          <w:rFonts w:ascii="Arial" w:hAnsi="Arial" w:cs="Arial"/>
          <w:sz w:val="22"/>
          <w:szCs w:val="22"/>
        </w:rPr>
        <w:t xml:space="preserve"> on the amount of such further payment from the date on which that sum would have been payable had it been included in the </w:t>
      </w:r>
      <w:r w:rsidRPr="00DD01E7">
        <w:rPr>
          <w:rFonts w:ascii="Arial" w:hAnsi="Arial" w:cs="Arial"/>
          <w:b/>
          <w:sz w:val="22"/>
          <w:szCs w:val="22"/>
        </w:rPr>
        <w:t>Monthly Statement</w:t>
      </w:r>
      <w:r w:rsidRPr="00DD01E7">
        <w:rPr>
          <w:rFonts w:ascii="Arial" w:hAnsi="Arial" w:cs="Arial"/>
          <w:sz w:val="22"/>
          <w:szCs w:val="22"/>
        </w:rPr>
        <w:t xml:space="preserve"> for each </w:t>
      </w:r>
      <w:r w:rsidRPr="00DD01E7">
        <w:rPr>
          <w:rFonts w:ascii="Arial" w:hAnsi="Arial" w:cs="Arial"/>
          <w:b/>
          <w:sz w:val="22"/>
          <w:szCs w:val="22"/>
        </w:rPr>
        <w:t>Relevant Settlement Period</w:t>
      </w:r>
      <w:r w:rsidRPr="00DD01E7">
        <w:rPr>
          <w:rFonts w:ascii="Arial" w:hAnsi="Arial" w:cs="Arial"/>
          <w:sz w:val="22"/>
          <w:szCs w:val="22"/>
        </w:rPr>
        <w:t xml:space="preserve"> until the date of payment.</w:t>
      </w:r>
      <w:bookmarkEnd w:id="73"/>
      <w:r w:rsidRPr="00DD01E7">
        <w:rPr>
          <w:rFonts w:ascii="Arial" w:hAnsi="Arial" w:cs="Arial"/>
          <w:sz w:val="22"/>
          <w:szCs w:val="22"/>
        </w:rPr>
        <w:t xml:space="preserve">  </w:t>
      </w:r>
    </w:p>
    <w:p w14:paraId="78397A57" w14:textId="3A3B3EA9"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bookmarkStart w:id="74" w:name="_Ref378085305"/>
      <w:r w:rsidRPr="00DD01E7">
        <w:rPr>
          <w:rFonts w:ascii="Arial" w:hAnsi="Arial" w:cs="Arial"/>
          <w:sz w:val="22"/>
          <w:szCs w:val="22"/>
        </w:rPr>
        <w:t xml:space="preserve">If it is agreed or otherwise determined under Clause 9.2 that </w:t>
      </w:r>
      <w:r w:rsidRPr="00DD01E7">
        <w:rPr>
          <w:rFonts w:ascii="Arial" w:hAnsi="Arial" w:cs="Arial"/>
          <w:bCs/>
          <w:sz w:val="22"/>
          <w:szCs w:val="22"/>
        </w:rPr>
        <w:t>the</w:t>
      </w:r>
      <w:r w:rsidRPr="00DD01E7">
        <w:rPr>
          <w:rFonts w:ascii="Arial" w:hAnsi="Arial" w:cs="Arial"/>
          <w:b/>
          <w:bCs/>
          <w:sz w:val="22"/>
          <w:szCs w:val="22"/>
        </w:rPr>
        <w:t xml:space="preserve"> Provider</w:t>
      </w:r>
      <w:r w:rsidRPr="00DD01E7">
        <w:rPr>
          <w:rFonts w:ascii="Arial" w:hAnsi="Arial" w:cs="Arial"/>
          <w:sz w:val="22"/>
          <w:szCs w:val="22"/>
        </w:rPr>
        <w:t xml:space="preserve"> was not entitled to any payment it has received, the </w:t>
      </w:r>
      <w:r w:rsidRPr="00DD01E7">
        <w:rPr>
          <w:rFonts w:ascii="Arial" w:hAnsi="Arial" w:cs="Arial"/>
          <w:b/>
          <w:sz w:val="22"/>
          <w:szCs w:val="22"/>
        </w:rPr>
        <w:t>Company</w:t>
      </w:r>
      <w:r w:rsidRPr="00DD01E7">
        <w:rPr>
          <w:rFonts w:ascii="Arial" w:hAnsi="Arial" w:cs="Arial"/>
          <w:sz w:val="22"/>
          <w:szCs w:val="22"/>
        </w:rPr>
        <w:t xml:space="preserve"> shall be entitled to interest at the </w:t>
      </w:r>
      <w:r w:rsidRPr="00DD01E7">
        <w:rPr>
          <w:rFonts w:ascii="Arial" w:hAnsi="Arial" w:cs="Arial"/>
          <w:b/>
          <w:bCs/>
          <w:sz w:val="22"/>
          <w:szCs w:val="22"/>
        </w:rPr>
        <w:t>Base Rate</w:t>
      </w:r>
      <w:r w:rsidRPr="00DD01E7">
        <w:rPr>
          <w:rFonts w:ascii="Arial" w:hAnsi="Arial" w:cs="Arial"/>
          <w:sz w:val="22"/>
          <w:szCs w:val="22"/>
        </w:rPr>
        <w:t xml:space="preserve"> on the amount so paid from the date of payment until the date of repayment or the date when </w:t>
      </w:r>
      <w:r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makes a payment to the </w:t>
      </w:r>
      <w:r w:rsidRPr="00DD01E7">
        <w:rPr>
          <w:rFonts w:ascii="Arial" w:hAnsi="Arial" w:cs="Arial"/>
          <w:b/>
          <w:bCs/>
          <w:sz w:val="22"/>
          <w:szCs w:val="22"/>
        </w:rPr>
        <w:t>Provider</w:t>
      </w:r>
      <w:r w:rsidRPr="00DD01E7">
        <w:rPr>
          <w:rFonts w:ascii="Arial" w:hAnsi="Arial" w:cs="Arial"/>
          <w:sz w:val="22"/>
          <w:szCs w:val="22"/>
        </w:rPr>
        <w:t xml:space="preserve"> which takes such payment into account.</w:t>
      </w:r>
      <w:bookmarkEnd w:id="74"/>
      <w:r w:rsidRPr="00DD01E7">
        <w:rPr>
          <w:rFonts w:ascii="Arial" w:hAnsi="Arial" w:cs="Arial"/>
          <w:sz w:val="22"/>
          <w:szCs w:val="22"/>
        </w:rPr>
        <w:t xml:space="preserve">  </w:t>
      </w:r>
    </w:p>
    <w:p w14:paraId="705FD73F" w14:textId="077D44D6"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Notwithstanding any other provision of this </w:t>
      </w:r>
      <w:r w:rsidRPr="00DD01E7">
        <w:rPr>
          <w:rFonts w:ascii="Arial" w:hAnsi="Arial" w:cs="Arial"/>
          <w:b/>
          <w:sz w:val="22"/>
          <w:szCs w:val="22"/>
        </w:rPr>
        <w:t>Agreement</w:t>
      </w:r>
      <w:r w:rsidRPr="00DD01E7">
        <w:rPr>
          <w:rFonts w:ascii="Arial" w:hAnsi="Arial" w:cs="Arial"/>
          <w:sz w:val="22"/>
          <w:szCs w:val="22"/>
        </w:rPr>
        <w:t xml:space="preserve">, the </w:t>
      </w:r>
      <w:r w:rsidRPr="00DD01E7">
        <w:rPr>
          <w:rFonts w:ascii="Arial" w:hAnsi="Arial" w:cs="Arial"/>
          <w:b/>
          <w:sz w:val="22"/>
          <w:szCs w:val="22"/>
        </w:rPr>
        <w:t>Parties</w:t>
      </w:r>
      <w:r w:rsidRPr="00DD01E7">
        <w:rPr>
          <w:rFonts w:ascii="Arial" w:hAnsi="Arial" w:cs="Arial"/>
          <w:sz w:val="22"/>
          <w:szCs w:val="22"/>
        </w:rPr>
        <w:t xml:space="preserve"> shall not be limited in any way as to the evidence they may rely upon in any proceedings arising out of or in connection with payment for the </w:t>
      </w:r>
      <w:r w:rsidRPr="00DD01E7">
        <w:rPr>
          <w:rFonts w:ascii="Arial" w:hAnsi="Arial" w:cs="Arial"/>
          <w:b/>
          <w:sz w:val="22"/>
          <w:szCs w:val="22"/>
        </w:rPr>
        <w:t>Stability Compensation Service</w:t>
      </w:r>
      <w:r w:rsidRPr="00DD01E7">
        <w:rPr>
          <w:rFonts w:ascii="Arial" w:hAnsi="Arial" w:cs="Arial"/>
          <w:sz w:val="22"/>
          <w:szCs w:val="22"/>
        </w:rPr>
        <w:t xml:space="preserve"> under this </w:t>
      </w:r>
      <w:r w:rsidRPr="00DD01E7">
        <w:rPr>
          <w:rFonts w:ascii="Arial" w:hAnsi="Arial" w:cs="Arial"/>
          <w:b/>
          <w:sz w:val="22"/>
          <w:szCs w:val="22"/>
        </w:rPr>
        <w:t>Agreement</w:t>
      </w:r>
      <w:r w:rsidRPr="00DD01E7">
        <w:rPr>
          <w:rFonts w:ascii="Arial" w:hAnsi="Arial" w:cs="Arial"/>
          <w:sz w:val="22"/>
          <w:szCs w:val="22"/>
        </w:rPr>
        <w:t xml:space="preserve"> and the </w:t>
      </w:r>
      <w:r w:rsidRPr="00DD01E7">
        <w:rPr>
          <w:rFonts w:ascii="Arial" w:hAnsi="Arial" w:cs="Arial"/>
          <w:b/>
          <w:sz w:val="22"/>
          <w:szCs w:val="22"/>
        </w:rPr>
        <w:t>Parties</w:t>
      </w:r>
      <w:r w:rsidRPr="00DD01E7">
        <w:rPr>
          <w:rFonts w:ascii="Arial" w:hAnsi="Arial" w:cs="Arial"/>
          <w:sz w:val="22"/>
          <w:szCs w:val="22"/>
        </w:rPr>
        <w:t xml:space="preserve"> agree that in the event and to the extent that either </w:t>
      </w:r>
      <w:r w:rsidRPr="00DD01E7">
        <w:rPr>
          <w:rFonts w:ascii="Arial" w:hAnsi="Arial" w:cs="Arial"/>
          <w:b/>
          <w:sz w:val="22"/>
          <w:szCs w:val="22"/>
        </w:rPr>
        <w:t>Party</w:t>
      </w:r>
      <w:r w:rsidRPr="00DD01E7">
        <w:rPr>
          <w:rFonts w:ascii="Arial" w:hAnsi="Arial" w:cs="Arial"/>
          <w:sz w:val="22"/>
          <w:szCs w:val="22"/>
        </w:rPr>
        <w:t xml:space="preserve"> succeeds in proving in any such proceedings that the </w:t>
      </w:r>
      <w:r w:rsidRPr="00DD01E7">
        <w:rPr>
          <w:rFonts w:ascii="Arial" w:hAnsi="Arial" w:cs="Arial"/>
          <w:b/>
          <w:sz w:val="22"/>
          <w:szCs w:val="22"/>
        </w:rPr>
        <w:t>Stability Compensation  Service</w:t>
      </w:r>
      <w:r w:rsidRPr="00DD01E7">
        <w:rPr>
          <w:rFonts w:ascii="Arial" w:hAnsi="Arial" w:cs="Arial"/>
          <w:sz w:val="22"/>
          <w:szCs w:val="22"/>
        </w:rPr>
        <w:t xml:space="preserve"> was or was not provided, the successful </w:t>
      </w:r>
      <w:r w:rsidRPr="00DD01E7">
        <w:rPr>
          <w:rFonts w:ascii="Arial" w:hAnsi="Arial" w:cs="Arial"/>
          <w:b/>
          <w:sz w:val="22"/>
          <w:szCs w:val="22"/>
        </w:rPr>
        <w:t>Party</w:t>
      </w:r>
      <w:r w:rsidRPr="00DD01E7">
        <w:rPr>
          <w:rFonts w:ascii="Arial" w:hAnsi="Arial" w:cs="Arial"/>
          <w:sz w:val="22"/>
          <w:szCs w:val="22"/>
        </w:rPr>
        <w:t xml:space="preserve"> shall (without prejudice to any liquidated damages provision of this </w:t>
      </w:r>
      <w:r w:rsidRPr="00DD01E7">
        <w:rPr>
          <w:rFonts w:ascii="Arial" w:hAnsi="Arial" w:cs="Arial"/>
          <w:b/>
          <w:sz w:val="22"/>
          <w:szCs w:val="22"/>
        </w:rPr>
        <w:t>Agreement</w:t>
      </w:r>
      <w:r w:rsidRPr="00DD01E7">
        <w:rPr>
          <w:rFonts w:ascii="Arial" w:hAnsi="Arial" w:cs="Arial"/>
          <w:sz w:val="22"/>
          <w:szCs w:val="22"/>
        </w:rPr>
        <w:t xml:space="preserve">) be entitled to repayment of the sums already paid or payment of sums not paid as the case may be in respect of the </w:t>
      </w:r>
      <w:r w:rsidRPr="00DD01E7">
        <w:rPr>
          <w:rFonts w:ascii="Arial" w:hAnsi="Arial" w:cs="Arial"/>
          <w:b/>
          <w:sz w:val="22"/>
          <w:szCs w:val="22"/>
        </w:rPr>
        <w:t>Stability Compensation Service</w:t>
      </w:r>
      <w:r w:rsidRPr="00DD01E7">
        <w:rPr>
          <w:rFonts w:ascii="Arial" w:hAnsi="Arial" w:cs="Arial"/>
          <w:sz w:val="22"/>
          <w:szCs w:val="22"/>
        </w:rPr>
        <w:t>.</w:t>
      </w:r>
    </w:p>
    <w:p w14:paraId="27D17443"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Save as otherwise expressly provided in this </w:t>
      </w:r>
      <w:r w:rsidRPr="00DD01E7">
        <w:rPr>
          <w:rFonts w:ascii="Arial" w:hAnsi="Arial" w:cs="Arial"/>
          <w:b/>
          <w:sz w:val="22"/>
          <w:szCs w:val="22"/>
        </w:rPr>
        <w:t>Agreement</w:t>
      </w:r>
      <w:r w:rsidRPr="00DD01E7">
        <w:rPr>
          <w:rFonts w:ascii="Arial" w:hAnsi="Arial" w:cs="Arial"/>
          <w:sz w:val="22"/>
          <w:szCs w:val="22"/>
        </w:rPr>
        <w:t xml:space="preserve">, sums payable by one </w:t>
      </w:r>
      <w:r w:rsidRPr="00DD01E7">
        <w:rPr>
          <w:rFonts w:ascii="Arial" w:hAnsi="Arial" w:cs="Arial"/>
          <w:b/>
          <w:sz w:val="22"/>
          <w:szCs w:val="22"/>
        </w:rPr>
        <w:t>Party</w:t>
      </w:r>
      <w:r w:rsidRPr="00DD01E7">
        <w:rPr>
          <w:rFonts w:ascii="Arial" w:hAnsi="Arial" w:cs="Arial"/>
          <w:sz w:val="22"/>
          <w:szCs w:val="22"/>
        </w:rPr>
        <w:t xml:space="preserve"> to the other pursuant to this </w:t>
      </w:r>
      <w:r w:rsidRPr="00DD01E7">
        <w:rPr>
          <w:rFonts w:ascii="Arial" w:hAnsi="Arial" w:cs="Arial"/>
          <w:b/>
          <w:sz w:val="22"/>
          <w:szCs w:val="22"/>
        </w:rPr>
        <w:t>Agreement</w:t>
      </w:r>
      <w:r w:rsidRPr="00DD01E7">
        <w:rPr>
          <w:rFonts w:ascii="Arial" w:hAnsi="Arial" w:cs="Arial"/>
          <w:sz w:val="22"/>
          <w:szCs w:val="22"/>
        </w:rPr>
        <w:t xml:space="preserve"> whether by way of charges, interest or otherwise shall (except to the extent otherwise required by law) be paid in full, free and clear of and without deduction, set-off or deferment in respect of any disputes or claims whatsoever save for sums the subject of a final award or judgement (after exhaustion of all appeals if this opportunity is taken) or which by agreement between the </w:t>
      </w:r>
      <w:r w:rsidRPr="00DD01E7">
        <w:rPr>
          <w:rFonts w:ascii="Arial" w:hAnsi="Arial" w:cs="Arial"/>
          <w:b/>
          <w:sz w:val="22"/>
          <w:szCs w:val="22"/>
        </w:rPr>
        <w:t>Company</w:t>
      </w:r>
      <w:r w:rsidRPr="00DD01E7">
        <w:rPr>
          <w:rFonts w:ascii="Arial" w:hAnsi="Arial" w:cs="Arial"/>
          <w:sz w:val="22"/>
          <w:szCs w:val="22"/>
        </w:rPr>
        <w:t xml:space="preserve"> and the </w:t>
      </w:r>
      <w:r w:rsidRPr="00DD01E7">
        <w:rPr>
          <w:rFonts w:ascii="Arial" w:hAnsi="Arial" w:cs="Arial"/>
          <w:b/>
          <w:sz w:val="22"/>
          <w:szCs w:val="22"/>
        </w:rPr>
        <w:t>Provider</w:t>
      </w:r>
      <w:r w:rsidRPr="00DD01E7">
        <w:rPr>
          <w:rFonts w:ascii="Arial" w:hAnsi="Arial" w:cs="Arial"/>
          <w:sz w:val="22"/>
          <w:szCs w:val="22"/>
        </w:rPr>
        <w:t xml:space="preserve"> may be so deducted or set off.</w:t>
      </w:r>
    </w:p>
    <w:p w14:paraId="2966093B" w14:textId="53F6E85B"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All amounts specified hereunder shall be exclusive of any Value Added Tax or other similar tax and the </w:t>
      </w:r>
      <w:r w:rsidRPr="00DD01E7">
        <w:rPr>
          <w:rFonts w:ascii="Arial" w:hAnsi="Arial" w:cs="Arial"/>
          <w:b/>
          <w:sz w:val="22"/>
          <w:szCs w:val="22"/>
        </w:rPr>
        <w:t xml:space="preserve">Company </w:t>
      </w:r>
      <w:r w:rsidRPr="00DD01E7">
        <w:rPr>
          <w:rFonts w:ascii="Arial" w:hAnsi="Arial" w:cs="Arial"/>
          <w:sz w:val="22"/>
          <w:szCs w:val="22"/>
        </w:rPr>
        <w:t xml:space="preserve">shall pay to the </w:t>
      </w:r>
      <w:r w:rsidRPr="00DD01E7">
        <w:rPr>
          <w:rFonts w:ascii="Arial" w:hAnsi="Arial" w:cs="Arial"/>
          <w:b/>
          <w:sz w:val="22"/>
          <w:szCs w:val="22"/>
        </w:rPr>
        <w:t>Provider</w:t>
      </w:r>
      <w:r w:rsidRPr="00DD01E7">
        <w:rPr>
          <w:rFonts w:ascii="Arial" w:hAnsi="Arial" w:cs="Arial"/>
          <w:sz w:val="22"/>
          <w:szCs w:val="22"/>
        </w:rPr>
        <w:t xml:space="preserve"> Value Added Tax at the rate for the time being and from time to time properly chargeable in respect of the making available and/or supply of the </w:t>
      </w:r>
      <w:r w:rsidRPr="00DD01E7">
        <w:rPr>
          <w:rFonts w:ascii="Arial" w:hAnsi="Arial" w:cs="Arial"/>
          <w:b/>
          <w:sz w:val="22"/>
          <w:szCs w:val="22"/>
        </w:rPr>
        <w:t>Stability Compensation Service</w:t>
      </w:r>
      <w:r w:rsidRPr="00DD01E7">
        <w:rPr>
          <w:rFonts w:ascii="Arial" w:hAnsi="Arial" w:cs="Arial"/>
          <w:sz w:val="22"/>
          <w:szCs w:val="22"/>
        </w:rPr>
        <w:t xml:space="preserve"> under this </w:t>
      </w:r>
      <w:r w:rsidRPr="00DD01E7">
        <w:rPr>
          <w:rFonts w:ascii="Arial" w:hAnsi="Arial" w:cs="Arial"/>
          <w:b/>
          <w:sz w:val="22"/>
          <w:szCs w:val="22"/>
        </w:rPr>
        <w:t>Agreement</w:t>
      </w:r>
      <w:r w:rsidRPr="00DD01E7">
        <w:rPr>
          <w:rFonts w:ascii="Arial" w:hAnsi="Arial" w:cs="Arial"/>
          <w:sz w:val="22"/>
          <w:szCs w:val="22"/>
        </w:rPr>
        <w:t>.</w:t>
      </w:r>
    </w:p>
    <w:p w14:paraId="4A7CDC92" w14:textId="77777777"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All payments by the </w:t>
      </w:r>
      <w:r w:rsidRPr="00DD01E7">
        <w:rPr>
          <w:rFonts w:ascii="Arial" w:hAnsi="Arial" w:cs="Arial"/>
          <w:b/>
          <w:sz w:val="22"/>
          <w:szCs w:val="22"/>
        </w:rPr>
        <w:t>Company</w:t>
      </w:r>
      <w:r w:rsidRPr="00DD01E7">
        <w:rPr>
          <w:rFonts w:ascii="Arial" w:hAnsi="Arial" w:cs="Arial"/>
          <w:sz w:val="22"/>
          <w:szCs w:val="22"/>
        </w:rPr>
        <w:t xml:space="preserve"> to the </w:t>
      </w:r>
      <w:r w:rsidRPr="00DD01E7">
        <w:rPr>
          <w:rFonts w:ascii="Arial" w:hAnsi="Arial" w:cs="Arial"/>
          <w:b/>
          <w:sz w:val="22"/>
          <w:szCs w:val="22"/>
        </w:rPr>
        <w:t>Provider</w:t>
      </w:r>
      <w:r w:rsidRPr="00DD01E7">
        <w:rPr>
          <w:rFonts w:ascii="Arial" w:hAnsi="Arial" w:cs="Arial"/>
          <w:sz w:val="22"/>
          <w:szCs w:val="22"/>
        </w:rPr>
        <w:t xml:space="preserve"> under this </w:t>
      </w:r>
      <w:r w:rsidRPr="00DD01E7">
        <w:rPr>
          <w:rFonts w:ascii="Arial" w:hAnsi="Arial" w:cs="Arial"/>
          <w:b/>
          <w:sz w:val="22"/>
          <w:szCs w:val="22"/>
        </w:rPr>
        <w:t xml:space="preserve">Agreement </w:t>
      </w:r>
      <w:r w:rsidRPr="00DD01E7">
        <w:rPr>
          <w:rFonts w:ascii="Arial" w:hAnsi="Arial" w:cs="Arial"/>
          <w:sz w:val="22"/>
          <w:szCs w:val="22"/>
        </w:rPr>
        <w:t xml:space="preserve">will be made by payment to the bank account details of which are notified to the </w:t>
      </w:r>
      <w:r w:rsidRPr="00DD01E7">
        <w:rPr>
          <w:rFonts w:ascii="Arial" w:hAnsi="Arial" w:cs="Arial"/>
          <w:b/>
          <w:sz w:val="22"/>
          <w:szCs w:val="22"/>
        </w:rPr>
        <w:t>Company</w:t>
      </w:r>
      <w:r w:rsidRPr="00DD01E7">
        <w:rPr>
          <w:rFonts w:ascii="Arial" w:hAnsi="Arial" w:cs="Arial"/>
          <w:sz w:val="22"/>
          <w:szCs w:val="22"/>
        </w:rPr>
        <w:t xml:space="preserve"> by the </w:t>
      </w:r>
      <w:r w:rsidRPr="00DD01E7">
        <w:rPr>
          <w:rFonts w:ascii="Arial" w:hAnsi="Arial" w:cs="Arial"/>
          <w:b/>
          <w:sz w:val="22"/>
          <w:szCs w:val="22"/>
        </w:rPr>
        <w:t>Provider</w:t>
      </w:r>
      <w:r w:rsidRPr="00DD01E7">
        <w:rPr>
          <w:rFonts w:ascii="Arial" w:hAnsi="Arial" w:cs="Arial"/>
          <w:sz w:val="22"/>
          <w:szCs w:val="22"/>
        </w:rPr>
        <w:t xml:space="preserve"> from time to time.</w:t>
      </w:r>
    </w:p>
    <w:p w14:paraId="3326B976" w14:textId="67C05BEA"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submission of all </w:t>
      </w:r>
      <w:r w:rsidRPr="00DD01E7">
        <w:rPr>
          <w:rFonts w:ascii="Arial" w:hAnsi="Arial" w:cs="Arial"/>
          <w:b/>
          <w:sz w:val="22"/>
          <w:szCs w:val="22"/>
        </w:rPr>
        <w:t>Monthly Statements</w:t>
      </w:r>
      <w:r w:rsidRPr="00DD01E7">
        <w:rPr>
          <w:rFonts w:ascii="Arial" w:hAnsi="Arial" w:cs="Arial"/>
          <w:sz w:val="22"/>
          <w:szCs w:val="22"/>
        </w:rPr>
        <w:t xml:space="preserve"> and facts and other evidence in support thereof and any questions in connection therewith from the </w:t>
      </w:r>
      <w:r w:rsidRPr="00DD01E7">
        <w:rPr>
          <w:rFonts w:ascii="Arial" w:hAnsi="Arial" w:cs="Arial"/>
          <w:b/>
          <w:sz w:val="22"/>
          <w:szCs w:val="22"/>
        </w:rPr>
        <w:t>Company</w:t>
      </w:r>
      <w:r w:rsidRPr="00DD01E7">
        <w:rPr>
          <w:rFonts w:ascii="Arial" w:hAnsi="Arial" w:cs="Arial"/>
          <w:sz w:val="22"/>
          <w:szCs w:val="22"/>
        </w:rPr>
        <w:t xml:space="preserve"> to the </w:t>
      </w:r>
      <w:r w:rsidRPr="00DD01E7">
        <w:rPr>
          <w:rFonts w:ascii="Arial" w:hAnsi="Arial" w:cs="Arial"/>
          <w:b/>
          <w:sz w:val="22"/>
          <w:szCs w:val="22"/>
        </w:rPr>
        <w:t>Provider</w:t>
      </w:r>
      <w:r w:rsidRPr="00DD01E7">
        <w:rPr>
          <w:rFonts w:ascii="Arial" w:hAnsi="Arial" w:cs="Arial"/>
          <w:sz w:val="22"/>
          <w:szCs w:val="22"/>
        </w:rPr>
        <w:t xml:space="preserve"> and vice versa in accordance with this Clause 9 must be made, in the absence of agreement to the contrary between the </w:t>
      </w:r>
      <w:r w:rsidRPr="00DD01E7">
        <w:rPr>
          <w:rFonts w:ascii="Arial" w:hAnsi="Arial" w:cs="Arial"/>
          <w:b/>
          <w:sz w:val="22"/>
          <w:szCs w:val="22"/>
        </w:rPr>
        <w:t>Parties</w:t>
      </w:r>
      <w:r w:rsidRPr="00DD01E7">
        <w:rPr>
          <w:rFonts w:ascii="Arial" w:hAnsi="Arial" w:cs="Arial"/>
          <w:sz w:val="22"/>
          <w:szCs w:val="22"/>
        </w:rPr>
        <w:t xml:space="preserve">, by 19.00 hours on the </w:t>
      </w:r>
      <w:r w:rsidRPr="00DD01E7">
        <w:rPr>
          <w:rFonts w:ascii="Arial" w:hAnsi="Arial" w:cs="Arial"/>
          <w:b/>
          <w:sz w:val="22"/>
          <w:szCs w:val="22"/>
        </w:rPr>
        <w:t>Business Day</w:t>
      </w:r>
      <w:r w:rsidRPr="00DD01E7">
        <w:rPr>
          <w:rFonts w:ascii="Arial" w:hAnsi="Arial" w:cs="Arial"/>
          <w:sz w:val="22"/>
          <w:szCs w:val="22"/>
        </w:rPr>
        <w:t xml:space="preserve"> concerned.</w:t>
      </w:r>
    </w:p>
    <w:p w14:paraId="6FA5B756" w14:textId="4A77D990"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Provider</w:t>
      </w:r>
      <w:r w:rsidRPr="00DD01E7">
        <w:rPr>
          <w:rFonts w:ascii="Arial" w:hAnsi="Arial" w:cs="Arial"/>
          <w:sz w:val="22"/>
          <w:szCs w:val="22"/>
        </w:rPr>
        <w:t xml:space="preserve"> hereby irrevocably consents to the operation of a self-billing system by </w:t>
      </w:r>
      <w:r w:rsidRPr="00DD01E7">
        <w:rPr>
          <w:rFonts w:ascii="Arial" w:hAnsi="Arial" w:cs="Arial"/>
          <w:sz w:val="22"/>
          <w:szCs w:val="22"/>
        </w:rPr>
        <w:lastRenderedPageBreak/>
        <w:t xml:space="preserve">the </w:t>
      </w:r>
      <w:r w:rsidRPr="00DD01E7">
        <w:rPr>
          <w:rFonts w:ascii="Arial" w:hAnsi="Arial" w:cs="Arial"/>
          <w:b/>
          <w:sz w:val="22"/>
          <w:szCs w:val="22"/>
        </w:rPr>
        <w:t>Company</w:t>
      </w:r>
      <w:r w:rsidRPr="00DD01E7">
        <w:rPr>
          <w:rFonts w:ascii="Arial" w:hAnsi="Arial" w:cs="Arial"/>
          <w:sz w:val="22"/>
          <w:szCs w:val="22"/>
        </w:rPr>
        <w:t xml:space="preserve"> with regard to the payment for the </w:t>
      </w:r>
      <w:r w:rsidRPr="00DD01E7">
        <w:rPr>
          <w:rFonts w:ascii="Arial" w:hAnsi="Arial" w:cs="Arial"/>
          <w:b/>
          <w:sz w:val="22"/>
          <w:szCs w:val="22"/>
        </w:rPr>
        <w:t>Stability Compensation Service</w:t>
      </w:r>
      <w:r w:rsidRPr="00DD01E7">
        <w:rPr>
          <w:rFonts w:ascii="Arial" w:hAnsi="Arial" w:cs="Arial"/>
          <w:sz w:val="22"/>
          <w:szCs w:val="22"/>
        </w:rPr>
        <w:t xml:space="preserve"> and will at all times throughout the </w:t>
      </w:r>
      <w:r w:rsidRPr="00DD01E7">
        <w:rPr>
          <w:rFonts w:ascii="Arial" w:hAnsi="Arial" w:cs="Arial"/>
          <w:b/>
          <w:sz w:val="22"/>
          <w:szCs w:val="22"/>
        </w:rPr>
        <w:t>Term</w:t>
      </w:r>
      <w:r w:rsidRPr="00DD01E7">
        <w:rPr>
          <w:rFonts w:ascii="Arial" w:hAnsi="Arial" w:cs="Arial"/>
          <w:sz w:val="22"/>
          <w:szCs w:val="22"/>
        </w:rPr>
        <w:t xml:space="preserve"> maintain such consent. The </w:t>
      </w:r>
      <w:r w:rsidRPr="00DD01E7">
        <w:rPr>
          <w:rFonts w:ascii="Arial" w:hAnsi="Arial" w:cs="Arial"/>
          <w:b/>
          <w:sz w:val="22"/>
          <w:szCs w:val="22"/>
        </w:rPr>
        <w:t>Provider</w:t>
      </w:r>
      <w:r w:rsidRPr="00DD01E7">
        <w:rPr>
          <w:rFonts w:ascii="Arial" w:hAnsi="Arial" w:cs="Arial"/>
          <w:sz w:val="22"/>
          <w:szCs w:val="22"/>
        </w:rPr>
        <w:t xml:space="preserve"> hereby undertakes to do (at the </w:t>
      </w:r>
      <w:r w:rsidRPr="00DD01E7">
        <w:rPr>
          <w:rFonts w:ascii="Arial" w:hAnsi="Arial" w:cs="Arial"/>
          <w:b/>
          <w:sz w:val="22"/>
          <w:szCs w:val="22"/>
        </w:rPr>
        <w:t>Company’s</w:t>
      </w:r>
      <w:r w:rsidRPr="00DD01E7">
        <w:rPr>
          <w:rFonts w:ascii="Arial" w:hAnsi="Arial" w:cs="Arial"/>
          <w:sz w:val="22"/>
          <w:szCs w:val="22"/>
        </w:rPr>
        <w:t xml:space="preserve"> cost) all acts and things reasonably necessary to enable the </w:t>
      </w:r>
      <w:r w:rsidRPr="00DD01E7">
        <w:rPr>
          <w:rFonts w:ascii="Arial" w:hAnsi="Arial" w:cs="Arial"/>
          <w:b/>
          <w:sz w:val="22"/>
          <w:szCs w:val="22"/>
        </w:rPr>
        <w:t>Company</w:t>
      </w:r>
      <w:r w:rsidRPr="00DD01E7">
        <w:rPr>
          <w:rFonts w:ascii="Arial" w:hAnsi="Arial" w:cs="Arial"/>
          <w:sz w:val="22"/>
          <w:szCs w:val="22"/>
        </w:rPr>
        <w:t xml:space="preserve"> to comply with the regulations of HM Customs and Excise as regards the self-billing of the </w:t>
      </w:r>
      <w:r w:rsidRPr="00DD01E7">
        <w:rPr>
          <w:rFonts w:ascii="Arial" w:hAnsi="Arial" w:cs="Arial"/>
          <w:b/>
          <w:sz w:val="22"/>
          <w:szCs w:val="22"/>
        </w:rPr>
        <w:t>Stability Compensation Service</w:t>
      </w:r>
      <w:r w:rsidRPr="00DD01E7">
        <w:rPr>
          <w:rFonts w:ascii="Arial" w:hAnsi="Arial" w:cs="Arial"/>
          <w:sz w:val="22"/>
          <w:szCs w:val="22"/>
        </w:rPr>
        <w:t>.</w:t>
      </w:r>
    </w:p>
    <w:p w14:paraId="4377456B" w14:textId="1F6315A1" w:rsidR="00B266BB" w:rsidRPr="00DD01E7" w:rsidRDefault="00B266BB" w:rsidP="00560165">
      <w:pPr>
        <w:pStyle w:val="ListParagraph"/>
        <w:numPr>
          <w:ilvl w:val="1"/>
          <w:numId w:val="8"/>
        </w:numPr>
        <w:spacing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provisions of this Clause 9 shall survive termination of this </w:t>
      </w:r>
      <w:r w:rsidRPr="00DD01E7">
        <w:rPr>
          <w:rFonts w:ascii="Arial" w:hAnsi="Arial" w:cs="Arial"/>
          <w:b/>
          <w:sz w:val="22"/>
          <w:szCs w:val="22"/>
        </w:rPr>
        <w:t>Agreement</w:t>
      </w:r>
      <w:r w:rsidRPr="00DD01E7">
        <w:rPr>
          <w:rFonts w:ascii="Arial" w:hAnsi="Arial" w:cs="Arial"/>
          <w:sz w:val="22"/>
          <w:szCs w:val="22"/>
        </w:rPr>
        <w:t>.</w:t>
      </w:r>
    </w:p>
    <w:p w14:paraId="39243694" w14:textId="38EC54F8" w:rsidR="00F30226" w:rsidRPr="00DD01E7" w:rsidRDefault="00F30226" w:rsidP="00560165">
      <w:pPr>
        <w:pStyle w:val="Heading1"/>
        <w:numPr>
          <w:ilvl w:val="0"/>
          <w:numId w:val="8"/>
        </w:numPr>
        <w:tabs>
          <w:tab w:val="clear" w:pos="720"/>
        </w:tabs>
        <w:spacing w:before="120" w:line="276" w:lineRule="auto"/>
        <w:ind w:left="709" w:hanging="709"/>
        <w:jc w:val="both"/>
        <w:rPr>
          <w:rFonts w:ascii="Arial" w:hAnsi="Arial" w:cs="Arial"/>
          <w:sz w:val="22"/>
          <w:szCs w:val="22"/>
          <w:u w:val="none"/>
        </w:rPr>
      </w:pPr>
      <w:bookmarkStart w:id="75" w:name="_Toc54955992"/>
      <w:bookmarkStart w:id="76" w:name="_Ref54891062"/>
      <w:r w:rsidRPr="00DD01E7">
        <w:rPr>
          <w:rFonts w:ascii="Arial" w:hAnsi="Arial" w:cs="Arial"/>
          <w:sz w:val="22"/>
          <w:szCs w:val="22"/>
          <w:u w:val="none"/>
        </w:rPr>
        <w:t>TERMINATION</w:t>
      </w:r>
      <w:r w:rsidR="00DB6F5A" w:rsidRPr="00DD01E7">
        <w:rPr>
          <w:rFonts w:ascii="Arial" w:hAnsi="Arial" w:cs="Arial"/>
          <w:sz w:val="22"/>
          <w:szCs w:val="22"/>
          <w:u w:val="none"/>
        </w:rPr>
        <w:t xml:space="preserve"> AND SUSPENSION</w:t>
      </w:r>
      <w:bookmarkEnd w:id="75"/>
      <w:r w:rsidRPr="00DD01E7">
        <w:rPr>
          <w:rFonts w:ascii="Arial" w:hAnsi="Arial" w:cs="Arial"/>
          <w:sz w:val="22"/>
          <w:szCs w:val="22"/>
          <w:u w:val="none"/>
        </w:rPr>
        <w:tab/>
      </w:r>
      <w:bookmarkEnd w:id="76"/>
    </w:p>
    <w:p w14:paraId="3D4EAA53" w14:textId="77777777" w:rsidR="00787371" w:rsidRPr="00DD01E7" w:rsidRDefault="00366FCB" w:rsidP="00560165">
      <w:pPr>
        <w:tabs>
          <w:tab w:val="left" w:pos="-1440"/>
          <w:tab w:val="left" w:pos="-720"/>
          <w:tab w:val="left" w:pos="1569"/>
          <w:tab w:val="left" w:pos="3793"/>
          <w:tab w:val="left" w:pos="4970"/>
          <w:tab w:val="left" w:pos="6801"/>
        </w:tabs>
        <w:spacing w:before="120" w:after="120" w:line="276" w:lineRule="auto"/>
        <w:ind w:left="709" w:hanging="709"/>
        <w:jc w:val="both"/>
        <w:rPr>
          <w:rFonts w:ascii="Arial" w:hAnsi="Arial" w:cs="Arial"/>
          <w:sz w:val="22"/>
          <w:szCs w:val="22"/>
          <w:u w:val="single"/>
        </w:rPr>
      </w:pPr>
      <w:r w:rsidRPr="00DD01E7">
        <w:rPr>
          <w:rFonts w:ascii="Arial" w:hAnsi="Arial" w:cs="Arial"/>
          <w:i/>
          <w:iCs/>
          <w:sz w:val="22"/>
          <w:szCs w:val="22"/>
        </w:rPr>
        <w:tab/>
      </w:r>
      <w:r w:rsidR="00F314DC" w:rsidRPr="00DD01E7">
        <w:rPr>
          <w:rFonts w:ascii="Arial" w:hAnsi="Arial" w:cs="Arial"/>
          <w:i/>
          <w:iCs/>
          <w:sz w:val="22"/>
          <w:szCs w:val="22"/>
          <w:u w:val="single"/>
        </w:rPr>
        <w:t>Automatic Termination</w:t>
      </w:r>
    </w:p>
    <w:p w14:paraId="0DE914D6" w14:textId="77777777" w:rsidR="00F30226" w:rsidRPr="00DD01E7" w:rsidRDefault="00CC7311" w:rsidP="00560165">
      <w:pPr>
        <w:pStyle w:val="ListParagraph"/>
        <w:numPr>
          <w:ilvl w:val="1"/>
          <w:numId w:val="8"/>
        </w:num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T</w:t>
      </w:r>
      <w:r w:rsidR="00F30226" w:rsidRPr="00DD01E7">
        <w:rPr>
          <w:rFonts w:ascii="Arial" w:hAnsi="Arial" w:cs="Arial"/>
          <w:sz w:val="22"/>
          <w:szCs w:val="22"/>
        </w:rPr>
        <w:t xml:space="preserve">his </w:t>
      </w:r>
      <w:r w:rsidR="00F30226" w:rsidRPr="00DD01E7">
        <w:rPr>
          <w:rFonts w:ascii="Arial" w:hAnsi="Arial" w:cs="Arial"/>
          <w:b/>
          <w:bCs/>
          <w:sz w:val="22"/>
          <w:szCs w:val="22"/>
        </w:rPr>
        <w:t>Agreement</w:t>
      </w:r>
      <w:r w:rsidR="00F30226" w:rsidRPr="00DD01E7">
        <w:rPr>
          <w:rFonts w:ascii="Arial" w:hAnsi="Arial" w:cs="Arial"/>
          <w:sz w:val="22"/>
          <w:szCs w:val="22"/>
        </w:rPr>
        <w:t xml:space="preserve"> shall terminate automatically upon:-</w:t>
      </w:r>
    </w:p>
    <w:p w14:paraId="41D111AF" w14:textId="77777777" w:rsidR="00B24852" w:rsidRPr="00DD01E7" w:rsidRDefault="00F30226"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ceasing to be a </w:t>
      </w:r>
      <w:r w:rsidR="00BA6FE3" w:rsidRPr="00DD01E7">
        <w:rPr>
          <w:rFonts w:ascii="Arial" w:hAnsi="Arial" w:cs="Arial"/>
          <w:b/>
          <w:sz w:val="22"/>
          <w:szCs w:val="22"/>
        </w:rPr>
        <w:t>BSC P</w:t>
      </w:r>
      <w:r w:rsidRPr="00DD01E7">
        <w:rPr>
          <w:rFonts w:ascii="Arial" w:hAnsi="Arial" w:cs="Arial"/>
          <w:b/>
          <w:sz w:val="22"/>
          <w:szCs w:val="22"/>
        </w:rPr>
        <w:t>arty</w:t>
      </w:r>
      <w:r w:rsidRPr="00DD01E7">
        <w:rPr>
          <w:rFonts w:ascii="Arial" w:hAnsi="Arial" w:cs="Arial"/>
          <w:sz w:val="22"/>
          <w:szCs w:val="22"/>
        </w:rPr>
        <w:t xml:space="preserve"> solely as a result of the </w:t>
      </w:r>
      <w:r w:rsidR="00F01B3B" w:rsidRPr="00DD01E7">
        <w:rPr>
          <w:rFonts w:ascii="Arial" w:hAnsi="Arial" w:cs="Arial"/>
          <w:b/>
          <w:bCs/>
          <w:sz w:val="22"/>
          <w:szCs w:val="22"/>
        </w:rPr>
        <w:t>Provider</w:t>
      </w:r>
      <w:r w:rsidRPr="00DD01E7">
        <w:rPr>
          <w:rFonts w:ascii="Arial" w:hAnsi="Arial" w:cs="Arial"/>
          <w:sz w:val="22"/>
          <w:szCs w:val="22"/>
        </w:rPr>
        <w:t xml:space="preserve">’s election or a material breach by the </w:t>
      </w:r>
      <w:r w:rsidR="00F01B3B" w:rsidRPr="00DD01E7">
        <w:rPr>
          <w:rFonts w:ascii="Arial" w:hAnsi="Arial" w:cs="Arial"/>
          <w:b/>
          <w:bCs/>
          <w:sz w:val="22"/>
          <w:szCs w:val="22"/>
        </w:rPr>
        <w:t>Provider</w:t>
      </w:r>
      <w:r w:rsidRPr="00DD01E7">
        <w:rPr>
          <w:rFonts w:ascii="Arial" w:hAnsi="Arial" w:cs="Arial"/>
          <w:sz w:val="22"/>
          <w:szCs w:val="22"/>
        </w:rPr>
        <w:t xml:space="preserve"> of its obligations under such agreement; or</w:t>
      </w:r>
    </w:p>
    <w:p w14:paraId="0CA04C68" w14:textId="77777777" w:rsidR="009E335F" w:rsidRPr="00DD01E7" w:rsidRDefault="009E335F" w:rsidP="00560165">
      <w:pPr>
        <w:pStyle w:val="ListParagraph"/>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7C9FDF7C" w14:textId="77777777" w:rsidR="00B24852" w:rsidRPr="00DD01E7" w:rsidRDefault="00F30226"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ceasing to be a party to the </w:t>
      </w:r>
      <w:r w:rsidRPr="00DD01E7">
        <w:rPr>
          <w:rFonts w:ascii="Arial" w:hAnsi="Arial" w:cs="Arial"/>
          <w:b/>
          <w:bCs/>
          <w:sz w:val="22"/>
          <w:szCs w:val="22"/>
        </w:rPr>
        <w:t>CUSC Framework Agreement</w:t>
      </w:r>
      <w:r w:rsidRPr="00DD01E7">
        <w:rPr>
          <w:rFonts w:ascii="Arial" w:hAnsi="Arial" w:cs="Arial"/>
          <w:sz w:val="22"/>
          <w:szCs w:val="22"/>
        </w:rPr>
        <w:t xml:space="preserve"> solely as a result of the </w:t>
      </w:r>
      <w:r w:rsidR="00F01B3B" w:rsidRPr="00DD01E7">
        <w:rPr>
          <w:rFonts w:ascii="Arial" w:hAnsi="Arial" w:cs="Arial"/>
          <w:b/>
          <w:bCs/>
          <w:sz w:val="22"/>
          <w:szCs w:val="22"/>
        </w:rPr>
        <w:t>Provider</w:t>
      </w:r>
      <w:r w:rsidRPr="00DD01E7">
        <w:rPr>
          <w:rFonts w:ascii="Arial" w:hAnsi="Arial" w:cs="Arial"/>
          <w:sz w:val="22"/>
          <w:szCs w:val="22"/>
        </w:rPr>
        <w:t xml:space="preserve">’s election or a material breach by the </w:t>
      </w:r>
      <w:r w:rsidR="00F01B3B" w:rsidRPr="00DD01E7">
        <w:rPr>
          <w:rFonts w:ascii="Arial" w:hAnsi="Arial" w:cs="Arial"/>
          <w:b/>
          <w:bCs/>
          <w:sz w:val="22"/>
          <w:szCs w:val="22"/>
        </w:rPr>
        <w:t>Provider</w:t>
      </w:r>
      <w:r w:rsidRPr="00DD01E7">
        <w:rPr>
          <w:rFonts w:ascii="Arial" w:hAnsi="Arial" w:cs="Arial"/>
          <w:sz w:val="22"/>
          <w:szCs w:val="22"/>
        </w:rPr>
        <w:t xml:space="preserve"> of its obligations under such agreement; or</w:t>
      </w:r>
    </w:p>
    <w:p w14:paraId="1C4D909C"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66B16E30" w14:textId="77777777" w:rsidR="00B24852" w:rsidRPr="00DD01E7" w:rsidRDefault="00E644BF" w:rsidP="00560165">
      <w:pPr>
        <w:pStyle w:val="ListParagraph"/>
        <w:numPr>
          <w:ilvl w:val="2"/>
          <w:numId w:val="8"/>
        </w:numPr>
        <w:tabs>
          <w:tab w:val="left" w:pos="-1440"/>
          <w:tab w:val="left" w:pos="-720"/>
          <w:tab w:val="left" w:pos="1701"/>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w:t>
      </w:r>
      <w:r w:rsidR="00F30226" w:rsidRPr="00DD01E7">
        <w:rPr>
          <w:rFonts w:ascii="Arial" w:hAnsi="Arial" w:cs="Arial"/>
          <w:sz w:val="22"/>
          <w:szCs w:val="22"/>
        </w:rPr>
        <w:t xml:space="preserve">the revocation or withdrawal of the </w:t>
      </w:r>
      <w:r w:rsidR="00F30226" w:rsidRPr="00DD01E7">
        <w:rPr>
          <w:rFonts w:ascii="Arial" w:hAnsi="Arial" w:cs="Arial"/>
          <w:b/>
          <w:bCs/>
          <w:sz w:val="22"/>
          <w:szCs w:val="22"/>
        </w:rPr>
        <w:t>Generation Licence</w:t>
      </w:r>
      <w:r w:rsidR="00F30226" w:rsidRPr="00DD01E7">
        <w:rPr>
          <w:rFonts w:ascii="Arial" w:hAnsi="Arial" w:cs="Arial"/>
          <w:sz w:val="22"/>
          <w:szCs w:val="22"/>
        </w:rPr>
        <w:t xml:space="preserve"> solely as a result of the </w:t>
      </w:r>
      <w:r w:rsidR="00F01B3B" w:rsidRPr="00DD01E7">
        <w:rPr>
          <w:rFonts w:ascii="Arial" w:hAnsi="Arial" w:cs="Arial"/>
          <w:b/>
          <w:bCs/>
          <w:sz w:val="22"/>
          <w:szCs w:val="22"/>
        </w:rPr>
        <w:t>Provider</w:t>
      </w:r>
      <w:r w:rsidR="00F30226" w:rsidRPr="00DD01E7">
        <w:rPr>
          <w:rFonts w:ascii="Arial" w:hAnsi="Arial" w:cs="Arial"/>
          <w:sz w:val="22"/>
          <w:szCs w:val="22"/>
        </w:rPr>
        <w:t xml:space="preserve">’s election or a material breach by the </w:t>
      </w:r>
      <w:r w:rsidR="00F01B3B" w:rsidRPr="00DD01E7">
        <w:rPr>
          <w:rFonts w:ascii="Arial" w:hAnsi="Arial" w:cs="Arial"/>
          <w:b/>
          <w:bCs/>
          <w:sz w:val="22"/>
          <w:szCs w:val="22"/>
        </w:rPr>
        <w:t>Provider</w:t>
      </w:r>
      <w:r w:rsidR="00F30226" w:rsidRPr="00DD01E7">
        <w:rPr>
          <w:rFonts w:ascii="Arial" w:hAnsi="Arial" w:cs="Arial"/>
          <w:b/>
          <w:bCs/>
          <w:sz w:val="22"/>
          <w:szCs w:val="22"/>
        </w:rPr>
        <w:t xml:space="preserve"> </w:t>
      </w:r>
      <w:r w:rsidR="00F30226" w:rsidRPr="00DD01E7">
        <w:rPr>
          <w:rFonts w:ascii="Arial" w:hAnsi="Arial" w:cs="Arial"/>
          <w:sz w:val="22"/>
          <w:szCs w:val="22"/>
        </w:rPr>
        <w:t>of its ob</w:t>
      </w:r>
      <w:r w:rsidR="00B24852" w:rsidRPr="00DD01E7">
        <w:rPr>
          <w:rFonts w:ascii="Arial" w:hAnsi="Arial" w:cs="Arial"/>
          <w:sz w:val="22"/>
          <w:szCs w:val="22"/>
        </w:rPr>
        <w:t>ligations under such licence</w:t>
      </w:r>
      <w:r w:rsidRPr="00DD01E7">
        <w:rPr>
          <w:rFonts w:ascii="Arial" w:hAnsi="Arial" w:cs="Arial"/>
          <w:sz w:val="22"/>
          <w:szCs w:val="22"/>
        </w:rPr>
        <w:t>]</w:t>
      </w:r>
      <w:r w:rsidRPr="00DD01E7">
        <w:rPr>
          <w:rStyle w:val="FootnoteReference"/>
          <w:rFonts w:ascii="Arial" w:hAnsi="Arial" w:cs="Arial"/>
          <w:sz w:val="22"/>
          <w:szCs w:val="22"/>
        </w:rPr>
        <w:footnoteReference w:id="10"/>
      </w:r>
      <w:r w:rsidR="00B24852" w:rsidRPr="00DD01E7">
        <w:rPr>
          <w:rFonts w:ascii="Arial" w:hAnsi="Arial" w:cs="Arial"/>
          <w:sz w:val="22"/>
          <w:szCs w:val="22"/>
        </w:rPr>
        <w:t>; or</w:t>
      </w:r>
    </w:p>
    <w:p w14:paraId="3FDD0626"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1D41AA10" w14:textId="4170A84A" w:rsidR="00F30226" w:rsidRPr="00DD01E7" w:rsidRDefault="00F30226"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termination of the</w:t>
      </w:r>
      <w:r w:rsidR="00B9095A" w:rsidRPr="00DD01E7">
        <w:rPr>
          <w:rFonts w:ascii="Arial" w:hAnsi="Arial" w:cs="Arial"/>
          <w:sz w:val="22"/>
          <w:szCs w:val="22"/>
        </w:rPr>
        <w:t xml:space="preserve"> applicable</w:t>
      </w:r>
      <w:r w:rsidRPr="00DD01E7">
        <w:rPr>
          <w:rFonts w:ascii="Arial" w:hAnsi="Arial" w:cs="Arial"/>
          <w:sz w:val="22"/>
          <w:szCs w:val="22"/>
        </w:rPr>
        <w:t xml:space="preserve"> </w:t>
      </w:r>
      <w:r w:rsidR="00A30498" w:rsidRPr="00DD01E7">
        <w:rPr>
          <w:rFonts w:ascii="Arial" w:hAnsi="Arial" w:cs="Arial"/>
          <w:b/>
          <w:bCs/>
          <w:sz w:val="22"/>
          <w:szCs w:val="22"/>
        </w:rPr>
        <w:t>Bilateral Agreement</w:t>
      </w:r>
      <w:r w:rsidR="00E644BF" w:rsidRPr="00DD01E7">
        <w:rPr>
          <w:rFonts w:ascii="Arial" w:hAnsi="Arial" w:cs="Arial"/>
          <w:b/>
          <w:bCs/>
          <w:sz w:val="22"/>
          <w:szCs w:val="22"/>
        </w:rPr>
        <w:t xml:space="preserve"> </w:t>
      </w:r>
      <w:r w:rsidRPr="00DD01E7">
        <w:rPr>
          <w:rFonts w:ascii="Arial" w:hAnsi="Arial" w:cs="Arial"/>
          <w:sz w:val="22"/>
          <w:szCs w:val="22"/>
        </w:rPr>
        <w:t xml:space="preserve">solely as a result of the </w:t>
      </w:r>
      <w:r w:rsidR="00F01B3B" w:rsidRPr="00DD01E7">
        <w:rPr>
          <w:rFonts w:ascii="Arial" w:hAnsi="Arial" w:cs="Arial"/>
          <w:b/>
          <w:bCs/>
          <w:sz w:val="22"/>
          <w:szCs w:val="22"/>
        </w:rPr>
        <w:t>Provider</w:t>
      </w:r>
      <w:r w:rsidRPr="00DD01E7">
        <w:rPr>
          <w:rFonts w:ascii="Arial" w:hAnsi="Arial" w:cs="Arial"/>
          <w:sz w:val="22"/>
          <w:szCs w:val="22"/>
        </w:rPr>
        <w:t xml:space="preserve">’s election or a material breach by the </w:t>
      </w:r>
      <w:r w:rsidR="00F01B3B" w:rsidRPr="00DD01E7">
        <w:rPr>
          <w:rFonts w:ascii="Arial" w:hAnsi="Arial" w:cs="Arial"/>
          <w:b/>
          <w:bCs/>
          <w:sz w:val="22"/>
          <w:szCs w:val="22"/>
        </w:rPr>
        <w:t>Provider</w:t>
      </w:r>
      <w:r w:rsidRPr="00DD01E7">
        <w:rPr>
          <w:rFonts w:ascii="Arial" w:hAnsi="Arial" w:cs="Arial"/>
          <w:b/>
          <w:bCs/>
          <w:sz w:val="22"/>
          <w:szCs w:val="22"/>
        </w:rPr>
        <w:t xml:space="preserve"> </w:t>
      </w:r>
      <w:r w:rsidRPr="00DD01E7">
        <w:rPr>
          <w:rFonts w:ascii="Arial" w:hAnsi="Arial" w:cs="Arial"/>
          <w:sz w:val="22"/>
          <w:szCs w:val="22"/>
        </w:rPr>
        <w:t>of its obligations under such agreement</w:t>
      </w:r>
      <w:r w:rsidR="00BF582F" w:rsidRPr="00DD01E7">
        <w:rPr>
          <w:rFonts w:ascii="Arial" w:hAnsi="Arial" w:cs="Arial"/>
          <w:sz w:val="22"/>
          <w:szCs w:val="22"/>
        </w:rPr>
        <w:t>(s)</w:t>
      </w:r>
      <w:r w:rsidR="00B266BB" w:rsidRPr="00DD01E7">
        <w:rPr>
          <w:rFonts w:ascii="Arial" w:hAnsi="Arial" w:cs="Arial"/>
          <w:sz w:val="22"/>
          <w:szCs w:val="22"/>
        </w:rPr>
        <w:t>,</w:t>
      </w:r>
      <w:r w:rsidR="003239FA" w:rsidRPr="00DD01E7">
        <w:rPr>
          <w:rFonts w:ascii="Arial" w:hAnsi="Arial" w:cs="Arial"/>
          <w:sz w:val="22"/>
          <w:szCs w:val="22"/>
        </w:rPr>
        <w:t xml:space="preserve"> </w:t>
      </w:r>
    </w:p>
    <w:p w14:paraId="7B25DB82" w14:textId="14438941" w:rsidR="00F30226" w:rsidRPr="00DD01E7" w:rsidRDefault="00F30226" w:rsidP="00560165">
      <w:p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ab/>
        <w:t xml:space="preserve">and the </w:t>
      </w:r>
      <w:r w:rsidR="00F01B3B" w:rsidRPr="00DD01E7">
        <w:rPr>
          <w:rFonts w:ascii="Arial" w:hAnsi="Arial" w:cs="Arial"/>
          <w:b/>
          <w:bCs/>
          <w:sz w:val="22"/>
          <w:szCs w:val="22"/>
        </w:rPr>
        <w:t>Provider</w:t>
      </w:r>
      <w:r w:rsidRPr="00DD01E7">
        <w:rPr>
          <w:rFonts w:ascii="Arial" w:hAnsi="Arial" w:cs="Arial"/>
          <w:sz w:val="22"/>
          <w:szCs w:val="22"/>
        </w:rPr>
        <w:t xml:space="preserve"> cannot comply in all material respects with its obligations under this </w:t>
      </w:r>
      <w:r w:rsidRPr="00DD01E7">
        <w:rPr>
          <w:rFonts w:ascii="Arial" w:hAnsi="Arial" w:cs="Arial"/>
          <w:b/>
          <w:bCs/>
          <w:sz w:val="22"/>
          <w:szCs w:val="22"/>
        </w:rPr>
        <w:t>Agreement</w:t>
      </w:r>
      <w:r w:rsidR="00B24852" w:rsidRPr="00DD01E7">
        <w:rPr>
          <w:rFonts w:ascii="Arial" w:hAnsi="Arial" w:cs="Arial"/>
          <w:sz w:val="22"/>
          <w:szCs w:val="22"/>
        </w:rPr>
        <w:t>.</w:t>
      </w:r>
      <w:r w:rsidRPr="00DD01E7">
        <w:rPr>
          <w:rFonts w:ascii="Arial" w:hAnsi="Arial" w:cs="Arial"/>
          <w:sz w:val="22"/>
          <w:szCs w:val="22"/>
        </w:rPr>
        <w:tab/>
        <w:t xml:space="preserve"> </w:t>
      </w:r>
    </w:p>
    <w:p w14:paraId="7663172A" w14:textId="77777777" w:rsidR="00F30226" w:rsidRPr="00DD01E7" w:rsidRDefault="00366FCB" w:rsidP="00560165">
      <w:p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u w:val="single"/>
        </w:rPr>
      </w:pPr>
      <w:r w:rsidRPr="00DD01E7">
        <w:rPr>
          <w:rFonts w:ascii="Arial" w:hAnsi="Arial" w:cs="Arial"/>
          <w:i/>
          <w:sz w:val="22"/>
          <w:szCs w:val="22"/>
        </w:rPr>
        <w:tab/>
      </w:r>
      <w:r w:rsidR="009660CB" w:rsidRPr="00DD01E7">
        <w:rPr>
          <w:rFonts w:ascii="Arial" w:hAnsi="Arial" w:cs="Arial"/>
          <w:i/>
          <w:sz w:val="22"/>
          <w:szCs w:val="22"/>
          <w:u w:val="single"/>
        </w:rPr>
        <w:t>Termination</w:t>
      </w:r>
      <w:r w:rsidR="00F30226" w:rsidRPr="00DD01E7">
        <w:rPr>
          <w:rFonts w:ascii="Arial" w:hAnsi="Arial" w:cs="Arial"/>
          <w:i/>
          <w:sz w:val="22"/>
          <w:szCs w:val="22"/>
          <w:u w:val="single"/>
        </w:rPr>
        <w:t xml:space="preserve"> by </w:t>
      </w:r>
      <w:r w:rsidR="00642970" w:rsidRPr="00DD01E7">
        <w:rPr>
          <w:rFonts w:ascii="Arial" w:hAnsi="Arial" w:cs="Arial"/>
          <w:bCs/>
          <w:i/>
          <w:iCs/>
          <w:sz w:val="22"/>
          <w:szCs w:val="22"/>
          <w:u w:val="single"/>
        </w:rPr>
        <w:t>t</w:t>
      </w:r>
      <w:r w:rsidR="00F30226" w:rsidRPr="00DD01E7">
        <w:rPr>
          <w:rFonts w:ascii="Arial" w:hAnsi="Arial" w:cs="Arial"/>
          <w:bCs/>
          <w:i/>
          <w:iCs/>
          <w:sz w:val="22"/>
          <w:szCs w:val="22"/>
          <w:u w:val="single"/>
        </w:rPr>
        <w:t>he</w:t>
      </w:r>
      <w:r w:rsidR="00F30226" w:rsidRPr="00DD01E7">
        <w:rPr>
          <w:rFonts w:ascii="Arial" w:hAnsi="Arial" w:cs="Arial"/>
          <w:b/>
          <w:bCs/>
          <w:i/>
          <w:iCs/>
          <w:sz w:val="22"/>
          <w:szCs w:val="22"/>
          <w:u w:val="single"/>
        </w:rPr>
        <w:t xml:space="preserve"> </w:t>
      </w:r>
      <w:r w:rsidR="009660CB" w:rsidRPr="00DD01E7">
        <w:rPr>
          <w:rFonts w:ascii="Arial" w:hAnsi="Arial" w:cs="Arial"/>
          <w:b/>
          <w:bCs/>
          <w:i/>
          <w:iCs/>
          <w:sz w:val="22"/>
          <w:szCs w:val="22"/>
          <w:u w:val="single"/>
        </w:rPr>
        <w:t>Provider</w:t>
      </w:r>
    </w:p>
    <w:p w14:paraId="527C99B9" w14:textId="77777777" w:rsidR="00F30226" w:rsidRPr="00DD01E7" w:rsidRDefault="009660CB" w:rsidP="00560165">
      <w:pPr>
        <w:pStyle w:val="ListParagraph"/>
        <w:numPr>
          <w:ilvl w:val="1"/>
          <w:numId w:val="8"/>
        </w:numPr>
        <w:tabs>
          <w:tab w:val="left" w:pos="851"/>
        </w:tabs>
        <w:spacing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bCs/>
          <w:sz w:val="22"/>
          <w:szCs w:val="22"/>
        </w:rPr>
        <w:t>Provider</w:t>
      </w:r>
      <w:r w:rsidRPr="00DD01E7">
        <w:rPr>
          <w:rFonts w:ascii="Arial" w:hAnsi="Arial" w:cs="Arial"/>
          <w:sz w:val="22"/>
          <w:szCs w:val="22"/>
        </w:rPr>
        <w:t xml:space="preserve"> may, by notice in writing to the</w:t>
      </w:r>
      <w:r w:rsidRPr="00DD01E7">
        <w:rPr>
          <w:rFonts w:ascii="Arial" w:hAnsi="Arial" w:cs="Arial"/>
          <w:b/>
          <w:bCs/>
          <w:sz w:val="22"/>
          <w:szCs w:val="22"/>
        </w:rPr>
        <w:t xml:space="preserve"> Company</w:t>
      </w:r>
      <w:r w:rsidRPr="00DD01E7">
        <w:rPr>
          <w:rFonts w:ascii="Arial" w:hAnsi="Arial" w:cs="Arial"/>
          <w:bCs/>
          <w:sz w:val="22"/>
          <w:szCs w:val="22"/>
        </w:rPr>
        <w:t>,</w:t>
      </w:r>
      <w:r w:rsidRPr="00DD01E7">
        <w:rPr>
          <w:rFonts w:ascii="Arial" w:hAnsi="Arial" w:cs="Arial"/>
          <w:sz w:val="22"/>
          <w:szCs w:val="22"/>
        </w:rPr>
        <w:t xml:space="preserve"> terminate this </w:t>
      </w:r>
      <w:r w:rsidRPr="00DD01E7">
        <w:rPr>
          <w:rFonts w:ascii="Arial" w:hAnsi="Arial" w:cs="Arial"/>
          <w:b/>
          <w:bCs/>
          <w:sz w:val="22"/>
          <w:szCs w:val="22"/>
        </w:rPr>
        <w:t xml:space="preserve">Agreement </w:t>
      </w:r>
      <w:r w:rsidRPr="00DD01E7">
        <w:rPr>
          <w:rFonts w:ascii="Arial" w:hAnsi="Arial" w:cs="Arial"/>
          <w:bCs/>
          <w:sz w:val="22"/>
          <w:szCs w:val="22"/>
        </w:rPr>
        <w:t>in the event that</w:t>
      </w:r>
      <w:r w:rsidRPr="00DD01E7">
        <w:rPr>
          <w:rFonts w:ascii="Arial" w:hAnsi="Arial" w:cs="Arial"/>
          <w:sz w:val="22"/>
          <w:szCs w:val="22"/>
        </w:rPr>
        <w:t>:</w:t>
      </w:r>
    </w:p>
    <w:p w14:paraId="1122249A" w14:textId="77777777" w:rsidR="004160DB" w:rsidRPr="00DD01E7" w:rsidRDefault="004160DB" w:rsidP="00560165">
      <w:pPr>
        <w:pStyle w:val="ListParagraph"/>
        <w:spacing w:line="276" w:lineRule="auto"/>
        <w:ind w:left="709" w:hanging="709"/>
        <w:jc w:val="both"/>
        <w:rPr>
          <w:rFonts w:ascii="Arial" w:hAnsi="Arial" w:cs="Arial"/>
          <w:sz w:val="22"/>
          <w:szCs w:val="22"/>
        </w:rPr>
      </w:pPr>
    </w:p>
    <w:p w14:paraId="65E2EBFA" w14:textId="77777777" w:rsidR="009660CB" w:rsidRPr="00DD01E7" w:rsidRDefault="009660CB" w:rsidP="00560165">
      <w:pPr>
        <w:pStyle w:val="Level3Number"/>
        <w:numPr>
          <w:ilvl w:val="2"/>
          <w:numId w:val="8"/>
        </w:numPr>
        <w:tabs>
          <w:tab w:val="clear" w:pos="1021"/>
          <w:tab w:val="clear" w:pos="2041"/>
          <w:tab w:val="clear" w:pos="4680"/>
        </w:tabs>
        <w:spacing w:after="0" w:line="276" w:lineRule="auto"/>
        <w:ind w:left="709" w:right="-23" w:hanging="709"/>
        <w:contextualSpacing/>
        <w:rPr>
          <w:rFonts w:ascii="Arial" w:hAnsi="Arial" w:cs="Arial"/>
          <w:sz w:val="22"/>
        </w:rPr>
      </w:pPr>
      <w:r w:rsidRPr="00DD01E7">
        <w:rPr>
          <w:rFonts w:ascii="Arial" w:hAnsi="Arial" w:cs="Arial"/>
          <w:sz w:val="22"/>
        </w:rPr>
        <w:t>the</w:t>
      </w:r>
      <w:r w:rsidRPr="00DD01E7">
        <w:rPr>
          <w:rFonts w:ascii="Arial" w:hAnsi="Arial" w:cs="Arial"/>
          <w:b/>
          <w:sz w:val="22"/>
        </w:rPr>
        <w:t xml:space="preserve"> Company</w:t>
      </w:r>
      <w:r w:rsidRPr="00DD01E7">
        <w:rPr>
          <w:rFonts w:ascii="Arial" w:hAnsi="Arial" w:cs="Arial"/>
          <w:sz w:val="22"/>
        </w:rPr>
        <w:t xml:space="preserve"> shall fail to pay (other than by inadvertent error in funds transmission which is discovered by the </w:t>
      </w:r>
      <w:r w:rsidRPr="00DD01E7">
        <w:rPr>
          <w:rFonts w:ascii="Arial" w:hAnsi="Arial" w:cs="Arial"/>
          <w:b/>
          <w:sz w:val="22"/>
        </w:rPr>
        <w:t>Provider</w:t>
      </w:r>
      <w:r w:rsidRPr="00DD01E7">
        <w:rPr>
          <w:rFonts w:ascii="Arial" w:hAnsi="Arial" w:cs="Arial"/>
          <w:sz w:val="22"/>
        </w:rPr>
        <w:t>, notified to the</w:t>
      </w:r>
      <w:r w:rsidRPr="00DD01E7">
        <w:rPr>
          <w:rFonts w:ascii="Arial" w:hAnsi="Arial" w:cs="Arial"/>
          <w:b/>
          <w:sz w:val="22"/>
        </w:rPr>
        <w:t xml:space="preserve"> Company</w:t>
      </w:r>
      <w:r w:rsidRPr="00DD01E7">
        <w:rPr>
          <w:rFonts w:ascii="Arial" w:hAnsi="Arial" w:cs="Arial"/>
          <w:sz w:val="22"/>
        </w:rPr>
        <w:t xml:space="preserve"> and corrected within five (5) </w:t>
      </w:r>
      <w:r w:rsidRPr="00DD01E7">
        <w:rPr>
          <w:rFonts w:ascii="Arial" w:hAnsi="Arial" w:cs="Arial"/>
          <w:b/>
          <w:sz w:val="22"/>
        </w:rPr>
        <w:t>Business Days</w:t>
      </w:r>
      <w:r w:rsidRPr="00DD01E7">
        <w:rPr>
          <w:rFonts w:ascii="Arial" w:hAnsi="Arial" w:cs="Arial"/>
          <w:sz w:val="22"/>
        </w:rPr>
        <w:t xml:space="preserve"> following such notification) any material sum properly due or owing from it pursuant to this </w:t>
      </w:r>
      <w:r w:rsidRPr="00DD01E7">
        <w:rPr>
          <w:rFonts w:ascii="Arial" w:hAnsi="Arial" w:cs="Arial"/>
          <w:b/>
          <w:sz w:val="22"/>
        </w:rPr>
        <w:t>Agreement</w:t>
      </w:r>
      <w:r w:rsidRPr="00DD01E7">
        <w:rPr>
          <w:rFonts w:ascii="Arial" w:hAnsi="Arial" w:cs="Arial"/>
          <w:sz w:val="22"/>
        </w:rPr>
        <w:t xml:space="preserve"> according to its terms and such non-payment remains unremedied and not disputed in good faith and upon reasonable grounds at the expiry of fifteen (15) </w:t>
      </w:r>
      <w:r w:rsidRPr="00DD01E7">
        <w:rPr>
          <w:rFonts w:ascii="Arial" w:hAnsi="Arial" w:cs="Arial"/>
          <w:b/>
          <w:sz w:val="22"/>
        </w:rPr>
        <w:t>Business Days</w:t>
      </w:r>
      <w:r w:rsidRPr="00DD01E7">
        <w:rPr>
          <w:rFonts w:ascii="Arial" w:hAnsi="Arial" w:cs="Arial"/>
          <w:sz w:val="22"/>
        </w:rPr>
        <w:t xml:space="preserve"> immediately following receipt by the</w:t>
      </w:r>
      <w:r w:rsidRPr="00DD01E7">
        <w:rPr>
          <w:rFonts w:ascii="Arial" w:hAnsi="Arial" w:cs="Arial"/>
          <w:b/>
          <w:sz w:val="22"/>
        </w:rPr>
        <w:t xml:space="preserve"> Company</w:t>
      </w:r>
      <w:r w:rsidRPr="00DD01E7">
        <w:rPr>
          <w:rFonts w:ascii="Arial" w:hAnsi="Arial" w:cs="Arial"/>
          <w:sz w:val="22"/>
        </w:rPr>
        <w:t xml:space="preserve"> of written notice from the </w:t>
      </w:r>
      <w:r w:rsidRPr="00DD01E7">
        <w:rPr>
          <w:rFonts w:ascii="Arial" w:hAnsi="Arial" w:cs="Arial"/>
          <w:b/>
          <w:sz w:val="22"/>
        </w:rPr>
        <w:t>Provider</w:t>
      </w:r>
      <w:r w:rsidRPr="00DD01E7">
        <w:rPr>
          <w:rFonts w:ascii="Arial" w:hAnsi="Arial" w:cs="Arial"/>
          <w:sz w:val="22"/>
        </w:rPr>
        <w:t xml:space="preserve"> of such non-payment; or</w:t>
      </w:r>
    </w:p>
    <w:p w14:paraId="554EFA82" w14:textId="47857775" w:rsidR="00E12978" w:rsidRPr="00DD01E7" w:rsidRDefault="00E12978" w:rsidP="00560165">
      <w:pPr>
        <w:pStyle w:val="ListParagraph"/>
        <w:numPr>
          <w:ilvl w:val="2"/>
          <w:numId w:val="8"/>
        </w:numPr>
        <w:tabs>
          <w:tab w:val="clear" w:pos="0"/>
          <w:tab w:val="left" w:pos="-1440"/>
          <w:tab w:val="left" w:pos="-720"/>
          <w:tab w:val="left" w:pos="1418"/>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without prejudice to Clause </w:t>
      </w:r>
      <w:r w:rsidR="00B266BB" w:rsidRPr="00DD01E7">
        <w:rPr>
          <w:rFonts w:ascii="Arial" w:hAnsi="Arial" w:cs="Arial"/>
          <w:sz w:val="22"/>
          <w:szCs w:val="22"/>
        </w:rPr>
        <w:t>10</w:t>
      </w:r>
      <w:r w:rsidRPr="00DD01E7">
        <w:rPr>
          <w:rFonts w:ascii="Arial" w:hAnsi="Arial" w:cs="Arial"/>
          <w:sz w:val="22"/>
          <w:szCs w:val="22"/>
        </w:rPr>
        <w:t xml:space="preserve">.1, the </w:t>
      </w:r>
      <w:r w:rsidRPr="00DD01E7">
        <w:rPr>
          <w:rFonts w:ascii="Arial" w:hAnsi="Arial" w:cs="Arial"/>
          <w:b/>
          <w:bCs/>
          <w:sz w:val="22"/>
          <w:szCs w:val="22"/>
        </w:rPr>
        <w:t>Company</w:t>
      </w:r>
      <w:r w:rsidRPr="00DD01E7">
        <w:rPr>
          <w:rFonts w:ascii="Arial" w:hAnsi="Arial" w:cs="Arial"/>
          <w:sz w:val="22"/>
          <w:szCs w:val="22"/>
        </w:rPr>
        <w:t xml:space="preserve"> shall commit any material breach (other than a breach under Clause </w:t>
      </w:r>
      <w:r w:rsidR="00B266BB" w:rsidRPr="00DD01E7">
        <w:rPr>
          <w:rFonts w:ascii="Arial" w:hAnsi="Arial" w:cs="Arial"/>
          <w:sz w:val="22"/>
          <w:szCs w:val="22"/>
        </w:rPr>
        <w:t>10</w:t>
      </w:r>
      <w:r w:rsidRPr="00DD01E7">
        <w:rPr>
          <w:rFonts w:ascii="Arial" w:hAnsi="Arial" w:cs="Arial"/>
          <w:sz w:val="22"/>
          <w:szCs w:val="22"/>
        </w:rPr>
        <w:t xml:space="preserve">.2.1) of this </w:t>
      </w:r>
      <w:r w:rsidRPr="00DD01E7">
        <w:rPr>
          <w:rFonts w:ascii="Arial" w:hAnsi="Arial" w:cs="Arial"/>
          <w:b/>
          <w:bCs/>
          <w:sz w:val="22"/>
          <w:szCs w:val="22"/>
        </w:rPr>
        <w:t>Agreement</w:t>
      </w:r>
      <w:r w:rsidRPr="00DD01E7">
        <w:rPr>
          <w:rFonts w:ascii="Arial" w:hAnsi="Arial" w:cs="Arial"/>
          <w:sz w:val="22"/>
          <w:szCs w:val="22"/>
        </w:rPr>
        <w:t xml:space="preserve"> (or persistent breaches of this </w:t>
      </w:r>
      <w:r w:rsidRPr="00DD01E7">
        <w:rPr>
          <w:rFonts w:ascii="Arial" w:hAnsi="Arial" w:cs="Arial"/>
          <w:b/>
          <w:bCs/>
          <w:sz w:val="22"/>
          <w:szCs w:val="22"/>
        </w:rPr>
        <w:t>Agreement</w:t>
      </w:r>
      <w:r w:rsidRPr="00DD01E7">
        <w:rPr>
          <w:rFonts w:ascii="Arial" w:hAnsi="Arial" w:cs="Arial"/>
          <w:sz w:val="22"/>
          <w:szCs w:val="22"/>
        </w:rPr>
        <w:t xml:space="preserve"> which taken as a whole are material), or shall commit a breach of any of the material obligations on its part to be observed under this </w:t>
      </w:r>
      <w:r w:rsidRPr="00DD01E7">
        <w:rPr>
          <w:rFonts w:ascii="Arial" w:hAnsi="Arial" w:cs="Arial"/>
          <w:b/>
          <w:bCs/>
          <w:sz w:val="22"/>
          <w:szCs w:val="22"/>
        </w:rPr>
        <w:t>Agreement</w:t>
      </w:r>
      <w:r w:rsidRPr="00DD01E7">
        <w:rPr>
          <w:rFonts w:ascii="Arial" w:hAnsi="Arial" w:cs="Arial"/>
          <w:sz w:val="22"/>
          <w:szCs w:val="22"/>
        </w:rPr>
        <w:t>, and the</w:t>
      </w:r>
      <w:r w:rsidRPr="00DD01E7">
        <w:rPr>
          <w:rFonts w:ascii="Arial" w:hAnsi="Arial" w:cs="Arial"/>
          <w:b/>
          <w:bCs/>
          <w:sz w:val="22"/>
          <w:szCs w:val="22"/>
        </w:rPr>
        <w:t xml:space="preserve"> Provider</w:t>
      </w:r>
      <w:r w:rsidRPr="00DD01E7">
        <w:rPr>
          <w:rFonts w:ascii="Arial" w:hAnsi="Arial" w:cs="Arial"/>
          <w:sz w:val="22"/>
          <w:szCs w:val="22"/>
        </w:rPr>
        <w:t xml:space="preserve"> shall have served written notice on the </w:t>
      </w:r>
      <w:r w:rsidRPr="00DD01E7">
        <w:rPr>
          <w:rFonts w:ascii="Arial" w:hAnsi="Arial" w:cs="Arial"/>
          <w:b/>
          <w:bCs/>
          <w:sz w:val="22"/>
          <w:szCs w:val="22"/>
        </w:rPr>
        <w:t>Company</w:t>
      </w:r>
      <w:r w:rsidRPr="00DD01E7">
        <w:rPr>
          <w:rFonts w:ascii="Arial" w:hAnsi="Arial" w:cs="Arial"/>
          <w:sz w:val="22"/>
          <w:szCs w:val="22"/>
        </w:rPr>
        <w:t xml:space="preserve"> requiring it to remedy </w:t>
      </w:r>
      <w:r w:rsidRPr="00DD01E7">
        <w:rPr>
          <w:rFonts w:ascii="Arial" w:hAnsi="Arial" w:cs="Arial"/>
          <w:sz w:val="22"/>
          <w:szCs w:val="22"/>
        </w:rPr>
        <w:lastRenderedPageBreak/>
        <w:t xml:space="preserve">such default (if it is capable of remedy) within thirty (30) </w:t>
      </w:r>
      <w:r w:rsidRPr="00DD01E7">
        <w:rPr>
          <w:rFonts w:ascii="Arial" w:hAnsi="Arial" w:cs="Arial"/>
          <w:bCs/>
          <w:sz w:val="22"/>
          <w:szCs w:val="22"/>
        </w:rPr>
        <w:t>days or such longer period as may be reasonably necessary to remedy the default</w:t>
      </w:r>
      <w:r w:rsidRPr="00DD01E7">
        <w:rPr>
          <w:rFonts w:ascii="Arial" w:hAnsi="Arial" w:cs="Arial"/>
          <w:sz w:val="22"/>
          <w:szCs w:val="22"/>
        </w:rPr>
        <w:t xml:space="preserve"> and the </w:t>
      </w:r>
      <w:r w:rsidRPr="00DD01E7">
        <w:rPr>
          <w:rFonts w:ascii="Arial" w:hAnsi="Arial" w:cs="Arial"/>
          <w:b/>
          <w:bCs/>
          <w:sz w:val="22"/>
          <w:szCs w:val="22"/>
        </w:rPr>
        <w:t>Company</w:t>
      </w:r>
      <w:r w:rsidRPr="00DD01E7">
        <w:rPr>
          <w:rFonts w:ascii="Arial" w:hAnsi="Arial" w:cs="Arial"/>
          <w:sz w:val="22"/>
          <w:szCs w:val="22"/>
        </w:rPr>
        <w:t xml:space="preserve"> shall have failed to remedy such default to the reasonable satisfaction of the</w:t>
      </w:r>
      <w:r w:rsidRPr="00DD01E7">
        <w:rPr>
          <w:rFonts w:ascii="Arial" w:hAnsi="Arial" w:cs="Arial"/>
          <w:b/>
          <w:bCs/>
          <w:sz w:val="22"/>
          <w:szCs w:val="22"/>
        </w:rPr>
        <w:t xml:space="preserve"> Provider</w:t>
      </w:r>
      <w:r w:rsidRPr="00DD01E7">
        <w:rPr>
          <w:rFonts w:ascii="Arial" w:hAnsi="Arial" w:cs="Arial"/>
          <w:sz w:val="22"/>
          <w:szCs w:val="22"/>
        </w:rPr>
        <w:t xml:space="preserve"> within the specified period; or</w:t>
      </w:r>
    </w:p>
    <w:p w14:paraId="6644AE94" w14:textId="77777777" w:rsidR="003D1A20" w:rsidRPr="00DD01E7" w:rsidRDefault="003D1A20" w:rsidP="00560165">
      <w:pPr>
        <w:pStyle w:val="ListParagraph"/>
        <w:tabs>
          <w:tab w:val="clear" w:pos="0"/>
          <w:tab w:val="left" w:pos="-1440"/>
          <w:tab w:val="left" w:pos="-720"/>
          <w:tab w:val="left" w:pos="1418"/>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51ED2185" w14:textId="77777777" w:rsidR="00F30226" w:rsidRPr="00DD01E7" w:rsidRDefault="00F30226" w:rsidP="00560165">
      <w:pPr>
        <w:pStyle w:val="ListParagraph"/>
        <w:numPr>
          <w:ilvl w:val="2"/>
          <w:numId w:val="8"/>
        </w:numPr>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in respect of </w:t>
      </w:r>
      <w:r w:rsidR="00642970" w:rsidRPr="00DD01E7">
        <w:rPr>
          <w:rFonts w:ascii="Arial" w:hAnsi="Arial" w:cs="Arial"/>
          <w:bCs/>
          <w:sz w:val="22"/>
          <w:szCs w:val="22"/>
        </w:rPr>
        <w:t>the</w:t>
      </w:r>
      <w:r w:rsidR="00642970"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w:t>
      </w:r>
    </w:p>
    <w:p w14:paraId="112BD26C" w14:textId="77777777" w:rsidR="009E335F" w:rsidRPr="00DD01E7" w:rsidRDefault="009E335F" w:rsidP="00560165">
      <w:pPr>
        <w:pStyle w:val="ListParagraph"/>
        <w:tabs>
          <w:tab w:val="left" w:pos="-1440"/>
          <w:tab w:val="left" w:pos="-720"/>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59342A50" w14:textId="77777777" w:rsidR="00B24852" w:rsidRPr="00DD01E7" w:rsidRDefault="00F30226" w:rsidP="00560165">
      <w:pPr>
        <w:pStyle w:val="ListParagraph"/>
        <w:numPr>
          <w:ilvl w:val="2"/>
          <w:numId w:val="6"/>
        </w:numPr>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an order of the High Court is made or an effective resolution</w:t>
      </w:r>
      <w:r w:rsidR="009C14CB" w:rsidRPr="00DD01E7">
        <w:rPr>
          <w:rFonts w:ascii="Arial" w:hAnsi="Arial" w:cs="Arial"/>
          <w:sz w:val="22"/>
          <w:szCs w:val="22"/>
        </w:rPr>
        <w:t xml:space="preserve"> passed for its  winding-</w:t>
      </w:r>
      <w:r w:rsidRPr="00DD01E7">
        <w:rPr>
          <w:rFonts w:ascii="Arial" w:hAnsi="Arial" w:cs="Arial"/>
          <w:sz w:val="22"/>
          <w:szCs w:val="22"/>
        </w:rPr>
        <w:t>up or dissolution; or</w:t>
      </w:r>
    </w:p>
    <w:p w14:paraId="414817ED" w14:textId="77777777" w:rsidR="009E335F" w:rsidRPr="00DD01E7" w:rsidRDefault="009E335F" w:rsidP="00560165">
      <w:pPr>
        <w:pStyle w:val="ListParagraph"/>
        <w:tabs>
          <w:tab w:val="left" w:pos="-1440"/>
          <w:tab w:val="left" w:pos="-720"/>
          <w:tab w:val="left" w:pos="654"/>
          <w:tab w:val="left" w:pos="1418"/>
          <w:tab w:val="left" w:pos="1569"/>
          <w:tab w:val="left" w:pos="3793"/>
          <w:tab w:val="left" w:pos="4970"/>
          <w:tab w:val="left" w:pos="6801"/>
        </w:tabs>
        <w:spacing w:before="120" w:after="120" w:line="276" w:lineRule="auto"/>
        <w:ind w:left="709" w:hanging="709"/>
        <w:jc w:val="both"/>
        <w:rPr>
          <w:rFonts w:ascii="Arial" w:hAnsi="Arial" w:cs="Arial"/>
          <w:sz w:val="22"/>
          <w:szCs w:val="22"/>
        </w:rPr>
      </w:pPr>
    </w:p>
    <w:p w14:paraId="05CAC946" w14:textId="77777777" w:rsidR="00B24852" w:rsidRPr="00DD01E7" w:rsidRDefault="00F30226" w:rsidP="00560165">
      <w:pPr>
        <w:pStyle w:val="ListParagraph"/>
        <w:numPr>
          <w:ilvl w:val="2"/>
          <w:numId w:val="6"/>
        </w:numPr>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a receiver (which expression shall include an administrative receiver within the meaning of Section 29 of the Insolvency Act 1986) of the whole or any material part of its assets or undertaking is appointed; or</w:t>
      </w:r>
    </w:p>
    <w:p w14:paraId="4F9844AA" w14:textId="77777777" w:rsidR="009E335F" w:rsidRPr="00DD01E7" w:rsidRDefault="009E335F" w:rsidP="00560165">
      <w:pPr>
        <w:pStyle w:val="ListParagraph"/>
        <w:tabs>
          <w:tab w:val="left" w:pos="1418"/>
        </w:tabs>
        <w:spacing w:after="120" w:line="276" w:lineRule="auto"/>
        <w:ind w:left="1276" w:hanging="709"/>
        <w:jc w:val="both"/>
        <w:rPr>
          <w:rFonts w:ascii="Arial" w:hAnsi="Arial" w:cs="Arial"/>
          <w:sz w:val="22"/>
          <w:szCs w:val="22"/>
        </w:rPr>
      </w:pPr>
    </w:p>
    <w:p w14:paraId="1F8F1D7A" w14:textId="77777777" w:rsidR="00B24852" w:rsidRPr="00DD01E7" w:rsidRDefault="00F30226" w:rsidP="00560165">
      <w:pPr>
        <w:pStyle w:val="ListParagraph"/>
        <w:numPr>
          <w:ilvl w:val="2"/>
          <w:numId w:val="6"/>
        </w:numPr>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an administration order under Section 8 of the Insolvency Act 1986 is made or an administrator has been appointed (whether out of court or otherwise) or if a voluntary arrangement is proposed by </w:t>
      </w:r>
      <w:r w:rsidR="00642970"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under Section 1 of that Act; or</w:t>
      </w:r>
    </w:p>
    <w:p w14:paraId="506AA47D" w14:textId="77777777" w:rsidR="009E335F" w:rsidRPr="00DD01E7" w:rsidRDefault="009E335F" w:rsidP="00560165">
      <w:pPr>
        <w:pStyle w:val="ListParagraph"/>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p>
    <w:p w14:paraId="26354114" w14:textId="77777777" w:rsidR="00B24852" w:rsidRPr="00DD01E7" w:rsidRDefault="00F30226" w:rsidP="00560165">
      <w:pPr>
        <w:pStyle w:val="ListParagraph"/>
        <w:numPr>
          <w:ilvl w:val="2"/>
          <w:numId w:val="6"/>
        </w:numPr>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it enters into any scheme of arrangement (other than for the purpose of reconstruction or amalgamation upon terms and within such period as may previously have been approved in writing by the </w:t>
      </w:r>
      <w:r w:rsidRPr="00DD01E7">
        <w:rPr>
          <w:rFonts w:ascii="Arial" w:hAnsi="Arial" w:cs="Arial"/>
          <w:b/>
          <w:bCs/>
          <w:sz w:val="22"/>
          <w:szCs w:val="22"/>
        </w:rPr>
        <w:t>Authority</w:t>
      </w:r>
      <w:r w:rsidRPr="00DD01E7">
        <w:rPr>
          <w:rFonts w:ascii="Arial" w:hAnsi="Arial" w:cs="Arial"/>
          <w:sz w:val="22"/>
          <w:szCs w:val="22"/>
        </w:rPr>
        <w:t>); or</w:t>
      </w:r>
    </w:p>
    <w:p w14:paraId="640E64CB" w14:textId="77777777" w:rsidR="009E335F" w:rsidRPr="00DD01E7" w:rsidRDefault="009E335F" w:rsidP="00560165">
      <w:pPr>
        <w:pStyle w:val="ListParagraph"/>
        <w:tabs>
          <w:tab w:val="left" w:pos="1418"/>
        </w:tabs>
        <w:spacing w:after="120" w:line="276" w:lineRule="auto"/>
        <w:ind w:left="1276" w:hanging="709"/>
        <w:jc w:val="both"/>
        <w:rPr>
          <w:rFonts w:ascii="Arial" w:hAnsi="Arial" w:cs="Arial"/>
          <w:sz w:val="22"/>
          <w:szCs w:val="22"/>
        </w:rPr>
      </w:pPr>
    </w:p>
    <w:p w14:paraId="173DB95C" w14:textId="77777777" w:rsidR="00F30226" w:rsidRPr="00DD01E7" w:rsidRDefault="00F30226" w:rsidP="00560165">
      <w:pPr>
        <w:pStyle w:val="ListParagraph"/>
        <w:numPr>
          <w:ilvl w:val="2"/>
          <w:numId w:val="6"/>
        </w:numPr>
        <w:tabs>
          <w:tab w:val="left" w:pos="-1440"/>
          <w:tab w:val="left" w:pos="-720"/>
          <w:tab w:val="left" w:pos="1418"/>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any of the events referred to in (a) to (d) above has occurred and is continuing and </w:t>
      </w:r>
      <w:r w:rsidR="00642970" w:rsidRPr="00DD01E7">
        <w:rPr>
          <w:rFonts w:ascii="Arial" w:hAnsi="Arial" w:cs="Arial"/>
          <w:bCs/>
          <w:sz w:val="22"/>
          <w:szCs w:val="22"/>
        </w:rPr>
        <w:t>the</w:t>
      </w:r>
      <w:r w:rsidR="00642970"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is unable to pay its debts within the meaning of Section 123 (1) or (2) of the Insolvency Act 1986 save that such section shall have effect as if for £</w:t>
      </w:r>
      <w:r w:rsidR="005E43B8" w:rsidRPr="00DD01E7">
        <w:rPr>
          <w:rFonts w:ascii="Arial" w:hAnsi="Arial" w:cs="Arial"/>
          <w:sz w:val="22"/>
          <w:szCs w:val="22"/>
        </w:rPr>
        <w:t>750</w:t>
      </w:r>
      <w:r w:rsidRPr="00DD01E7">
        <w:rPr>
          <w:rFonts w:ascii="Arial" w:hAnsi="Arial" w:cs="Arial"/>
          <w:sz w:val="22"/>
          <w:szCs w:val="22"/>
        </w:rPr>
        <w:t xml:space="preserve"> there was inserted £</w:t>
      </w:r>
      <w:r w:rsidR="005E43B8" w:rsidRPr="00DD01E7">
        <w:rPr>
          <w:rFonts w:ascii="Arial" w:hAnsi="Arial" w:cs="Arial"/>
          <w:sz w:val="22"/>
          <w:szCs w:val="22"/>
        </w:rPr>
        <w:t>250,000</w:t>
      </w:r>
      <w:r w:rsidRPr="00DD01E7">
        <w:rPr>
          <w:rFonts w:ascii="Arial" w:hAnsi="Arial" w:cs="Arial"/>
          <w:sz w:val="22"/>
          <w:szCs w:val="22"/>
        </w:rPr>
        <w:t xml:space="preserve"> (and </w:t>
      </w:r>
      <w:r w:rsidR="00642970" w:rsidRPr="00DD01E7">
        <w:rPr>
          <w:rFonts w:ascii="Arial" w:hAnsi="Arial" w:cs="Arial"/>
          <w:bCs/>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shall not be deemed to be unable to pay its debts if any demand for payment is being contested in good faith by it with recourse to all appropriate measures and procedures);</w:t>
      </w:r>
    </w:p>
    <w:p w14:paraId="3943A418" w14:textId="383C7B2B" w:rsidR="00DB6F5A" w:rsidRPr="00DD01E7" w:rsidRDefault="00162874" w:rsidP="00560165">
      <w:pPr>
        <w:tabs>
          <w:tab w:val="clear" w:pos="0"/>
          <w:tab w:val="left" w:pos="-1440"/>
          <w:tab w:val="left" w:pos="-720"/>
          <w:tab w:val="left" w:pos="2746"/>
          <w:tab w:val="left" w:pos="3793"/>
          <w:tab w:val="left" w:pos="4970"/>
          <w:tab w:val="left" w:pos="6801"/>
        </w:tabs>
        <w:spacing w:before="120" w:after="120" w:line="276" w:lineRule="auto"/>
        <w:ind w:left="1276" w:hanging="709"/>
        <w:jc w:val="both"/>
        <w:rPr>
          <w:rFonts w:ascii="Arial" w:hAnsi="Arial" w:cs="Arial"/>
          <w:i/>
          <w:iCs/>
          <w:sz w:val="22"/>
          <w:szCs w:val="22"/>
        </w:rPr>
      </w:pPr>
      <w:r>
        <w:rPr>
          <w:rFonts w:ascii="Arial" w:hAnsi="Arial" w:cs="Arial"/>
          <w:sz w:val="22"/>
          <w:szCs w:val="22"/>
        </w:rPr>
        <w:tab/>
        <w:t>a</w:t>
      </w:r>
      <w:r w:rsidR="00F30226" w:rsidRPr="00DD01E7">
        <w:rPr>
          <w:rFonts w:ascii="Arial" w:hAnsi="Arial" w:cs="Arial"/>
          <w:sz w:val="22"/>
          <w:szCs w:val="22"/>
        </w:rPr>
        <w:t xml:space="preserve">nd in any such case within </w:t>
      </w:r>
      <w:r w:rsidR="009C14CB" w:rsidRPr="00DD01E7">
        <w:rPr>
          <w:rFonts w:ascii="Arial" w:hAnsi="Arial" w:cs="Arial"/>
          <w:sz w:val="22"/>
          <w:szCs w:val="22"/>
        </w:rPr>
        <w:t xml:space="preserve">twenty </w:t>
      </w:r>
      <w:r w:rsidR="00F314DC" w:rsidRPr="00DD01E7">
        <w:rPr>
          <w:rFonts w:ascii="Arial" w:hAnsi="Arial" w:cs="Arial"/>
          <w:sz w:val="22"/>
          <w:szCs w:val="22"/>
        </w:rPr>
        <w:t>eight (</w:t>
      </w:r>
      <w:r w:rsidR="00F30226" w:rsidRPr="00DD01E7">
        <w:rPr>
          <w:rFonts w:ascii="Arial" w:hAnsi="Arial" w:cs="Arial"/>
          <w:sz w:val="22"/>
          <w:szCs w:val="22"/>
        </w:rPr>
        <w:t>28</w:t>
      </w:r>
      <w:r w:rsidR="00F314DC" w:rsidRPr="00DD01E7">
        <w:rPr>
          <w:rFonts w:ascii="Arial" w:hAnsi="Arial" w:cs="Arial"/>
          <w:sz w:val="22"/>
          <w:szCs w:val="22"/>
        </w:rPr>
        <w:t>)</w:t>
      </w:r>
      <w:r w:rsidR="00F30226" w:rsidRPr="00DD01E7">
        <w:rPr>
          <w:rFonts w:ascii="Arial" w:hAnsi="Arial" w:cs="Arial"/>
          <w:sz w:val="22"/>
          <w:szCs w:val="22"/>
        </w:rPr>
        <w:t xml:space="preserve"> days of appointment of the liquidator, receiver, administrative receiver, administrator, nominee or other similar officer, such person has not provided to the </w:t>
      </w:r>
      <w:r w:rsidR="00F01B3B" w:rsidRPr="00DD01E7">
        <w:rPr>
          <w:rFonts w:ascii="Arial" w:hAnsi="Arial" w:cs="Arial"/>
          <w:b/>
          <w:bCs/>
          <w:sz w:val="22"/>
          <w:szCs w:val="22"/>
        </w:rPr>
        <w:t>Provider</w:t>
      </w:r>
      <w:r w:rsidR="00F30226" w:rsidRPr="00DD01E7">
        <w:rPr>
          <w:rFonts w:ascii="Arial" w:hAnsi="Arial" w:cs="Arial"/>
          <w:sz w:val="22"/>
          <w:szCs w:val="22"/>
        </w:rPr>
        <w:t xml:space="preserve"> a guarantee of future performance by </w:t>
      </w:r>
      <w:r w:rsidR="00642970" w:rsidRPr="00DD01E7">
        <w:rPr>
          <w:rFonts w:ascii="Arial" w:hAnsi="Arial" w:cs="Arial"/>
          <w:sz w:val="22"/>
          <w:szCs w:val="22"/>
        </w:rPr>
        <w:t>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of this </w:t>
      </w:r>
      <w:r w:rsidR="00F30226" w:rsidRPr="00DD01E7">
        <w:rPr>
          <w:rFonts w:ascii="Arial" w:hAnsi="Arial" w:cs="Arial"/>
          <w:b/>
          <w:bCs/>
          <w:sz w:val="22"/>
          <w:szCs w:val="22"/>
        </w:rPr>
        <w:t>Agreement</w:t>
      </w:r>
      <w:r w:rsidR="00F30226" w:rsidRPr="00DD01E7">
        <w:rPr>
          <w:rFonts w:ascii="Arial" w:hAnsi="Arial" w:cs="Arial"/>
          <w:sz w:val="22"/>
          <w:szCs w:val="22"/>
        </w:rPr>
        <w:t xml:space="preserve"> in such form and amount as the </w:t>
      </w:r>
      <w:r w:rsidR="00F01B3B" w:rsidRPr="00DD01E7">
        <w:rPr>
          <w:rFonts w:ascii="Arial" w:hAnsi="Arial" w:cs="Arial"/>
          <w:b/>
          <w:bCs/>
          <w:sz w:val="22"/>
          <w:szCs w:val="22"/>
        </w:rPr>
        <w:t>Provider</w:t>
      </w:r>
      <w:r w:rsidR="00DB6F5A" w:rsidRPr="00DD01E7">
        <w:rPr>
          <w:rFonts w:ascii="Arial" w:hAnsi="Arial" w:cs="Arial"/>
          <w:sz w:val="22"/>
          <w:szCs w:val="22"/>
        </w:rPr>
        <w:t xml:space="preserve"> may reasonably require.</w:t>
      </w:r>
      <w:r w:rsidR="00366FCB" w:rsidRPr="00DD01E7">
        <w:rPr>
          <w:rFonts w:ascii="Arial" w:hAnsi="Arial" w:cs="Arial"/>
          <w:i/>
          <w:iCs/>
          <w:sz w:val="22"/>
          <w:szCs w:val="22"/>
        </w:rPr>
        <w:tab/>
      </w:r>
    </w:p>
    <w:p w14:paraId="391F434A" w14:textId="57A6E8F3" w:rsidR="00F30226" w:rsidRPr="00DD01E7" w:rsidRDefault="009660CB" w:rsidP="00560165">
      <w:p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u w:val="single"/>
        </w:rPr>
      </w:pPr>
      <w:r w:rsidRPr="00DD01E7">
        <w:rPr>
          <w:rFonts w:ascii="Arial" w:hAnsi="Arial" w:cs="Arial"/>
          <w:i/>
          <w:iCs/>
          <w:sz w:val="22"/>
          <w:szCs w:val="22"/>
          <w:u w:val="single"/>
        </w:rPr>
        <w:t>Termination</w:t>
      </w:r>
      <w:r w:rsidR="00F30226" w:rsidRPr="00DD01E7">
        <w:rPr>
          <w:rFonts w:ascii="Arial" w:hAnsi="Arial" w:cs="Arial"/>
          <w:i/>
          <w:iCs/>
          <w:sz w:val="22"/>
          <w:szCs w:val="22"/>
          <w:u w:val="single"/>
        </w:rPr>
        <w:t xml:space="preserve"> by</w:t>
      </w:r>
      <w:r w:rsidRPr="00DD01E7">
        <w:rPr>
          <w:rFonts w:ascii="Arial" w:hAnsi="Arial" w:cs="Arial"/>
          <w:i/>
          <w:iCs/>
          <w:sz w:val="22"/>
          <w:szCs w:val="22"/>
          <w:u w:val="single"/>
        </w:rPr>
        <w:t xml:space="preserve"> the</w:t>
      </w:r>
      <w:r w:rsidR="00F30226" w:rsidRPr="00DD01E7">
        <w:rPr>
          <w:rFonts w:ascii="Arial" w:hAnsi="Arial" w:cs="Arial"/>
          <w:i/>
          <w:iCs/>
          <w:sz w:val="22"/>
          <w:szCs w:val="22"/>
          <w:u w:val="single"/>
        </w:rPr>
        <w:t xml:space="preserve"> </w:t>
      </w:r>
      <w:r w:rsidRPr="00DD01E7">
        <w:rPr>
          <w:rFonts w:ascii="Arial" w:hAnsi="Arial" w:cs="Arial"/>
          <w:b/>
          <w:i/>
          <w:iCs/>
          <w:sz w:val="22"/>
          <w:szCs w:val="22"/>
          <w:u w:val="single"/>
        </w:rPr>
        <w:t>Company</w:t>
      </w:r>
    </w:p>
    <w:p w14:paraId="6A8EC09C" w14:textId="034E0122" w:rsidR="009E335F" w:rsidRDefault="009660CB"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Company</w:t>
      </w:r>
      <w:r w:rsidRPr="00DD01E7">
        <w:rPr>
          <w:rFonts w:ascii="Arial" w:hAnsi="Arial" w:cs="Arial"/>
          <w:sz w:val="22"/>
          <w:szCs w:val="22"/>
        </w:rPr>
        <w:t xml:space="preserve"> may, by notice in writing to the </w:t>
      </w:r>
      <w:r w:rsidRPr="00DD01E7">
        <w:rPr>
          <w:rFonts w:ascii="Arial" w:hAnsi="Arial" w:cs="Arial"/>
          <w:b/>
          <w:sz w:val="22"/>
          <w:szCs w:val="22"/>
        </w:rPr>
        <w:t>Provider</w:t>
      </w:r>
      <w:r w:rsidRPr="00DD01E7">
        <w:rPr>
          <w:rFonts w:ascii="Arial" w:hAnsi="Arial" w:cs="Arial"/>
          <w:sz w:val="22"/>
          <w:szCs w:val="22"/>
        </w:rPr>
        <w:t>,</w:t>
      </w:r>
      <w:r w:rsidRPr="00DD01E7">
        <w:rPr>
          <w:rFonts w:ascii="Arial" w:hAnsi="Arial" w:cs="Arial"/>
          <w:b/>
          <w:sz w:val="22"/>
          <w:szCs w:val="22"/>
        </w:rPr>
        <w:t xml:space="preserve"> </w:t>
      </w:r>
      <w:r w:rsidRPr="00DD01E7">
        <w:rPr>
          <w:rFonts w:ascii="Arial" w:hAnsi="Arial" w:cs="Arial"/>
          <w:sz w:val="22"/>
          <w:szCs w:val="22"/>
        </w:rPr>
        <w:t xml:space="preserve">terminate this </w:t>
      </w:r>
      <w:r w:rsidRPr="00DD01E7">
        <w:rPr>
          <w:rFonts w:ascii="Arial" w:hAnsi="Arial" w:cs="Arial"/>
          <w:b/>
          <w:sz w:val="22"/>
          <w:szCs w:val="22"/>
        </w:rPr>
        <w:t>Agreement</w:t>
      </w:r>
      <w:r w:rsidRPr="00DD01E7">
        <w:rPr>
          <w:rFonts w:ascii="Arial" w:hAnsi="Arial" w:cs="Arial"/>
          <w:sz w:val="22"/>
          <w:szCs w:val="22"/>
        </w:rPr>
        <w:t xml:space="preserve"> i</w:t>
      </w:r>
      <w:r w:rsidR="00F30226" w:rsidRPr="00DD01E7">
        <w:rPr>
          <w:rFonts w:ascii="Arial" w:hAnsi="Arial" w:cs="Arial"/>
          <w:sz w:val="22"/>
          <w:szCs w:val="22"/>
        </w:rPr>
        <w:t>n the event that:-</w:t>
      </w:r>
    </w:p>
    <w:p w14:paraId="628E2707" w14:textId="77777777" w:rsidR="00162874" w:rsidRPr="00DD01E7" w:rsidRDefault="00162874" w:rsidP="00162874">
      <w:pPr>
        <w:pStyle w:val="ListParagraph"/>
        <w:tabs>
          <w:tab w:val="left" w:pos="-1440"/>
          <w:tab w:val="left" w:pos="-720"/>
          <w:tab w:val="left" w:pos="851"/>
          <w:tab w:val="left" w:pos="1569"/>
          <w:tab w:val="left" w:pos="2746"/>
          <w:tab w:val="left" w:pos="3793"/>
          <w:tab w:val="left" w:pos="4970"/>
          <w:tab w:val="left" w:pos="6801"/>
        </w:tabs>
        <w:spacing w:before="120" w:after="120" w:line="276" w:lineRule="auto"/>
        <w:ind w:left="709"/>
        <w:jc w:val="both"/>
        <w:rPr>
          <w:rFonts w:ascii="Arial" w:hAnsi="Arial" w:cs="Arial"/>
          <w:sz w:val="22"/>
          <w:szCs w:val="22"/>
        </w:rPr>
      </w:pPr>
    </w:p>
    <w:p w14:paraId="2AF00942" w14:textId="26EEB401" w:rsidR="009E335F" w:rsidRPr="00DD01E7" w:rsidRDefault="00F30226" w:rsidP="00560165">
      <w:pPr>
        <w:pStyle w:val="ListParagraph"/>
        <w:numPr>
          <w:ilvl w:val="2"/>
          <w:numId w:val="8"/>
        </w:numPr>
        <w:tabs>
          <w:tab w:val="clear" w:pos="0"/>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without prejudice to </w:t>
      </w:r>
      <w:r w:rsidR="00ED2A17" w:rsidRPr="00DD01E7">
        <w:rPr>
          <w:rFonts w:ascii="Arial" w:hAnsi="Arial" w:cs="Arial"/>
          <w:sz w:val="22"/>
          <w:szCs w:val="22"/>
        </w:rPr>
        <w:t>Clause</w:t>
      </w:r>
      <w:r w:rsidRPr="00DD01E7">
        <w:rPr>
          <w:rFonts w:ascii="Arial" w:hAnsi="Arial" w:cs="Arial"/>
          <w:sz w:val="22"/>
          <w:szCs w:val="22"/>
        </w:rPr>
        <w:t xml:space="preserve"> </w:t>
      </w:r>
      <w:r w:rsidR="00B266BB" w:rsidRPr="00DD01E7">
        <w:rPr>
          <w:rFonts w:ascii="Arial" w:hAnsi="Arial" w:cs="Arial"/>
          <w:sz w:val="22"/>
          <w:szCs w:val="22"/>
        </w:rPr>
        <w:t>10</w:t>
      </w:r>
      <w:r w:rsidRPr="00DD01E7">
        <w:rPr>
          <w:rFonts w:ascii="Arial" w:hAnsi="Arial" w:cs="Arial"/>
          <w:sz w:val="22"/>
          <w:szCs w:val="22"/>
        </w:rPr>
        <w:t>.1</w:t>
      </w:r>
      <w:r w:rsidR="0017379C" w:rsidRPr="00DD01E7">
        <w:rPr>
          <w:rFonts w:ascii="Arial" w:hAnsi="Arial" w:cs="Arial"/>
          <w:sz w:val="22"/>
          <w:szCs w:val="22"/>
        </w:rPr>
        <w:t>,</w:t>
      </w:r>
      <w:r w:rsidRPr="00DD01E7">
        <w:rPr>
          <w:rFonts w:ascii="Arial" w:hAnsi="Arial" w:cs="Arial"/>
          <w:sz w:val="22"/>
          <w:szCs w:val="22"/>
        </w:rPr>
        <w:t xml:space="preserve"> the </w:t>
      </w:r>
      <w:r w:rsidR="00F01B3B" w:rsidRPr="00DD01E7">
        <w:rPr>
          <w:rFonts w:ascii="Arial" w:hAnsi="Arial" w:cs="Arial"/>
          <w:b/>
          <w:bCs/>
          <w:sz w:val="22"/>
          <w:szCs w:val="22"/>
        </w:rPr>
        <w:t>Provider</w:t>
      </w:r>
      <w:r w:rsidRPr="00DD01E7">
        <w:rPr>
          <w:rFonts w:ascii="Arial" w:hAnsi="Arial" w:cs="Arial"/>
          <w:sz w:val="22"/>
          <w:szCs w:val="22"/>
        </w:rPr>
        <w:t xml:space="preserve"> shall commit any material breach </w:t>
      </w:r>
      <w:r w:rsidR="00E12978" w:rsidRPr="00DD01E7">
        <w:rPr>
          <w:rFonts w:ascii="Arial" w:hAnsi="Arial" w:cs="Arial"/>
          <w:sz w:val="22"/>
          <w:szCs w:val="22"/>
        </w:rPr>
        <w:t xml:space="preserve">(other than a breach under Clause </w:t>
      </w:r>
      <w:r w:rsidR="00B266BB" w:rsidRPr="00DD01E7">
        <w:rPr>
          <w:rFonts w:ascii="Arial" w:hAnsi="Arial" w:cs="Arial"/>
          <w:sz w:val="22"/>
          <w:szCs w:val="22"/>
        </w:rPr>
        <w:t>10</w:t>
      </w:r>
      <w:r w:rsidR="00E12978" w:rsidRPr="00DD01E7">
        <w:rPr>
          <w:rFonts w:ascii="Arial" w:hAnsi="Arial" w:cs="Arial"/>
          <w:sz w:val="22"/>
          <w:szCs w:val="22"/>
        </w:rPr>
        <w:t xml:space="preserve">.3.2) </w:t>
      </w:r>
      <w:r w:rsidRPr="00DD01E7">
        <w:rPr>
          <w:rFonts w:ascii="Arial" w:hAnsi="Arial" w:cs="Arial"/>
          <w:sz w:val="22"/>
          <w:szCs w:val="22"/>
        </w:rPr>
        <w:t xml:space="preserve">of this </w:t>
      </w:r>
      <w:r w:rsidRPr="00DD01E7">
        <w:rPr>
          <w:rFonts w:ascii="Arial" w:hAnsi="Arial" w:cs="Arial"/>
          <w:b/>
          <w:bCs/>
          <w:sz w:val="22"/>
          <w:szCs w:val="22"/>
        </w:rPr>
        <w:t>Agreement</w:t>
      </w:r>
      <w:r w:rsidRPr="00DD01E7">
        <w:rPr>
          <w:rFonts w:ascii="Arial" w:hAnsi="Arial" w:cs="Arial"/>
          <w:sz w:val="22"/>
          <w:szCs w:val="22"/>
        </w:rPr>
        <w:t xml:space="preserve"> (or persistent breaches of this </w:t>
      </w:r>
      <w:r w:rsidRPr="00DD01E7">
        <w:rPr>
          <w:rFonts w:ascii="Arial" w:hAnsi="Arial" w:cs="Arial"/>
          <w:b/>
          <w:bCs/>
          <w:sz w:val="22"/>
          <w:szCs w:val="22"/>
        </w:rPr>
        <w:t>Agreement</w:t>
      </w:r>
      <w:r w:rsidRPr="00DD01E7">
        <w:rPr>
          <w:rFonts w:ascii="Arial" w:hAnsi="Arial" w:cs="Arial"/>
          <w:sz w:val="22"/>
          <w:szCs w:val="22"/>
        </w:rPr>
        <w:t xml:space="preserve"> which taken as a whole are material), or shall commit a breach of any of the material obligations on its part to be observed under this </w:t>
      </w:r>
      <w:r w:rsidRPr="00DD01E7">
        <w:rPr>
          <w:rFonts w:ascii="Arial" w:hAnsi="Arial" w:cs="Arial"/>
          <w:b/>
          <w:bCs/>
          <w:sz w:val="22"/>
          <w:szCs w:val="22"/>
        </w:rPr>
        <w:t>Agreement</w:t>
      </w:r>
      <w:r w:rsidRPr="00DD01E7">
        <w:rPr>
          <w:rFonts w:ascii="Arial" w:hAnsi="Arial" w:cs="Arial"/>
          <w:sz w:val="22"/>
          <w:szCs w:val="22"/>
        </w:rPr>
        <w:t xml:space="preserve">, and </w:t>
      </w:r>
      <w:r w:rsidR="00642970" w:rsidRPr="00DD01E7">
        <w:rPr>
          <w:rFonts w:ascii="Arial" w:hAnsi="Arial" w:cs="Arial"/>
          <w:sz w:val="22"/>
          <w:szCs w:val="22"/>
        </w:rPr>
        <w:t>the</w:t>
      </w:r>
      <w:r w:rsidR="00642970" w:rsidRPr="00DD01E7">
        <w:rPr>
          <w:rFonts w:ascii="Arial" w:hAnsi="Arial" w:cs="Arial"/>
          <w:b/>
          <w:bCs/>
          <w:sz w:val="22"/>
          <w:szCs w:val="22"/>
        </w:rPr>
        <w:t xml:space="preserve"> </w:t>
      </w:r>
      <w:r w:rsidRPr="00DD01E7">
        <w:rPr>
          <w:rFonts w:ascii="Arial" w:hAnsi="Arial" w:cs="Arial"/>
          <w:b/>
          <w:bCs/>
          <w:sz w:val="22"/>
          <w:szCs w:val="22"/>
        </w:rPr>
        <w:t>Company</w:t>
      </w:r>
      <w:r w:rsidRPr="00DD01E7">
        <w:rPr>
          <w:rFonts w:ascii="Arial" w:hAnsi="Arial" w:cs="Arial"/>
          <w:sz w:val="22"/>
          <w:szCs w:val="22"/>
        </w:rPr>
        <w:t xml:space="preserve"> shall have served written notice on the </w:t>
      </w:r>
      <w:r w:rsidR="00F01B3B" w:rsidRPr="00DD01E7">
        <w:rPr>
          <w:rFonts w:ascii="Arial" w:hAnsi="Arial" w:cs="Arial"/>
          <w:b/>
          <w:bCs/>
          <w:sz w:val="22"/>
          <w:szCs w:val="22"/>
        </w:rPr>
        <w:t>Provider</w:t>
      </w:r>
      <w:r w:rsidRPr="00DD01E7">
        <w:rPr>
          <w:rFonts w:ascii="Arial" w:hAnsi="Arial" w:cs="Arial"/>
          <w:sz w:val="22"/>
          <w:szCs w:val="22"/>
        </w:rPr>
        <w:t xml:space="preserve"> requiring it to remedy such default </w:t>
      </w:r>
      <w:r w:rsidR="009660CB" w:rsidRPr="00DD01E7">
        <w:rPr>
          <w:rFonts w:ascii="Arial" w:hAnsi="Arial" w:cs="Arial"/>
          <w:sz w:val="22"/>
          <w:szCs w:val="22"/>
        </w:rPr>
        <w:t xml:space="preserve">(if it is capable of remedy) </w:t>
      </w:r>
      <w:r w:rsidRPr="00DD01E7">
        <w:rPr>
          <w:rFonts w:ascii="Arial" w:hAnsi="Arial" w:cs="Arial"/>
          <w:sz w:val="22"/>
          <w:szCs w:val="22"/>
        </w:rPr>
        <w:t xml:space="preserve">within </w:t>
      </w:r>
      <w:r w:rsidR="009660CB" w:rsidRPr="00DD01E7">
        <w:rPr>
          <w:rFonts w:ascii="Arial" w:hAnsi="Arial" w:cs="Arial"/>
          <w:sz w:val="22"/>
          <w:szCs w:val="22"/>
        </w:rPr>
        <w:t>thirty (</w:t>
      </w:r>
      <w:r w:rsidRPr="00DD01E7">
        <w:rPr>
          <w:rFonts w:ascii="Arial" w:hAnsi="Arial" w:cs="Arial"/>
          <w:sz w:val="22"/>
          <w:szCs w:val="22"/>
        </w:rPr>
        <w:t>30</w:t>
      </w:r>
      <w:r w:rsidR="009660CB" w:rsidRPr="00DD01E7">
        <w:rPr>
          <w:rFonts w:ascii="Arial" w:hAnsi="Arial" w:cs="Arial"/>
          <w:sz w:val="22"/>
          <w:szCs w:val="22"/>
        </w:rPr>
        <w:t>)</w:t>
      </w:r>
      <w:r w:rsidRPr="00DD01E7">
        <w:rPr>
          <w:rFonts w:ascii="Arial" w:hAnsi="Arial" w:cs="Arial"/>
          <w:sz w:val="22"/>
          <w:szCs w:val="22"/>
        </w:rPr>
        <w:t xml:space="preserve"> </w:t>
      </w:r>
      <w:r w:rsidR="009660CB" w:rsidRPr="00DD01E7">
        <w:rPr>
          <w:rFonts w:ascii="Arial" w:hAnsi="Arial" w:cs="Arial"/>
          <w:bCs/>
          <w:sz w:val="22"/>
          <w:szCs w:val="22"/>
        </w:rPr>
        <w:t>d</w:t>
      </w:r>
      <w:r w:rsidRPr="00DD01E7">
        <w:rPr>
          <w:rFonts w:ascii="Arial" w:hAnsi="Arial" w:cs="Arial"/>
          <w:bCs/>
          <w:sz w:val="22"/>
          <w:szCs w:val="22"/>
        </w:rPr>
        <w:t>ays</w:t>
      </w:r>
      <w:r w:rsidR="009660CB" w:rsidRPr="00DD01E7">
        <w:rPr>
          <w:rFonts w:ascii="Arial" w:hAnsi="Arial" w:cs="Arial"/>
          <w:bCs/>
          <w:sz w:val="22"/>
          <w:szCs w:val="22"/>
        </w:rPr>
        <w:t xml:space="preserve"> or such longer period as may be reasonably necessary to remedy the default</w:t>
      </w:r>
      <w:r w:rsidRPr="00DD01E7">
        <w:rPr>
          <w:rFonts w:ascii="Arial" w:hAnsi="Arial" w:cs="Arial"/>
          <w:sz w:val="22"/>
          <w:szCs w:val="22"/>
        </w:rPr>
        <w:t xml:space="preserve"> and the </w:t>
      </w:r>
      <w:r w:rsidR="00F01B3B" w:rsidRPr="00DD01E7">
        <w:rPr>
          <w:rFonts w:ascii="Arial" w:hAnsi="Arial" w:cs="Arial"/>
          <w:b/>
          <w:bCs/>
          <w:sz w:val="22"/>
          <w:szCs w:val="22"/>
        </w:rPr>
        <w:t>Provider</w:t>
      </w:r>
      <w:r w:rsidRPr="00DD01E7">
        <w:rPr>
          <w:rFonts w:ascii="Arial" w:hAnsi="Arial" w:cs="Arial"/>
          <w:sz w:val="22"/>
          <w:szCs w:val="22"/>
        </w:rPr>
        <w:t xml:space="preserve"> shall have failed to remedy such default to the reasonable satisfaction of </w:t>
      </w:r>
      <w:r w:rsidR="00642970" w:rsidRPr="00DD01E7">
        <w:rPr>
          <w:rFonts w:ascii="Arial" w:hAnsi="Arial" w:cs="Arial"/>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within the specified </w:t>
      </w:r>
      <w:r w:rsidRPr="00DD01E7">
        <w:rPr>
          <w:rFonts w:ascii="Arial" w:hAnsi="Arial" w:cs="Arial"/>
          <w:sz w:val="22"/>
          <w:szCs w:val="22"/>
        </w:rPr>
        <w:lastRenderedPageBreak/>
        <w:t>period; or</w:t>
      </w:r>
    </w:p>
    <w:p w14:paraId="71ADE1BE" w14:textId="698E174D" w:rsidR="009660CB" w:rsidRPr="00DD01E7" w:rsidRDefault="009660CB" w:rsidP="00560165">
      <w:pPr>
        <w:pStyle w:val="Level3Number"/>
        <w:numPr>
          <w:ilvl w:val="2"/>
          <w:numId w:val="8"/>
        </w:numPr>
        <w:tabs>
          <w:tab w:val="clear" w:pos="2041"/>
          <w:tab w:val="clear" w:pos="4680"/>
          <w:tab w:val="left" w:pos="993"/>
        </w:tabs>
        <w:spacing w:after="120" w:line="276" w:lineRule="auto"/>
        <w:ind w:left="709" w:right="-23" w:hanging="709"/>
        <w:rPr>
          <w:rFonts w:ascii="Arial" w:hAnsi="Arial" w:cs="Arial"/>
          <w:sz w:val="22"/>
        </w:rPr>
      </w:pPr>
      <w:r w:rsidRPr="00DD01E7">
        <w:rPr>
          <w:rFonts w:ascii="Arial" w:hAnsi="Arial" w:cs="Arial"/>
          <w:sz w:val="22"/>
        </w:rPr>
        <w:t>the</w:t>
      </w:r>
      <w:r w:rsidRPr="00DD01E7">
        <w:rPr>
          <w:rFonts w:ascii="Arial" w:hAnsi="Arial" w:cs="Arial"/>
          <w:b/>
          <w:sz w:val="22"/>
        </w:rPr>
        <w:t xml:space="preserve"> Provider</w:t>
      </w:r>
      <w:r w:rsidRPr="00DD01E7">
        <w:rPr>
          <w:rFonts w:ascii="Arial" w:hAnsi="Arial" w:cs="Arial"/>
          <w:sz w:val="22"/>
        </w:rPr>
        <w:t xml:space="preserve"> shall fail to pay (other than by inadvertent error in funds transmission which is discovered by the </w:t>
      </w:r>
      <w:r w:rsidRPr="00DD01E7">
        <w:rPr>
          <w:rFonts w:ascii="Arial" w:hAnsi="Arial" w:cs="Arial"/>
          <w:b/>
          <w:sz w:val="22"/>
        </w:rPr>
        <w:t>Company</w:t>
      </w:r>
      <w:r w:rsidRPr="00DD01E7">
        <w:rPr>
          <w:rFonts w:ascii="Arial" w:hAnsi="Arial" w:cs="Arial"/>
          <w:sz w:val="22"/>
        </w:rPr>
        <w:t>, notified to the</w:t>
      </w:r>
      <w:r w:rsidRPr="00DD01E7">
        <w:rPr>
          <w:rFonts w:ascii="Arial" w:hAnsi="Arial" w:cs="Arial"/>
          <w:b/>
          <w:sz w:val="22"/>
        </w:rPr>
        <w:t xml:space="preserve"> Provider</w:t>
      </w:r>
      <w:r w:rsidRPr="00DD01E7">
        <w:rPr>
          <w:rFonts w:ascii="Arial" w:hAnsi="Arial" w:cs="Arial"/>
          <w:sz w:val="22"/>
        </w:rPr>
        <w:t xml:space="preserve"> and corrected within five (5) </w:t>
      </w:r>
      <w:r w:rsidRPr="00DD01E7">
        <w:rPr>
          <w:rFonts w:ascii="Arial" w:hAnsi="Arial" w:cs="Arial"/>
          <w:b/>
          <w:sz w:val="22"/>
        </w:rPr>
        <w:t>Business Days</w:t>
      </w:r>
      <w:r w:rsidRPr="00DD01E7">
        <w:rPr>
          <w:rFonts w:ascii="Arial" w:hAnsi="Arial" w:cs="Arial"/>
          <w:sz w:val="22"/>
        </w:rPr>
        <w:t xml:space="preserve"> following such notification) any material sum properly due or owing from it pursuant to this </w:t>
      </w:r>
      <w:r w:rsidRPr="00DD01E7">
        <w:rPr>
          <w:rFonts w:ascii="Arial" w:hAnsi="Arial" w:cs="Arial"/>
          <w:b/>
          <w:sz w:val="22"/>
        </w:rPr>
        <w:t>Agreement</w:t>
      </w:r>
      <w:r w:rsidRPr="00DD01E7">
        <w:rPr>
          <w:rFonts w:ascii="Arial" w:hAnsi="Arial" w:cs="Arial"/>
          <w:sz w:val="22"/>
        </w:rPr>
        <w:t xml:space="preserve"> according to its terms and such non-payment remains unremedied and not disputed in good faith and upon reasonable grounds at the expiry of fifteen (15) </w:t>
      </w:r>
      <w:r w:rsidRPr="00DD01E7">
        <w:rPr>
          <w:rFonts w:ascii="Arial" w:hAnsi="Arial" w:cs="Arial"/>
          <w:b/>
          <w:sz w:val="22"/>
        </w:rPr>
        <w:t>Business Days</w:t>
      </w:r>
      <w:r w:rsidRPr="00DD01E7">
        <w:rPr>
          <w:rFonts w:ascii="Arial" w:hAnsi="Arial" w:cs="Arial"/>
          <w:sz w:val="22"/>
        </w:rPr>
        <w:t xml:space="preserve"> immediately following receipt by the</w:t>
      </w:r>
      <w:r w:rsidRPr="00DD01E7">
        <w:rPr>
          <w:rFonts w:ascii="Arial" w:hAnsi="Arial" w:cs="Arial"/>
          <w:b/>
          <w:sz w:val="22"/>
        </w:rPr>
        <w:t xml:space="preserve"> Provider</w:t>
      </w:r>
      <w:r w:rsidRPr="00DD01E7">
        <w:rPr>
          <w:rFonts w:ascii="Arial" w:hAnsi="Arial" w:cs="Arial"/>
          <w:sz w:val="22"/>
        </w:rPr>
        <w:t xml:space="preserve"> of written notice from the </w:t>
      </w:r>
      <w:r w:rsidRPr="00DD01E7">
        <w:rPr>
          <w:rFonts w:ascii="Arial" w:hAnsi="Arial" w:cs="Arial"/>
          <w:b/>
          <w:sz w:val="22"/>
        </w:rPr>
        <w:t>Company</w:t>
      </w:r>
      <w:r w:rsidRPr="00DD01E7">
        <w:rPr>
          <w:rFonts w:ascii="Arial" w:hAnsi="Arial" w:cs="Arial"/>
          <w:sz w:val="22"/>
        </w:rPr>
        <w:t xml:space="preserve"> of such non-payment; or</w:t>
      </w:r>
    </w:p>
    <w:p w14:paraId="36BA1FF9" w14:textId="4CE3BC8C" w:rsidR="009660CB" w:rsidRPr="00DD01E7" w:rsidRDefault="009660CB" w:rsidP="00560165">
      <w:pPr>
        <w:pStyle w:val="ListParagraph"/>
        <w:numPr>
          <w:ilvl w:val="2"/>
          <w:numId w:val="8"/>
        </w:numPr>
        <w:tabs>
          <w:tab w:val="clear" w:pos="0"/>
          <w:tab w:val="left" w:pos="-1440"/>
          <w:tab w:val="left" w:pos="-720"/>
          <w:tab w:val="left" w:pos="1560"/>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 xml:space="preserve">Facility </w:t>
      </w:r>
      <w:r w:rsidRPr="00DD01E7">
        <w:rPr>
          <w:rFonts w:ascii="Arial" w:hAnsi="Arial" w:cs="Arial"/>
          <w:sz w:val="22"/>
          <w:szCs w:val="22"/>
        </w:rPr>
        <w:t xml:space="preserve">remains </w:t>
      </w:r>
      <w:r w:rsidRPr="00DD01E7">
        <w:rPr>
          <w:rFonts w:ascii="Arial" w:hAnsi="Arial" w:cs="Arial"/>
          <w:b/>
          <w:sz w:val="22"/>
          <w:szCs w:val="22"/>
        </w:rPr>
        <w:t>Unavailable</w:t>
      </w:r>
      <w:r w:rsidRPr="00DD01E7">
        <w:rPr>
          <w:rFonts w:ascii="Arial" w:hAnsi="Arial" w:cs="Arial"/>
          <w:sz w:val="22"/>
          <w:szCs w:val="22"/>
        </w:rPr>
        <w:t xml:space="preserve"> for more than thirty (30) consecutive days</w:t>
      </w:r>
      <w:r w:rsidR="00E24D2D" w:rsidRPr="00DD01E7">
        <w:rPr>
          <w:rFonts w:ascii="Arial" w:hAnsi="Arial" w:cs="Arial"/>
          <w:sz w:val="22"/>
          <w:szCs w:val="22"/>
        </w:rPr>
        <w:t>; or</w:t>
      </w:r>
    </w:p>
    <w:p w14:paraId="6FACD8A0" w14:textId="77777777" w:rsidR="00F30226" w:rsidRPr="00DD01E7" w:rsidRDefault="00F30226" w:rsidP="00560165">
      <w:pPr>
        <w:pStyle w:val="ListParagraph"/>
        <w:numPr>
          <w:ilvl w:val="2"/>
          <w:numId w:val="8"/>
        </w:numPr>
        <w:tabs>
          <w:tab w:val="clear" w:pos="0"/>
          <w:tab w:val="left" w:pos="-1440"/>
          <w:tab w:val="left" w:pos="-720"/>
          <w:tab w:val="left" w:pos="1560"/>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in respect of the </w:t>
      </w:r>
      <w:r w:rsidR="00F01B3B" w:rsidRPr="00DD01E7">
        <w:rPr>
          <w:rFonts w:ascii="Arial" w:hAnsi="Arial" w:cs="Arial"/>
          <w:b/>
          <w:bCs/>
          <w:sz w:val="22"/>
          <w:szCs w:val="22"/>
        </w:rPr>
        <w:t>Provider</w:t>
      </w:r>
      <w:r w:rsidRPr="00DD01E7">
        <w:rPr>
          <w:rFonts w:ascii="Arial" w:hAnsi="Arial" w:cs="Arial"/>
          <w:sz w:val="22"/>
          <w:szCs w:val="22"/>
        </w:rPr>
        <w:t>:-</w:t>
      </w:r>
    </w:p>
    <w:p w14:paraId="54FF624B" w14:textId="77777777" w:rsidR="009E335F" w:rsidRPr="00DD01E7" w:rsidRDefault="009E335F" w:rsidP="00B266BB">
      <w:pPr>
        <w:pStyle w:val="ListParagraph"/>
        <w:spacing w:after="120" w:line="276" w:lineRule="auto"/>
        <w:jc w:val="both"/>
        <w:rPr>
          <w:rFonts w:ascii="Arial" w:hAnsi="Arial" w:cs="Arial"/>
          <w:sz w:val="22"/>
          <w:szCs w:val="22"/>
        </w:rPr>
      </w:pPr>
    </w:p>
    <w:p w14:paraId="646AADF0" w14:textId="77777777" w:rsidR="003E4F6B" w:rsidRPr="00DD01E7" w:rsidRDefault="00F30226" w:rsidP="00560165">
      <w:pPr>
        <w:pStyle w:val="ListParagraph"/>
        <w:numPr>
          <w:ilvl w:val="0"/>
          <w:numId w:val="9"/>
        </w:numPr>
        <w:tabs>
          <w:tab w:val="left" w:pos="-1440"/>
          <w:tab w:val="left" w:pos="-720"/>
          <w:tab w:val="left" w:pos="654"/>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an order of the High Court is made or an effective resolution</w:t>
      </w:r>
      <w:r w:rsidR="009C14CB" w:rsidRPr="00DD01E7">
        <w:rPr>
          <w:rFonts w:ascii="Arial" w:hAnsi="Arial" w:cs="Arial"/>
          <w:sz w:val="22"/>
          <w:szCs w:val="22"/>
        </w:rPr>
        <w:t xml:space="preserve"> passed for its  winding-</w:t>
      </w:r>
      <w:r w:rsidRPr="00DD01E7">
        <w:rPr>
          <w:rFonts w:ascii="Arial" w:hAnsi="Arial" w:cs="Arial"/>
          <w:sz w:val="22"/>
          <w:szCs w:val="22"/>
        </w:rPr>
        <w:t>up or dissolution; or</w:t>
      </w:r>
    </w:p>
    <w:p w14:paraId="6B9FB018" w14:textId="77777777" w:rsidR="009E335F" w:rsidRPr="00DD01E7" w:rsidRDefault="009E335F" w:rsidP="00B266BB">
      <w:pPr>
        <w:pStyle w:val="ListParagraph"/>
        <w:tabs>
          <w:tab w:val="left" w:pos="-1440"/>
          <w:tab w:val="left" w:pos="-720"/>
          <w:tab w:val="left" w:pos="654"/>
          <w:tab w:val="left" w:pos="1569"/>
          <w:tab w:val="left" w:pos="3793"/>
          <w:tab w:val="left" w:pos="4970"/>
          <w:tab w:val="left" w:pos="6801"/>
        </w:tabs>
        <w:spacing w:before="120" w:after="120" w:line="276" w:lineRule="auto"/>
        <w:ind w:left="2280" w:hanging="1571"/>
        <w:jc w:val="both"/>
        <w:rPr>
          <w:rFonts w:ascii="Arial" w:hAnsi="Arial" w:cs="Arial"/>
          <w:sz w:val="22"/>
          <w:szCs w:val="22"/>
        </w:rPr>
      </w:pPr>
    </w:p>
    <w:p w14:paraId="683375BD" w14:textId="77777777" w:rsidR="003E4F6B" w:rsidRPr="00DD01E7" w:rsidRDefault="00F30226" w:rsidP="00560165">
      <w:pPr>
        <w:pStyle w:val="ListParagraph"/>
        <w:numPr>
          <w:ilvl w:val="0"/>
          <w:numId w:val="9"/>
        </w:numPr>
        <w:tabs>
          <w:tab w:val="left" w:pos="-1440"/>
          <w:tab w:val="left" w:pos="-720"/>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a receiver (which expression shall include an administrative receiver within the meaning of Section 29 Insolvency Act 1986) of the whole or any material part of its assets or undertaking is appointed; or</w:t>
      </w:r>
    </w:p>
    <w:p w14:paraId="1938B897" w14:textId="77777777" w:rsidR="009E335F" w:rsidRPr="00DD01E7" w:rsidRDefault="009E335F" w:rsidP="00560165">
      <w:pPr>
        <w:pStyle w:val="ListParagraph"/>
        <w:tabs>
          <w:tab w:val="left" w:pos="1569"/>
        </w:tabs>
        <w:spacing w:after="120" w:line="276" w:lineRule="auto"/>
        <w:ind w:left="1276" w:hanging="709"/>
        <w:jc w:val="both"/>
        <w:rPr>
          <w:rFonts w:ascii="Arial" w:hAnsi="Arial" w:cs="Arial"/>
          <w:sz w:val="22"/>
          <w:szCs w:val="22"/>
        </w:rPr>
      </w:pPr>
    </w:p>
    <w:p w14:paraId="300E4608" w14:textId="77777777" w:rsidR="003E4F6B" w:rsidRPr="00DD01E7" w:rsidRDefault="00F30226" w:rsidP="00560165">
      <w:pPr>
        <w:pStyle w:val="ListParagraph"/>
        <w:numPr>
          <w:ilvl w:val="0"/>
          <w:numId w:val="9"/>
        </w:numPr>
        <w:tabs>
          <w:tab w:val="left" w:pos="-1440"/>
          <w:tab w:val="left" w:pos="-720"/>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an administration order under Section 8 of the Insolvency Act 1986 is made or an administrator has been appointed (whether out of court or otherwise) or if a voluntary arrangement is proposed by the </w:t>
      </w:r>
      <w:r w:rsidR="00F01B3B" w:rsidRPr="00DD01E7">
        <w:rPr>
          <w:rFonts w:ascii="Arial" w:hAnsi="Arial" w:cs="Arial"/>
          <w:b/>
          <w:bCs/>
          <w:sz w:val="22"/>
          <w:szCs w:val="22"/>
        </w:rPr>
        <w:t>Provider</w:t>
      </w:r>
      <w:r w:rsidR="009E335F" w:rsidRPr="00DD01E7">
        <w:rPr>
          <w:rFonts w:ascii="Arial" w:hAnsi="Arial" w:cs="Arial"/>
          <w:sz w:val="22"/>
          <w:szCs w:val="22"/>
        </w:rPr>
        <w:t xml:space="preserve"> under Section 1 of that Act; or</w:t>
      </w:r>
    </w:p>
    <w:p w14:paraId="2EA17E31" w14:textId="77777777" w:rsidR="009E335F" w:rsidRPr="00DD01E7" w:rsidRDefault="009E335F" w:rsidP="00560165">
      <w:pPr>
        <w:pStyle w:val="ListParagraph"/>
        <w:tabs>
          <w:tab w:val="left" w:pos="1569"/>
        </w:tabs>
        <w:spacing w:after="120" w:line="276" w:lineRule="auto"/>
        <w:ind w:left="1276" w:hanging="709"/>
        <w:jc w:val="both"/>
        <w:rPr>
          <w:rFonts w:ascii="Arial" w:hAnsi="Arial" w:cs="Arial"/>
          <w:sz w:val="22"/>
          <w:szCs w:val="22"/>
        </w:rPr>
      </w:pPr>
    </w:p>
    <w:p w14:paraId="0472FD1D" w14:textId="77777777" w:rsidR="009E335F" w:rsidRPr="00DD01E7" w:rsidRDefault="00F30226" w:rsidP="00560165">
      <w:pPr>
        <w:pStyle w:val="ListParagraph"/>
        <w:numPr>
          <w:ilvl w:val="0"/>
          <w:numId w:val="9"/>
        </w:numPr>
        <w:tabs>
          <w:tab w:val="left" w:pos="-1440"/>
          <w:tab w:val="left" w:pos="-720"/>
          <w:tab w:val="left" w:pos="654"/>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it enters into any scheme of arrangement (other than for the purpose of reconstruction or amalgamation upon terms and within such period as may previously have been approved in writing by the </w:t>
      </w:r>
      <w:r w:rsidRPr="00DD01E7">
        <w:rPr>
          <w:rFonts w:ascii="Arial" w:hAnsi="Arial" w:cs="Arial"/>
          <w:b/>
          <w:bCs/>
          <w:sz w:val="22"/>
          <w:szCs w:val="22"/>
        </w:rPr>
        <w:t>Authority</w:t>
      </w:r>
      <w:r w:rsidRPr="00DD01E7">
        <w:rPr>
          <w:rFonts w:ascii="Arial" w:hAnsi="Arial" w:cs="Arial"/>
          <w:sz w:val="22"/>
          <w:szCs w:val="22"/>
        </w:rPr>
        <w:t>); or</w:t>
      </w:r>
    </w:p>
    <w:p w14:paraId="4A64F6CF" w14:textId="77777777" w:rsidR="009E335F" w:rsidRPr="00DD01E7" w:rsidRDefault="009E335F" w:rsidP="00560165">
      <w:pPr>
        <w:pStyle w:val="ListParagraph"/>
        <w:tabs>
          <w:tab w:val="left" w:pos="1569"/>
        </w:tabs>
        <w:spacing w:after="120" w:line="276" w:lineRule="auto"/>
        <w:ind w:left="1276" w:hanging="709"/>
        <w:jc w:val="both"/>
        <w:rPr>
          <w:rFonts w:ascii="Arial" w:hAnsi="Arial" w:cs="Arial"/>
          <w:sz w:val="22"/>
          <w:szCs w:val="22"/>
        </w:rPr>
      </w:pPr>
    </w:p>
    <w:p w14:paraId="1E5D42A9" w14:textId="77777777" w:rsidR="00F30226" w:rsidRPr="00DD01E7" w:rsidRDefault="00B36D67" w:rsidP="00560165">
      <w:pPr>
        <w:pStyle w:val="ListParagraph"/>
        <w:numPr>
          <w:ilvl w:val="0"/>
          <w:numId w:val="9"/>
        </w:numPr>
        <w:tabs>
          <w:tab w:val="left" w:pos="-1440"/>
          <w:tab w:val="left" w:pos="-720"/>
          <w:tab w:val="left" w:pos="654"/>
          <w:tab w:val="left" w:pos="1569"/>
          <w:tab w:val="left" w:pos="3793"/>
          <w:tab w:val="left" w:pos="4970"/>
          <w:tab w:val="left" w:pos="6801"/>
        </w:tabs>
        <w:spacing w:before="120" w:after="120" w:line="276" w:lineRule="auto"/>
        <w:ind w:left="1276" w:hanging="709"/>
        <w:jc w:val="both"/>
        <w:rPr>
          <w:rFonts w:ascii="Arial" w:hAnsi="Arial" w:cs="Arial"/>
          <w:sz w:val="22"/>
          <w:szCs w:val="22"/>
        </w:rPr>
      </w:pPr>
      <w:r w:rsidRPr="00DD01E7">
        <w:rPr>
          <w:rFonts w:ascii="Arial" w:hAnsi="Arial" w:cs="Arial"/>
          <w:sz w:val="22"/>
          <w:szCs w:val="22"/>
        </w:rPr>
        <w:t xml:space="preserve">any of the events referred to in (a) to (d) above has occurred and is continuing and </w:t>
      </w:r>
      <w:r w:rsidRPr="00DD01E7">
        <w:rPr>
          <w:rFonts w:ascii="Arial" w:hAnsi="Arial" w:cs="Arial"/>
          <w:bCs/>
          <w:sz w:val="22"/>
          <w:szCs w:val="22"/>
        </w:rPr>
        <w:t>the</w:t>
      </w:r>
      <w:r w:rsidR="00735281" w:rsidRPr="00DD01E7">
        <w:rPr>
          <w:rFonts w:ascii="Arial" w:hAnsi="Arial" w:cs="Arial"/>
          <w:b/>
          <w:bCs/>
          <w:sz w:val="22"/>
          <w:szCs w:val="22"/>
        </w:rPr>
        <w:t xml:space="preserve"> </w:t>
      </w:r>
      <w:r w:rsidR="00F01B3B" w:rsidRPr="00DD01E7">
        <w:rPr>
          <w:rFonts w:ascii="Arial" w:hAnsi="Arial" w:cs="Arial"/>
          <w:b/>
          <w:bCs/>
          <w:sz w:val="22"/>
          <w:szCs w:val="22"/>
        </w:rPr>
        <w:t>Provider</w:t>
      </w:r>
      <w:r w:rsidRPr="00DD01E7">
        <w:rPr>
          <w:rFonts w:ascii="Arial" w:hAnsi="Arial" w:cs="Arial"/>
          <w:sz w:val="22"/>
          <w:szCs w:val="22"/>
        </w:rPr>
        <w:t xml:space="preserve"> is unable to pay its debts within the meaning of Section 123 (1) or (2) of the Insolvency Act 1986 save that such section shall have effect as if for £750 there was inserted £250,000 (and </w:t>
      </w:r>
      <w:r w:rsidRPr="00DD01E7">
        <w:rPr>
          <w:rFonts w:ascii="Arial" w:hAnsi="Arial" w:cs="Arial"/>
          <w:bCs/>
          <w:sz w:val="22"/>
          <w:szCs w:val="22"/>
        </w:rPr>
        <w:t>the</w:t>
      </w:r>
      <w:r w:rsidRPr="00DD01E7">
        <w:rPr>
          <w:rFonts w:ascii="Arial" w:hAnsi="Arial" w:cs="Arial"/>
          <w:b/>
          <w:bCs/>
          <w:sz w:val="22"/>
          <w:szCs w:val="22"/>
        </w:rPr>
        <w:t xml:space="preserve"> </w:t>
      </w:r>
      <w:r w:rsidR="00F01B3B" w:rsidRPr="00DD01E7">
        <w:rPr>
          <w:rFonts w:ascii="Arial" w:hAnsi="Arial" w:cs="Arial"/>
          <w:b/>
          <w:bCs/>
          <w:sz w:val="22"/>
          <w:szCs w:val="22"/>
        </w:rPr>
        <w:t>Provider</w:t>
      </w:r>
      <w:r w:rsidRPr="00DD01E7">
        <w:rPr>
          <w:rFonts w:ascii="Arial" w:hAnsi="Arial" w:cs="Arial"/>
          <w:sz w:val="22"/>
          <w:szCs w:val="22"/>
        </w:rPr>
        <w:t xml:space="preserve"> shall not be deemed to be unable to pay its debts if any demand for payment is being contested in good faith by it with recourse to all appropriate measures and procedures)</w:t>
      </w:r>
    </w:p>
    <w:p w14:paraId="7AD3109A" w14:textId="5B4E14D0" w:rsidR="00D51586" w:rsidRPr="00DD01E7" w:rsidRDefault="00560165" w:rsidP="00560165">
      <w:pPr>
        <w:tabs>
          <w:tab w:val="clear" w:pos="0"/>
          <w:tab w:val="left" w:pos="-1440"/>
          <w:tab w:val="left" w:pos="-720"/>
          <w:tab w:val="left" w:pos="709"/>
          <w:tab w:val="left" w:pos="851"/>
          <w:tab w:val="left" w:pos="2746"/>
          <w:tab w:val="left" w:pos="3793"/>
          <w:tab w:val="left" w:pos="4970"/>
          <w:tab w:val="left" w:pos="6801"/>
        </w:tabs>
        <w:spacing w:before="120" w:after="120" w:line="276" w:lineRule="auto"/>
        <w:ind w:left="709" w:hanging="709"/>
        <w:jc w:val="both"/>
        <w:rPr>
          <w:rFonts w:ascii="Arial" w:hAnsi="Arial" w:cs="Arial"/>
          <w:sz w:val="22"/>
          <w:szCs w:val="22"/>
        </w:rPr>
      </w:pPr>
      <w:r>
        <w:rPr>
          <w:rFonts w:ascii="Arial" w:hAnsi="Arial" w:cs="Arial"/>
          <w:sz w:val="22"/>
          <w:szCs w:val="22"/>
        </w:rPr>
        <w:tab/>
      </w:r>
      <w:r w:rsidR="00F30226" w:rsidRPr="00DD01E7">
        <w:rPr>
          <w:rFonts w:ascii="Arial" w:hAnsi="Arial" w:cs="Arial"/>
          <w:sz w:val="22"/>
          <w:szCs w:val="22"/>
        </w:rPr>
        <w:t xml:space="preserve">and in any such case within </w:t>
      </w:r>
      <w:r w:rsidR="00D14F15" w:rsidRPr="00DD01E7">
        <w:rPr>
          <w:rFonts w:ascii="Arial" w:hAnsi="Arial" w:cs="Arial"/>
          <w:sz w:val="22"/>
          <w:szCs w:val="22"/>
        </w:rPr>
        <w:t xml:space="preserve">twenty eight </w:t>
      </w:r>
      <w:r w:rsidR="00F4734F" w:rsidRPr="00DD01E7">
        <w:rPr>
          <w:rFonts w:ascii="Arial" w:hAnsi="Arial" w:cs="Arial"/>
          <w:sz w:val="22"/>
          <w:szCs w:val="22"/>
        </w:rPr>
        <w:t>(</w:t>
      </w:r>
      <w:r w:rsidR="00F30226" w:rsidRPr="00DD01E7">
        <w:rPr>
          <w:rFonts w:ascii="Arial" w:hAnsi="Arial" w:cs="Arial"/>
          <w:sz w:val="22"/>
          <w:szCs w:val="22"/>
        </w:rPr>
        <w:t>28</w:t>
      </w:r>
      <w:r w:rsidR="00F4734F" w:rsidRPr="00DD01E7">
        <w:rPr>
          <w:rFonts w:ascii="Arial" w:hAnsi="Arial" w:cs="Arial"/>
          <w:sz w:val="22"/>
          <w:szCs w:val="22"/>
        </w:rPr>
        <w:t>)</w:t>
      </w:r>
      <w:r w:rsidR="00F30226" w:rsidRPr="00DD01E7">
        <w:rPr>
          <w:rFonts w:ascii="Arial" w:hAnsi="Arial" w:cs="Arial"/>
          <w:sz w:val="22"/>
          <w:szCs w:val="22"/>
        </w:rPr>
        <w:t xml:space="preserve"> days of appointment of the liquidator, receiver, administrative receiver, administrator, nominee or other similar officer, such person has not provided to </w:t>
      </w:r>
      <w:r w:rsidR="00642970" w:rsidRPr="00DD01E7">
        <w:rPr>
          <w:rFonts w:ascii="Arial" w:hAnsi="Arial" w:cs="Arial"/>
          <w:sz w:val="22"/>
          <w:szCs w:val="22"/>
        </w:rPr>
        <w:t>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a guarantee of future performance by the </w:t>
      </w:r>
      <w:r w:rsidR="00F01B3B" w:rsidRPr="00DD01E7">
        <w:rPr>
          <w:rFonts w:ascii="Arial" w:hAnsi="Arial" w:cs="Arial"/>
          <w:b/>
          <w:bCs/>
          <w:sz w:val="22"/>
          <w:szCs w:val="22"/>
        </w:rPr>
        <w:t>Provider</w:t>
      </w:r>
      <w:r w:rsidR="00F30226" w:rsidRPr="00DD01E7">
        <w:rPr>
          <w:rFonts w:ascii="Arial" w:hAnsi="Arial" w:cs="Arial"/>
          <w:sz w:val="22"/>
          <w:szCs w:val="22"/>
        </w:rPr>
        <w:t xml:space="preserve"> of this </w:t>
      </w:r>
      <w:r w:rsidR="00F30226" w:rsidRPr="00DD01E7">
        <w:rPr>
          <w:rFonts w:ascii="Arial" w:hAnsi="Arial" w:cs="Arial"/>
          <w:b/>
          <w:bCs/>
          <w:sz w:val="22"/>
          <w:szCs w:val="22"/>
        </w:rPr>
        <w:t>Agreement</w:t>
      </w:r>
      <w:r w:rsidR="00F30226" w:rsidRPr="00DD01E7">
        <w:rPr>
          <w:rFonts w:ascii="Arial" w:hAnsi="Arial" w:cs="Arial"/>
          <w:sz w:val="22"/>
          <w:szCs w:val="22"/>
        </w:rPr>
        <w:t xml:space="preserve"> in such form and amount as </w:t>
      </w:r>
      <w:r w:rsidR="00642970" w:rsidRPr="00DD01E7">
        <w:rPr>
          <w:rFonts w:ascii="Arial" w:hAnsi="Arial" w:cs="Arial"/>
          <w:sz w:val="22"/>
          <w:szCs w:val="22"/>
        </w:rPr>
        <w:t>the</w:t>
      </w:r>
      <w:r w:rsidR="00F30226" w:rsidRPr="00DD01E7">
        <w:rPr>
          <w:rFonts w:ascii="Arial" w:hAnsi="Arial" w:cs="Arial"/>
          <w:b/>
          <w:bCs/>
          <w:sz w:val="22"/>
          <w:szCs w:val="22"/>
        </w:rPr>
        <w:t xml:space="preserve"> Company</w:t>
      </w:r>
      <w:r w:rsidR="00F30226" w:rsidRPr="00DD01E7">
        <w:rPr>
          <w:rFonts w:ascii="Arial" w:hAnsi="Arial" w:cs="Arial"/>
          <w:sz w:val="22"/>
          <w:szCs w:val="22"/>
        </w:rPr>
        <w:t xml:space="preserve"> may reasonably require</w:t>
      </w:r>
      <w:r w:rsidR="009660CB" w:rsidRPr="00DD01E7">
        <w:rPr>
          <w:rFonts w:ascii="Arial" w:hAnsi="Arial" w:cs="Arial"/>
          <w:sz w:val="22"/>
          <w:szCs w:val="22"/>
        </w:rPr>
        <w:t>.</w:t>
      </w:r>
    </w:p>
    <w:p w14:paraId="0E30E187" w14:textId="77777777" w:rsidR="00F30226" w:rsidRPr="00DD01E7" w:rsidRDefault="00366FCB" w:rsidP="00B266BB">
      <w:pPr>
        <w:tabs>
          <w:tab w:val="left" w:pos="-1440"/>
          <w:tab w:val="left" w:pos="-720"/>
          <w:tab w:val="left" w:pos="654"/>
          <w:tab w:val="left" w:pos="1569"/>
          <w:tab w:val="left" w:pos="2746"/>
          <w:tab w:val="left" w:pos="3793"/>
          <w:tab w:val="left" w:pos="4970"/>
          <w:tab w:val="left" w:pos="6801"/>
        </w:tabs>
        <w:spacing w:before="120" w:after="120" w:line="276" w:lineRule="auto"/>
        <w:ind w:left="654" w:hanging="654"/>
        <w:jc w:val="both"/>
        <w:rPr>
          <w:rFonts w:ascii="Arial" w:hAnsi="Arial" w:cs="Arial"/>
          <w:sz w:val="22"/>
          <w:szCs w:val="22"/>
        </w:rPr>
      </w:pPr>
      <w:r w:rsidRPr="00DD01E7">
        <w:rPr>
          <w:rFonts w:ascii="Arial" w:hAnsi="Arial" w:cs="Arial"/>
          <w:i/>
          <w:sz w:val="22"/>
          <w:szCs w:val="22"/>
        </w:rPr>
        <w:tab/>
      </w:r>
      <w:r w:rsidR="00F30226" w:rsidRPr="00DD01E7">
        <w:rPr>
          <w:rFonts w:ascii="Arial" w:hAnsi="Arial" w:cs="Arial"/>
          <w:i/>
          <w:sz w:val="22"/>
          <w:szCs w:val="22"/>
          <w:u w:val="single"/>
        </w:rPr>
        <w:t>Other termination right</w:t>
      </w:r>
      <w:r w:rsidR="00D51586" w:rsidRPr="00DD01E7">
        <w:rPr>
          <w:rFonts w:ascii="Arial" w:hAnsi="Arial" w:cs="Arial"/>
          <w:sz w:val="22"/>
          <w:szCs w:val="22"/>
          <w:u w:val="single"/>
        </w:rPr>
        <w:t>s</w:t>
      </w:r>
    </w:p>
    <w:p w14:paraId="0448BC02" w14:textId="4092A40E" w:rsidR="00BA7F93" w:rsidRPr="00DD01E7" w:rsidRDefault="00CC7311" w:rsidP="0055728B">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hanging="792"/>
        <w:jc w:val="both"/>
        <w:rPr>
          <w:rFonts w:ascii="Arial" w:hAnsi="Arial" w:cs="Arial"/>
          <w:sz w:val="22"/>
          <w:szCs w:val="22"/>
        </w:rPr>
      </w:pPr>
      <w:r w:rsidRPr="00DD01E7">
        <w:rPr>
          <w:rFonts w:ascii="Arial" w:hAnsi="Arial" w:cs="Arial"/>
          <w:sz w:val="22"/>
          <w:szCs w:val="22"/>
        </w:rPr>
        <w:t xml:space="preserve">The provisions of this Clause </w:t>
      </w:r>
      <w:r w:rsidR="00B266BB" w:rsidRPr="00DD01E7">
        <w:rPr>
          <w:rFonts w:ascii="Arial" w:hAnsi="Arial" w:cs="Arial"/>
          <w:sz w:val="22"/>
          <w:szCs w:val="22"/>
        </w:rPr>
        <w:t xml:space="preserve">10 </w:t>
      </w:r>
      <w:r w:rsidRPr="00DD01E7">
        <w:rPr>
          <w:rFonts w:ascii="Arial" w:hAnsi="Arial" w:cs="Arial"/>
          <w:sz w:val="22"/>
          <w:szCs w:val="22"/>
        </w:rPr>
        <w:t xml:space="preserve">are additional to any other rights of termination expressly provided. </w:t>
      </w:r>
      <w:r w:rsidR="00F30226" w:rsidRPr="00DD01E7">
        <w:rPr>
          <w:rFonts w:ascii="Arial" w:hAnsi="Arial" w:cs="Arial"/>
          <w:sz w:val="22"/>
          <w:szCs w:val="22"/>
        </w:rPr>
        <w:t xml:space="preserve">Termination of this </w:t>
      </w:r>
      <w:r w:rsidR="00F30226" w:rsidRPr="00DD01E7">
        <w:rPr>
          <w:rFonts w:ascii="Arial" w:hAnsi="Arial" w:cs="Arial"/>
          <w:b/>
          <w:bCs/>
          <w:sz w:val="22"/>
          <w:szCs w:val="22"/>
        </w:rPr>
        <w:t>Agreement</w:t>
      </w:r>
      <w:r w:rsidR="00F30226" w:rsidRPr="00DD01E7">
        <w:rPr>
          <w:rFonts w:ascii="Arial" w:hAnsi="Arial" w:cs="Arial"/>
          <w:sz w:val="22"/>
          <w:szCs w:val="22"/>
        </w:rPr>
        <w:t xml:space="preserve"> </w:t>
      </w:r>
      <w:r w:rsidRPr="00DD01E7">
        <w:rPr>
          <w:rFonts w:ascii="Arial" w:hAnsi="Arial" w:cs="Arial"/>
          <w:sz w:val="22"/>
          <w:szCs w:val="22"/>
        </w:rPr>
        <w:t xml:space="preserve">under this Clause </w:t>
      </w:r>
      <w:r w:rsidR="00B266BB" w:rsidRPr="00DD01E7">
        <w:rPr>
          <w:rFonts w:ascii="Arial" w:hAnsi="Arial" w:cs="Arial"/>
          <w:sz w:val="22"/>
          <w:szCs w:val="22"/>
        </w:rPr>
        <w:t xml:space="preserve">10 </w:t>
      </w:r>
      <w:r w:rsidRPr="00DD01E7">
        <w:rPr>
          <w:rFonts w:ascii="Arial" w:hAnsi="Arial" w:cs="Arial"/>
          <w:sz w:val="22"/>
          <w:szCs w:val="22"/>
        </w:rPr>
        <w:t xml:space="preserve">or any other provision of this </w:t>
      </w:r>
      <w:r w:rsidRPr="00DD01E7">
        <w:rPr>
          <w:rFonts w:ascii="Arial" w:hAnsi="Arial" w:cs="Arial"/>
          <w:b/>
          <w:sz w:val="22"/>
          <w:szCs w:val="22"/>
        </w:rPr>
        <w:t>Agreement</w:t>
      </w:r>
      <w:r w:rsidRPr="00DD01E7">
        <w:rPr>
          <w:rFonts w:ascii="Arial" w:hAnsi="Arial" w:cs="Arial"/>
          <w:sz w:val="22"/>
          <w:szCs w:val="22"/>
        </w:rPr>
        <w:t xml:space="preserve"> </w:t>
      </w:r>
      <w:r w:rsidR="00F30226" w:rsidRPr="00DD01E7">
        <w:rPr>
          <w:rFonts w:ascii="Arial" w:hAnsi="Arial" w:cs="Arial"/>
          <w:sz w:val="22"/>
          <w:szCs w:val="22"/>
        </w:rPr>
        <w:t xml:space="preserve">shall be without prejudice to the rights and remedies to which a </w:t>
      </w:r>
      <w:r w:rsidR="00F30226" w:rsidRPr="00DD01E7">
        <w:rPr>
          <w:rFonts w:ascii="Arial" w:hAnsi="Arial" w:cs="Arial"/>
          <w:b/>
          <w:bCs/>
          <w:sz w:val="22"/>
          <w:szCs w:val="22"/>
        </w:rPr>
        <w:t>Party</w:t>
      </w:r>
      <w:r w:rsidR="00F30226" w:rsidRPr="00DD01E7">
        <w:rPr>
          <w:rFonts w:ascii="Arial" w:hAnsi="Arial" w:cs="Arial"/>
          <w:sz w:val="22"/>
          <w:szCs w:val="22"/>
        </w:rPr>
        <w:t xml:space="preserve"> may be entitled hereunder and shall not affect any accrued rights obligations or liabilities of either </w:t>
      </w:r>
      <w:r w:rsidR="00F30226" w:rsidRPr="00DD01E7">
        <w:rPr>
          <w:rFonts w:ascii="Arial" w:hAnsi="Arial" w:cs="Arial"/>
          <w:b/>
          <w:bCs/>
          <w:sz w:val="22"/>
          <w:szCs w:val="22"/>
        </w:rPr>
        <w:t>Party</w:t>
      </w:r>
      <w:r w:rsidR="00F30226" w:rsidRPr="00DD01E7">
        <w:rPr>
          <w:rFonts w:ascii="Arial" w:hAnsi="Arial" w:cs="Arial"/>
          <w:sz w:val="22"/>
          <w:szCs w:val="22"/>
        </w:rPr>
        <w:t xml:space="preserve"> nor the coming into or continuance in force of any provision hereof which is expressly or by implication intended to come into or </w:t>
      </w:r>
      <w:r w:rsidR="00F30226" w:rsidRPr="00DD01E7">
        <w:rPr>
          <w:rFonts w:ascii="Arial" w:hAnsi="Arial" w:cs="Arial"/>
          <w:sz w:val="22"/>
          <w:szCs w:val="22"/>
        </w:rPr>
        <w:lastRenderedPageBreak/>
        <w:t>continue in for</w:t>
      </w:r>
      <w:r w:rsidR="00BA7F93" w:rsidRPr="00DD01E7">
        <w:rPr>
          <w:rFonts w:ascii="Arial" w:hAnsi="Arial" w:cs="Arial"/>
          <w:sz w:val="22"/>
          <w:szCs w:val="22"/>
        </w:rPr>
        <w:t>ce on or after such termination.</w:t>
      </w:r>
    </w:p>
    <w:p w14:paraId="75614289" w14:textId="77777777" w:rsidR="009E335F" w:rsidRPr="00DD01E7" w:rsidRDefault="009E335F" w:rsidP="00B266BB">
      <w:pPr>
        <w:pStyle w:val="ListParagraph"/>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645A91E1" w14:textId="5EFF80AE" w:rsidR="00DB6F5A" w:rsidRPr="00DD01E7" w:rsidRDefault="00F30226" w:rsidP="0044723D">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hanging="792"/>
        <w:jc w:val="both"/>
        <w:rPr>
          <w:rFonts w:ascii="Arial" w:hAnsi="Arial" w:cs="Arial"/>
          <w:i/>
          <w:sz w:val="22"/>
          <w:szCs w:val="22"/>
        </w:rPr>
      </w:pPr>
      <w:r w:rsidRPr="00DD01E7">
        <w:rPr>
          <w:rFonts w:ascii="Arial" w:hAnsi="Arial" w:cs="Arial"/>
          <w:sz w:val="22"/>
          <w:szCs w:val="22"/>
        </w:rPr>
        <w:t xml:space="preserve">For the avoidance of doubt, unless otherwise expressly provided herein, references in this </w:t>
      </w:r>
      <w:r w:rsidRPr="00DD01E7">
        <w:rPr>
          <w:rFonts w:ascii="Arial" w:hAnsi="Arial" w:cs="Arial"/>
          <w:b/>
          <w:bCs/>
          <w:sz w:val="22"/>
          <w:szCs w:val="22"/>
        </w:rPr>
        <w:t>Agreement</w:t>
      </w:r>
      <w:r w:rsidRPr="00DD01E7">
        <w:rPr>
          <w:rFonts w:ascii="Arial" w:hAnsi="Arial" w:cs="Arial"/>
          <w:sz w:val="22"/>
          <w:szCs w:val="22"/>
        </w:rPr>
        <w:t xml:space="preserve"> to termination of this </w:t>
      </w:r>
      <w:r w:rsidRPr="00DD01E7">
        <w:rPr>
          <w:rFonts w:ascii="Arial" w:hAnsi="Arial" w:cs="Arial"/>
          <w:b/>
          <w:bCs/>
          <w:sz w:val="22"/>
          <w:szCs w:val="22"/>
        </w:rPr>
        <w:t>Agreement</w:t>
      </w:r>
      <w:r w:rsidRPr="00DD01E7">
        <w:rPr>
          <w:rFonts w:ascii="Arial" w:hAnsi="Arial" w:cs="Arial"/>
          <w:sz w:val="22"/>
          <w:szCs w:val="22"/>
        </w:rPr>
        <w:t xml:space="preserve"> shall mean termination of all of the provisions of this </w:t>
      </w:r>
      <w:r w:rsidRPr="00DD01E7">
        <w:rPr>
          <w:rFonts w:ascii="Arial" w:hAnsi="Arial" w:cs="Arial"/>
          <w:b/>
          <w:bCs/>
          <w:sz w:val="22"/>
          <w:szCs w:val="22"/>
        </w:rPr>
        <w:t>Agreement</w:t>
      </w:r>
      <w:r w:rsidRPr="00DD01E7">
        <w:rPr>
          <w:rFonts w:ascii="Arial" w:hAnsi="Arial" w:cs="Arial"/>
          <w:sz w:val="22"/>
          <w:szCs w:val="22"/>
        </w:rPr>
        <w:t xml:space="preserve"> and not otherwise.</w:t>
      </w:r>
    </w:p>
    <w:p w14:paraId="69FE2875" w14:textId="6957B228" w:rsidR="00DB6F5A" w:rsidRPr="00DD01E7" w:rsidRDefault="00DB6F5A" w:rsidP="00B266BB">
      <w:pPr>
        <w:tabs>
          <w:tab w:val="left" w:pos="-1440"/>
          <w:tab w:val="left" w:pos="-720"/>
          <w:tab w:val="left" w:pos="654"/>
          <w:tab w:val="left" w:pos="1569"/>
          <w:tab w:val="left" w:pos="2746"/>
          <w:tab w:val="left" w:pos="3793"/>
          <w:tab w:val="left" w:pos="4970"/>
          <w:tab w:val="left" w:pos="6801"/>
        </w:tabs>
        <w:spacing w:before="120" w:after="120" w:line="276" w:lineRule="auto"/>
        <w:jc w:val="both"/>
        <w:rPr>
          <w:rFonts w:ascii="Arial" w:hAnsi="Arial" w:cs="Arial"/>
          <w:sz w:val="22"/>
          <w:szCs w:val="22"/>
        </w:rPr>
      </w:pPr>
      <w:r w:rsidRPr="00DD01E7">
        <w:rPr>
          <w:rFonts w:ascii="Arial" w:hAnsi="Arial" w:cs="Arial"/>
          <w:i/>
          <w:sz w:val="22"/>
          <w:szCs w:val="22"/>
          <w:u w:val="single"/>
        </w:rPr>
        <w:t>Suspension</w:t>
      </w:r>
    </w:p>
    <w:p w14:paraId="679BB036" w14:textId="5E0B4811" w:rsidR="00DB6F5A" w:rsidRPr="00DD01E7" w:rsidRDefault="00DB6F5A" w:rsidP="00560165">
      <w:pPr>
        <w:pStyle w:val="Level5Number"/>
        <w:numPr>
          <w:ilvl w:val="1"/>
          <w:numId w:val="8"/>
        </w:numPr>
        <w:tabs>
          <w:tab w:val="clear" w:pos="1021"/>
          <w:tab w:val="clear" w:pos="2041"/>
          <w:tab w:val="clear" w:pos="3062"/>
          <w:tab w:val="clear" w:pos="4082"/>
          <w:tab w:val="clear" w:pos="5103"/>
          <w:tab w:val="clear" w:pos="6124"/>
        </w:tabs>
        <w:spacing w:line="276" w:lineRule="auto"/>
        <w:ind w:left="709" w:right="-23" w:hanging="709"/>
        <w:rPr>
          <w:rFonts w:ascii="Arial" w:hAnsi="Arial" w:cs="Arial"/>
          <w:sz w:val="22"/>
        </w:rPr>
      </w:pPr>
      <w:r w:rsidRPr="00DD01E7">
        <w:rPr>
          <w:rFonts w:ascii="Arial" w:hAnsi="Arial" w:cs="Arial"/>
          <w:sz w:val="22"/>
        </w:rPr>
        <w:t xml:space="preserve">If at any time the operation of the </w:t>
      </w:r>
      <w:r w:rsidRPr="00DD01E7">
        <w:rPr>
          <w:rFonts w:ascii="Arial" w:hAnsi="Arial" w:cs="Arial"/>
          <w:b/>
          <w:sz w:val="22"/>
        </w:rPr>
        <w:t>Facility</w:t>
      </w:r>
      <w:r w:rsidRPr="00DD01E7">
        <w:rPr>
          <w:rFonts w:ascii="Arial" w:hAnsi="Arial" w:cs="Arial"/>
          <w:sz w:val="22"/>
        </w:rPr>
        <w:t xml:space="preserve"> is subject to restrictions imposed by the </w:t>
      </w:r>
      <w:r w:rsidRPr="00DD01E7">
        <w:rPr>
          <w:rFonts w:ascii="Arial" w:hAnsi="Arial" w:cs="Arial"/>
          <w:b/>
          <w:sz w:val="22"/>
        </w:rPr>
        <w:t xml:space="preserve">Local TO </w:t>
      </w:r>
      <w:r w:rsidRPr="00DD01E7">
        <w:rPr>
          <w:rFonts w:ascii="Arial" w:hAnsi="Arial" w:cs="Arial"/>
          <w:sz w:val="22"/>
        </w:rPr>
        <w:t>that, in the</w:t>
      </w:r>
      <w:r w:rsidRPr="00DD01E7">
        <w:rPr>
          <w:rFonts w:ascii="Arial" w:hAnsi="Arial" w:cs="Arial"/>
          <w:b/>
          <w:sz w:val="22"/>
        </w:rPr>
        <w:t xml:space="preserve"> Company’s </w:t>
      </w:r>
      <w:r w:rsidRPr="00DD01E7">
        <w:rPr>
          <w:rFonts w:ascii="Arial" w:hAnsi="Arial" w:cs="Arial"/>
          <w:sz w:val="22"/>
        </w:rPr>
        <w:t xml:space="preserve">reasonable opinion, have a material and continuing adverse effect on the provision of the </w:t>
      </w:r>
      <w:r w:rsidRPr="00DD01E7">
        <w:rPr>
          <w:rFonts w:ascii="Arial" w:hAnsi="Arial" w:cs="Arial"/>
          <w:b/>
          <w:sz w:val="22"/>
        </w:rPr>
        <w:t>Stability Compensation Service</w:t>
      </w:r>
      <w:r w:rsidRPr="00DD01E7">
        <w:rPr>
          <w:rFonts w:ascii="Arial" w:hAnsi="Arial" w:cs="Arial"/>
          <w:sz w:val="22"/>
        </w:rPr>
        <w:t xml:space="preserve"> from the </w:t>
      </w:r>
      <w:r w:rsidRPr="00DD01E7">
        <w:rPr>
          <w:rFonts w:ascii="Arial" w:hAnsi="Arial" w:cs="Arial"/>
          <w:b/>
          <w:sz w:val="22"/>
        </w:rPr>
        <w:t>Facility</w:t>
      </w:r>
      <w:r w:rsidRPr="00DD01E7">
        <w:rPr>
          <w:rFonts w:ascii="Arial" w:hAnsi="Arial" w:cs="Arial"/>
          <w:sz w:val="22"/>
        </w:rPr>
        <w:t>,</w:t>
      </w:r>
      <w:r w:rsidRPr="00DD01E7">
        <w:rPr>
          <w:rFonts w:ascii="Arial" w:hAnsi="Arial" w:cs="Arial"/>
          <w:b/>
          <w:sz w:val="22"/>
        </w:rPr>
        <w:t xml:space="preserve"> </w:t>
      </w:r>
      <w:r w:rsidRPr="00DD01E7">
        <w:rPr>
          <w:rFonts w:ascii="Arial" w:hAnsi="Arial" w:cs="Arial"/>
          <w:sz w:val="22"/>
        </w:rPr>
        <w:t>the</w:t>
      </w:r>
      <w:r w:rsidRPr="00DD01E7">
        <w:rPr>
          <w:rFonts w:ascii="Arial" w:hAnsi="Arial" w:cs="Arial"/>
          <w:b/>
          <w:sz w:val="22"/>
        </w:rPr>
        <w:t xml:space="preserve"> Company </w:t>
      </w:r>
      <w:r w:rsidRPr="00DD01E7">
        <w:rPr>
          <w:rFonts w:ascii="Arial" w:hAnsi="Arial" w:cs="Arial"/>
          <w:sz w:val="22"/>
        </w:rPr>
        <w:t>may, by notice in writing to the</w:t>
      </w:r>
      <w:r w:rsidRPr="00DD01E7">
        <w:rPr>
          <w:rFonts w:ascii="Arial" w:hAnsi="Arial" w:cs="Arial"/>
          <w:b/>
          <w:sz w:val="22"/>
        </w:rPr>
        <w:t xml:space="preserve"> Provider</w:t>
      </w:r>
      <w:r w:rsidRPr="00DD01E7">
        <w:rPr>
          <w:rFonts w:ascii="Arial" w:hAnsi="Arial" w:cs="Arial"/>
          <w:sz w:val="22"/>
        </w:rPr>
        <w:t>,</w:t>
      </w:r>
      <w:r w:rsidRPr="00DD01E7">
        <w:rPr>
          <w:rFonts w:ascii="Arial" w:hAnsi="Arial" w:cs="Arial"/>
          <w:b/>
          <w:sz w:val="22"/>
        </w:rPr>
        <w:t xml:space="preserve"> </w:t>
      </w:r>
      <w:r w:rsidRPr="00DD01E7">
        <w:rPr>
          <w:rFonts w:ascii="Arial" w:hAnsi="Arial" w:cs="Arial"/>
          <w:sz w:val="22"/>
        </w:rPr>
        <w:t xml:space="preserve">suspend all rights and obligations of the </w:t>
      </w:r>
      <w:r w:rsidRPr="00DD01E7">
        <w:rPr>
          <w:rFonts w:ascii="Arial" w:hAnsi="Arial" w:cs="Arial"/>
          <w:b/>
          <w:sz w:val="22"/>
        </w:rPr>
        <w:t>Parties</w:t>
      </w:r>
      <w:r w:rsidRPr="00DD01E7">
        <w:rPr>
          <w:rFonts w:ascii="Arial" w:hAnsi="Arial" w:cs="Arial"/>
          <w:sz w:val="22"/>
        </w:rPr>
        <w:t xml:space="preserve"> in relation to the </w:t>
      </w:r>
      <w:r w:rsidRPr="00DD01E7">
        <w:rPr>
          <w:rFonts w:ascii="Arial" w:hAnsi="Arial" w:cs="Arial"/>
          <w:b/>
          <w:sz w:val="22"/>
        </w:rPr>
        <w:t xml:space="preserve">Stability Compensation Service </w:t>
      </w:r>
      <w:r w:rsidRPr="00DD01E7">
        <w:rPr>
          <w:rFonts w:ascii="Arial" w:hAnsi="Arial" w:cs="Arial"/>
          <w:sz w:val="22"/>
        </w:rPr>
        <w:t>until such time as the</w:t>
      </w:r>
      <w:r w:rsidRPr="00DD01E7">
        <w:rPr>
          <w:rFonts w:ascii="Arial" w:hAnsi="Arial" w:cs="Arial"/>
          <w:b/>
          <w:sz w:val="22"/>
        </w:rPr>
        <w:t xml:space="preserve"> Company </w:t>
      </w:r>
      <w:r w:rsidRPr="00DD01E7">
        <w:rPr>
          <w:rFonts w:ascii="Arial" w:hAnsi="Arial" w:cs="Arial"/>
          <w:sz w:val="22"/>
        </w:rPr>
        <w:t xml:space="preserve">is reasonably satisfied that such restrictions are no longer being applied by the </w:t>
      </w:r>
      <w:r w:rsidRPr="00DD01E7">
        <w:rPr>
          <w:rFonts w:ascii="Arial" w:hAnsi="Arial" w:cs="Arial"/>
          <w:b/>
          <w:sz w:val="22"/>
        </w:rPr>
        <w:t xml:space="preserve">Local TO </w:t>
      </w:r>
      <w:r w:rsidRPr="00DD01E7">
        <w:rPr>
          <w:rFonts w:ascii="Arial" w:hAnsi="Arial" w:cs="Arial"/>
          <w:sz w:val="22"/>
        </w:rPr>
        <w:t xml:space="preserve">whereupon the </w:t>
      </w:r>
      <w:r w:rsidRPr="00DD01E7">
        <w:rPr>
          <w:rFonts w:ascii="Arial" w:hAnsi="Arial" w:cs="Arial"/>
          <w:b/>
          <w:sz w:val="22"/>
        </w:rPr>
        <w:t>Company</w:t>
      </w:r>
      <w:r w:rsidRPr="00DD01E7">
        <w:rPr>
          <w:rFonts w:ascii="Arial" w:hAnsi="Arial" w:cs="Arial"/>
          <w:sz w:val="22"/>
        </w:rPr>
        <w:t xml:space="preserve"> shall by further notice (“</w:t>
      </w:r>
      <w:r w:rsidRPr="00DD01E7">
        <w:rPr>
          <w:rFonts w:ascii="Arial" w:hAnsi="Arial" w:cs="Arial"/>
          <w:b/>
          <w:sz w:val="22"/>
        </w:rPr>
        <w:t>Notice of Resumption</w:t>
      </w:r>
      <w:r w:rsidRPr="00DD01E7">
        <w:rPr>
          <w:rFonts w:ascii="Arial" w:hAnsi="Arial" w:cs="Arial"/>
          <w:sz w:val="22"/>
        </w:rPr>
        <w:t xml:space="preserve">”) in writing to the </w:t>
      </w:r>
      <w:r w:rsidRPr="00DD01E7">
        <w:rPr>
          <w:rFonts w:ascii="Arial" w:hAnsi="Arial" w:cs="Arial"/>
          <w:b/>
          <w:sz w:val="22"/>
        </w:rPr>
        <w:t xml:space="preserve">Provider </w:t>
      </w:r>
      <w:r w:rsidRPr="00DD01E7">
        <w:rPr>
          <w:rFonts w:ascii="Arial" w:hAnsi="Arial" w:cs="Arial"/>
          <w:sz w:val="22"/>
        </w:rPr>
        <w:t>end the suspension of</w:t>
      </w:r>
      <w:r w:rsidRPr="00DD01E7">
        <w:rPr>
          <w:rFonts w:ascii="Arial" w:hAnsi="Arial" w:cs="Arial"/>
          <w:b/>
          <w:sz w:val="22"/>
        </w:rPr>
        <w:t xml:space="preserve"> </w:t>
      </w:r>
      <w:r w:rsidRPr="00DD01E7">
        <w:rPr>
          <w:rFonts w:ascii="Arial" w:hAnsi="Arial" w:cs="Arial"/>
          <w:sz w:val="22"/>
        </w:rPr>
        <w:t>the</w:t>
      </w:r>
      <w:r w:rsidRPr="00DD01E7">
        <w:rPr>
          <w:rFonts w:ascii="Arial" w:hAnsi="Arial" w:cs="Arial"/>
          <w:b/>
          <w:sz w:val="22"/>
        </w:rPr>
        <w:t xml:space="preserve"> Parties’ </w:t>
      </w:r>
      <w:r w:rsidRPr="00DD01E7">
        <w:rPr>
          <w:rFonts w:ascii="Arial" w:hAnsi="Arial" w:cs="Arial"/>
          <w:sz w:val="22"/>
        </w:rPr>
        <w:t>respective rights and obligations.</w:t>
      </w:r>
      <w:r w:rsidRPr="00DD01E7">
        <w:rPr>
          <w:rFonts w:ascii="Arial" w:hAnsi="Arial" w:cs="Arial"/>
          <w:b/>
          <w:sz w:val="22"/>
        </w:rPr>
        <w:t xml:space="preserve"> </w:t>
      </w:r>
      <w:r w:rsidRPr="00DD01E7">
        <w:rPr>
          <w:rFonts w:ascii="Arial" w:hAnsi="Arial" w:cs="Arial"/>
          <w:sz w:val="22"/>
        </w:rPr>
        <w:t>The</w:t>
      </w:r>
      <w:r w:rsidRPr="00DD01E7">
        <w:rPr>
          <w:rFonts w:ascii="Arial" w:hAnsi="Arial" w:cs="Arial"/>
          <w:b/>
          <w:sz w:val="22"/>
        </w:rPr>
        <w:t xml:space="preserve"> Provider </w:t>
      </w:r>
      <w:r w:rsidRPr="00DD01E7">
        <w:rPr>
          <w:rFonts w:ascii="Arial" w:hAnsi="Arial" w:cs="Arial"/>
          <w:sz w:val="22"/>
        </w:rPr>
        <w:t>shall resume performance</w:t>
      </w:r>
      <w:r w:rsidRPr="00DD01E7">
        <w:rPr>
          <w:rFonts w:ascii="Arial" w:hAnsi="Arial" w:cs="Arial"/>
          <w:b/>
          <w:sz w:val="22"/>
        </w:rPr>
        <w:t xml:space="preserve"> </w:t>
      </w:r>
      <w:r w:rsidRPr="00DD01E7">
        <w:rPr>
          <w:rFonts w:ascii="Arial" w:hAnsi="Arial" w:cs="Arial"/>
          <w:sz w:val="22"/>
        </w:rPr>
        <w:t>of the</w:t>
      </w:r>
      <w:r w:rsidRPr="00DD01E7">
        <w:rPr>
          <w:rFonts w:ascii="Arial" w:hAnsi="Arial" w:cs="Arial"/>
          <w:b/>
          <w:sz w:val="22"/>
        </w:rPr>
        <w:t xml:space="preserve"> Stability Compensation Service </w:t>
      </w:r>
      <w:r w:rsidRPr="00DD01E7">
        <w:rPr>
          <w:rFonts w:ascii="Arial" w:hAnsi="Arial" w:cs="Arial"/>
          <w:sz w:val="22"/>
        </w:rPr>
        <w:t>and its entitlement to</w:t>
      </w:r>
      <w:r w:rsidRPr="00DD01E7">
        <w:rPr>
          <w:rFonts w:ascii="Arial" w:hAnsi="Arial" w:cs="Arial"/>
          <w:b/>
          <w:sz w:val="22"/>
        </w:rPr>
        <w:t xml:space="preserve"> Availability Payments </w:t>
      </w:r>
      <w:r w:rsidRPr="00DD01E7">
        <w:rPr>
          <w:rFonts w:ascii="Arial" w:hAnsi="Arial" w:cs="Arial"/>
          <w:sz w:val="22"/>
        </w:rPr>
        <w:t xml:space="preserve">shall resume with effect from the time and date specified in the </w:t>
      </w:r>
      <w:r w:rsidRPr="00DD01E7">
        <w:rPr>
          <w:rFonts w:ascii="Arial" w:hAnsi="Arial" w:cs="Arial"/>
          <w:b/>
          <w:sz w:val="22"/>
        </w:rPr>
        <w:t>Notice of Resumption</w:t>
      </w:r>
      <w:r w:rsidRPr="00DD01E7">
        <w:rPr>
          <w:rFonts w:ascii="Arial" w:hAnsi="Arial" w:cs="Arial"/>
          <w:sz w:val="22"/>
        </w:rPr>
        <w:t xml:space="preserve">. The </w:t>
      </w:r>
      <w:r w:rsidRPr="00DD01E7">
        <w:rPr>
          <w:rFonts w:ascii="Arial" w:hAnsi="Arial" w:cs="Arial"/>
          <w:b/>
          <w:sz w:val="22"/>
        </w:rPr>
        <w:t>Service Term</w:t>
      </w:r>
      <w:r w:rsidRPr="00DD01E7">
        <w:rPr>
          <w:rFonts w:ascii="Arial" w:hAnsi="Arial" w:cs="Arial"/>
          <w:sz w:val="22"/>
        </w:rPr>
        <w:t xml:space="preserve"> shall not be extended by reason of any period of suspension.</w:t>
      </w:r>
    </w:p>
    <w:p w14:paraId="21CC69E2" w14:textId="77777777" w:rsidR="00F30226" w:rsidRPr="00DD01E7" w:rsidRDefault="00F30226" w:rsidP="00560165">
      <w:pPr>
        <w:pStyle w:val="Heading1"/>
        <w:numPr>
          <w:ilvl w:val="0"/>
          <w:numId w:val="8"/>
        </w:numPr>
        <w:spacing w:before="120" w:line="276" w:lineRule="auto"/>
        <w:ind w:left="709" w:hanging="709"/>
        <w:jc w:val="both"/>
        <w:rPr>
          <w:rFonts w:ascii="Arial" w:hAnsi="Arial" w:cs="Arial"/>
          <w:sz w:val="22"/>
          <w:szCs w:val="22"/>
          <w:u w:val="none"/>
        </w:rPr>
      </w:pPr>
      <w:bookmarkStart w:id="77" w:name="_Ref1572873"/>
      <w:bookmarkStart w:id="78" w:name="_Toc54955993"/>
      <w:bookmarkEnd w:id="77"/>
      <w:r w:rsidRPr="00DD01E7">
        <w:rPr>
          <w:rFonts w:ascii="Arial" w:hAnsi="Arial" w:cs="Arial"/>
          <w:sz w:val="22"/>
          <w:szCs w:val="22"/>
          <w:u w:val="none"/>
        </w:rPr>
        <w:t>LIMITATION OF LIABILITY</w:t>
      </w:r>
      <w:bookmarkEnd w:id="78"/>
    </w:p>
    <w:p w14:paraId="3A06CE55" w14:textId="7699481B" w:rsidR="00BA7F93" w:rsidRPr="00DD01E7"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79" w:name="_Ref53420951"/>
      <w:r w:rsidRPr="00DD01E7">
        <w:rPr>
          <w:rFonts w:ascii="Arial" w:hAnsi="Arial" w:cs="Arial"/>
          <w:sz w:val="22"/>
          <w:szCs w:val="22"/>
        </w:rPr>
        <w:t xml:space="preserve">Subject to </w:t>
      </w:r>
      <w:r w:rsidR="00ED2A17" w:rsidRPr="00DD01E7">
        <w:rPr>
          <w:rFonts w:ascii="Arial" w:hAnsi="Arial" w:cs="Arial"/>
          <w:sz w:val="22"/>
          <w:szCs w:val="22"/>
        </w:rPr>
        <w:t>Clause</w:t>
      </w:r>
      <w:r w:rsidRPr="00DD01E7">
        <w:rPr>
          <w:rFonts w:ascii="Arial" w:hAnsi="Arial" w:cs="Arial"/>
          <w:sz w:val="22"/>
          <w:szCs w:val="22"/>
        </w:rPr>
        <w:t xml:space="preserve"> </w:t>
      </w:r>
      <w:r w:rsidR="00B266BB" w:rsidRPr="00DD01E7">
        <w:rPr>
          <w:rFonts w:ascii="Arial" w:hAnsi="Arial" w:cs="Arial"/>
          <w:sz w:val="22"/>
          <w:szCs w:val="22"/>
        </w:rPr>
        <w:t>11</w:t>
      </w:r>
      <w:r w:rsidRPr="00DD01E7">
        <w:rPr>
          <w:rFonts w:ascii="Arial" w:hAnsi="Arial" w:cs="Arial"/>
          <w:sz w:val="22"/>
          <w:szCs w:val="22"/>
        </w:rPr>
        <w:t>.2</w:t>
      </w:r>
      <w:r w:rsidR="00603FD0" w:rsidRPr="00DD01E7">
        <w:rPr>
          <w:rFonts w:ascii="Arial" w:hAnsi="Arial" w:cs="Arial"/>
          <w:sz w:val="22"/>
          <w:szCs w:val="22"/>
        </w:rPr>
        <w:t xml:space="preserve"> </w:t>
      </w:r>
      <w:r w:rsidRPr="00DD01E7">
        <w:rPr>
          <w:rFonts w:ascii="Arial" w:hAnsi="Arial" w:cs="Arial"/>
          <w:sz w:val="22"/>
          <w:szCs w:val="22"/>
        </w:rPr>
        <w:t xml:space="preserve">and save and to the extent that any provision of this </w:t>
      </w:r>
      <w:r w:rsidRPr="00DD01E7">
        <w:rPr>
          <w:rFonts w:ascii="Arial" w:hAnsi="Arial" w:cs="Arial"/>
          <w:b/>
          <w:bCs/>
          <w:sz w:val="22"/>
          <w:szCs w:val="22"/>
        </w:rPr>
        <w:t>Agreement</w:t>
      </w:r>
      <w:r w:rsidRPr="00DD01E7">
        <w:rPr>
          <w:rFonts w:ascii="Arial" w:hAnsi="Arial" w:cs="Arial"/>
          <w:sz w:val="22"/>
          <w:szCs w:val="22"/>
        </w:rPr>
        <w:t xml:space="preserve"> provides for an indemnity or the payment of liquidated damages, the </w:t>
      </w:r>
      <w:r w:rsidRPr="00DD01E7">
        <w:rPr>
          <w:rFonts w:ascii="Arial" w:hAnsi="Arial" w:cs="Arial"/>
          <w:b/>
          <w:bCs/>
          <w:sz w:val="22"/>
          <w:szCs w:val="22"/>
        </w:rPr>
        <w:t>Parties</w:t>
      </w:r>
      <w:r w:rsidRPr="00DD01E7">
        <w:rPr>
          <w:rFonts w:ascii="Arial" w:hAnsi="Arial" w:cs="Arial"/>
          <w:sz w:val="22"/>
          <w:szCs w:val="22"/>
        </w:rPr>
        <w:t xml:space="preserve"> agree and acknowledge that neither </w:t>
      </w:r>
      <w:r w:rsidRPr="00DD01E7">
        <w:rPr>
          <w:rFonts w:ascii="Arial" w:hAnsi="Arial" w:cs="Arial"/>
          <w:b/>
          <w:bCs/>
          <w:sz w:val="22"/>
          <w:szCs w:val="22"/>
        </w:rPr>
        <w:t>Party</w:t>
      </w:r>
      <w:r w:rsidRPr="00DD01E7">
        <w:rPr>
          <w:rFonts w:ascii="Arial" w:hAnsi="Arial" w:cs="Arial"/>
          <w:sz w:val="22"/>
          <w:szCs w:val="22"/>
        </w:rPr>
        <w:t xml:space="preserve"> (the “</w:t>
      </w:r>
      <w:r w:rsidRPr="00DD01E7">
        <w:rPr>
          <w:rFonts w:ascii="Arial" w:hAnsi="Arial" w:cs="Arial"/>
          <w:b/>
          <w:bCs/>
          <w:sz w:val="22"/>
          <w:szCs w:val="22"/>
        </w:rPr>
        <w:t>Party Liable</w:t>
      </w:r>
      <w:r w:rsidRPr="00DD01E7">
        <w:rPr>
          <w:rFonts w:ascii="Arial" w:hAnsi="Arial" w:cs="Arial"/>
          <w:sz w:val="22"/>
          <w:szCs w:val="22"/>
        </w:rPr>
        <w:t xml:space="preserve">”) nor any of its officers, employees or agents shall be liable to the other </w:t>
      </w:r>
      <w:r w:rsidRPr="00DD01E7">
        <w:rPr>
          <w:rFonts w:ascii="Arial" w:hAnsi="Arial" w:cs="Arial"/>
          <w:b/>
          <w:bCs/>
          <w:sz w:val="22"/>
          <w:szCs w:val="22"/>
        </w:rPr>
        <w:t>Party</w:t>
      </w:r>
      <w:r w:rsidRPr="00DD01E7">
        <w:rPr>
          <w:rFonts w:ascii="Arial" w:hAnsi="Arial" w:cs="Arial"/>
          <w:sz w:val="22"/>
          <w:szCs w:val="22"/>
        </w:rPr>
        <w:t xml:space="preserve"> for loss arising from any breach of this </w:t>
      </w:r>
      <w:r w:rsidRPr="00DD01E7">
        <w:rPr>
          <w:rFonts w:ascii="Arial" w:hAnsi="Arial" w:cs="Arial"/>
          <w:b/>
          <w:bCs/>
          <w:sz w:val="22"/>
          <w:szCs w:val="22"/>
        </w:rPr>
        <w:t>Agreement</w:t>
      </w:r>
      <w:r w:rsidRPr="00DD01E7">
        <w:rPr>
          <w:rFonts w:ascii="Arial" w:hAnsi="Arial" w:cs="Arial"/>
          <w:sz w:val="22"/>
          <w:szCs w:val="22"/>
        </w:rPr>
        <w:t xml:space="preserve"> other than for loss directly resulting from such breach and which at the date of this </w:t>
      </w:r>
      <w:r w:rsidRPr="00DD01E7">
        <w:rPr>
          <w:rFonts w:ascii="Arial" w:hAnsi="Arial" w:cs="Arial"/>
          <w:b/>
          <w:bCs/>
          <w:sz w:val="22"/>
          <w:szCs w:val="22"/>
        </w:rPr>
        <w:t>Agreement</w:t>
      </w:r>
      <w:r w:rsidRPr="00DD01E7">
        <w:rPr>
          <w:rFonts w:ascii="Arial" w:hAnsi="Arial" w:cs="Arial"/>
          <w:sz w:val="22"/>
          <w:szCs w:val="22"/>
        </w:rPr>
        <w:t xml:space="preserve"> was reasonably foreseeable as not unlikely to occur in the ordinary course of events from such breach</w:t>
      </w:r>
      <w:r w:rsidR="009660CB" w:rsidRPr="00DD01E7">
        <w:rPr>
          <w:rFonts w:ascii="Arial" w:hAnsi="Arial" w:cs="Arial"/>
          <w:sz w:val="22"/>
          <w:szCs w:val="22"/>
        </w:rPr>
        <w:t>,</w:t>
      </w:r>
      <w:r w:rsidR="00BE52D5" w:rsidRPr="00DD01E7">
        <w:rPr>
          <w:rFonts w:ascii="Arial" w:hAnsi="Arial" w:cs="Arial"/>
          <w:sz w:val="22"/>
          <w:szCs w:val="22"/>
        </w:rPr>
        <w:t xml:space="preserve"> </w:t>
      </w:r>
      <w:r w:rsidR="00474A50" w:rsidRPr="00DD01E7">
        <w:rPr>
          <w:rFonts w:ascii="Arial" w:hAnsi="Arial" w:cs="Arial"/>
          <w:sz w:val="22"/>
          <w:szCs w:val="22"/>
        </w:rPr>
        <w:t>p</w:t>
      </w:r>
      <w:r w:rsidR="009D2E79" w:rsidRPr="00DD01E7">
        <w:rPr>
          <w:rFonts w:ascii="Arial" w:hAnsi="Arial" w:cs="Arial"/>
          <w:sz w:val="22"/>
          <w:szCs w:val="22"/>
        </w:rPr>
        <w:t xml:space="preserve">rovided </w:t>
      </w:r>
      <w:r w:rsidR="00BE52D5" w:rsidRPr="00DD01E7">
        <w:rPr>
          <w:rFonts w:ascii="Arial" w:hAnsi="Arial" w:cs="Arial"/>
          <w:sz w:val="22"/>
          <w:szCs w:val="22"/>
        </w:rPr>
        <w:t>that</w:t>
      </w:r>
      <w:r w:rsidR="009D2E79" w:rsidRPr="00DD01E7">
        <w:rPr>
          <w:rFonts w:ascii="Arial" w:hAnsi="Arial" w:cs="Arial"/>
          <w:sz w:val="22"/>
          <w:szCs w:val="22"/>
        </w:rPr>
        <w:t xml:space="preserve"> the liability of any </w:t>
      </w:r>
      <w:r w:rsidR="009D2E79" w:rsidRPr="00DD01E7">
        <w:rPr>
          <w:rFonts w:ascii="Arial" w:hAnsi="Arial" w:cs="Arial"/>
          <w:b/>
          <w:sz w:val="22"/>
          <w:szCs w:val="22"/>
        </w:rPr>
        <w:t>Party</w:t>
      </w:r>
      <w:r w:rsidR="009D2E79" w:rsidRPr="00DD01E7">
        <w:rPr>
          <w:rFonts w:ascii="Arial" w:hAnsi="Arial" w:cs="Arial"/>
          <w:sz w:val="22"/>
          <w:szCs w:val="22"/>
        </w:rPr>
        <w:t xml:space="preserve"> in respect of all claims for such loss shall not exceed </w:t>
      </w:r>
      <w:r w:rsidR="00695BCE" w:rsidRPr="00DD01E7">
        <w:rPr>
          <w:rFonts w:ascii="Arial" w:hAnsi="Arial" w:cs="Arial"/>
          <w:sz w:val="22"/>
          <w:szCs w:val="22"/>
        </w:rPr>
        <w:t>five million pounds sterling (</w:t>
      </w:r>
      <w:r w:rsidR="009D2E79" w:rsidRPr="00DD01E7">
        <w:rPr>
          <w:rFonts w:ascii="Arial" w:hAnsi="Arial" w:cs="Arial"/>
          <w:sz w:val="22"/>
          <w:szCs w:val="22"/>
        </w:rPr>
        <w:t>£5 million</w:t>
      </w:r>
      <w:r w:rsidR="00695BCE" w:rsidRPr="00DD01E7">
        <w:rPr>
          <w:rFonts w:ascii="Arial" w:hAnsi="Arial" w:cs="Arial"/>
          <w:sz w:val="22"/>
          <w:szCs w:val="22"/>
        </w:rPr>
        <w:t>)</w:t>
      </w:r>
      <w:r w:rsidR="009D2E79" w:rsidRPr="00DD01E7">
        <w:rPr>
          <w:rFonts w:ascii="Arial" w:hAnsi="Arial" w:cs="Arial"/>
          <w:sz w:val="22"/>
          <w:szCs w:val="22"/>
        </w:rPr>
        <w:t xml:space="preserve"> per incident or series of incidents</w:t>
      </w:r>
      <w:r w:rsidRPr="00DD01E7">
        <w:rPr>
          <w:rFonts w:ascii="Arial" w:hAnsi="Arial" w:cs="Arial"/>
          <w:sz w:val="22"/>
          <w:szCs w:val="22"/>
        </w:rPr>
        <w:t>.</w:t>
      </w:r>
      <w:bookmarkEnd w:id="79"/>
    </w:p>
    <w:p w14:paraId="32265471" w14:textId="77777777" w:rsidR="009E335F" w:rsidRPr="00DD01E7" w:rsidRDefault="009E335F" w:rsidP="00560165">
      <w:pPr>
        <w:pStyle w:val="ListParagraph"/>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p>
    <w:p w14:paraId="03824A6C" w14:textId="77777777" w:rsidR="00BA7F93" w:rsidRPr="00DD01E7"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Nothing in this </w:t>
      </w:r>
      <w:r w:rsidRPr="00DD01E7">
        <w:rPr>
          <w:rFonts w:ascii="Arial" w:hAnsi="Arial" w:cs="Arial"/>
          <w:b/>
          <w:bCs/>
          <w:sz w:val="22"/>
          <w:szCs w:val="22"/>
        </w:rPr>
        <w:t>Agreement</w:t>
      </w:r>
      <w:r w:rsidRPr="00DD01E7">
        <w:rPr>
          <w:rFonts w:ascii="Arial" w:hAnsi="Arial" w:cs="Arial"/>
          <w:sz w:val="22"/>
          <w:szCs w:val="22"/>
        </w:rPr>
        <w:t xml:space="preserve"> shall exclude or limit the liability of the </w:t>
      </w:r>
      <w:r w:rsidRPr="00DD01E7">
        <w:rPr>
          <w:rFonts w:ascii="Arial" w:hAnsi="Arial" w:cs="Arial"/>
          <w:b/>
          <w:bCs/>
          <w:sz w:val="22"/>
          <w:szCs w:val="22"/>
        </w:rPr>
        <w:t>Party Liable</w:t>
      </w:r>
      <w:r w:rsidRPr="00DD01E7">
        <w:rPr>
          <w:rFonts w:ascii="Arial" w:hAnsi="Arial" w:cs="Arial"/>
          <w:sz w:val="22"/>
          <w:szCs w:val="22"/>
        </w:rPr>
        <w:t xml:space="preserve"> for death or personal injury resulting from the negligence of the </w:t>
      </w:r>
      <w:r w:rsidRPr="00DD01E7">
        <w:rPr>
          <w:rFonts w:ascii="Arial" w:hAnsi="Arial" w:cs="Arial"/>
          <w:b/>
          <w:bCs/>
          <w:sz w:val="22"/>
          <w:szCs w:val="22"/>
        </w:rPr>
        <w:t>Party Liable</w:t>
      </w:r>
      <w:r w:rsidRPr="00DD01E7">
        <w:rPr>
          <w:rFonts w:ascii="Arial" w:hAnsi="Arial" w:cs="Arial"/>
          <w:sz w:val="22"/>
          <w:szCs w:val="22"/>
        </w:rPr>
        <w:t xml:space="preserve"> or any of its officers, employees or agents and the </w:t>
      </w:r>
      <w:r w:rsidRPr="00DD01E7">
        <w:rPr>
          <w:rFonts w:ascii="Arial" w:hAnsi="Arial" w:cs="Arial"/>
          <w:b/>
          <w:bCs/>
          <w:sz w:val="22"/>
          <w:szCs w:val="22"/>
        </w:rPr>
        <w:t>Party Liable</w:t>
      </w:r>
      <w:r w:rsidRPr="00DD01E7">
        <w:rPr>
          <w:rFonts w:ascii="Arial" w:hAnsi="Arial" w:cs="Arial"/>
          <w:sz w:val="22"/>
          <w:szCs w:val="22"/>
        </w:rPr>
        <w:t xml:space="preserve"> shall indemnify and keep indemnified the other </w:t>
      </w:r>
      <w:r w:rsidRPr="00DD01E7">
        <w:rPr>
          <w:rFonts w:ascii="Arial" w:hAnsi="Arial" w:cs="Arial"/>
          <w:b/>
          <w:bCs/>
          <w:sz w:val="22"/>
          <w:szCs w:val="22"/>
        </w:rPr>
        <w:t>Party</w:t>
      </w:r>
      <w:r w:rsidRPr="00DD01E7">
        <w:rPr>
          <w:rFonts w:ascii="Arial" w:hAnsi="Arial" w:cs="Arial"/>
          <w:sz w:val="22"/>
          <w:szCs w:val="22"/>
        </w:rPr>
        <w:t xml:space="preserve">, its officers, employees or agents, from and against all such and any loss or liability which such other </w:t>
      </w:r>
      <w:r w:rsidRPr="00DD01E7">
        <w:rPr>
          <w:rFonts w:ascii="Arial" w:hAnsi="Arial" w:cs="Arial"/>
          <w:b/>
          <w:bCs/>
          <w:sz w:val="22"/>
          <w:szCs w:val="22"/>
        </w:rPr>
        <w:t>Party</w:t>
      </w:r>
      <w:r w:rsidRPr="00DD01E7">
        <w:rPr>
          <w:rFonts w:ascii="Arial" w:hAnsi="Arial" w:cs="Arial"/>
          <w:sz w:val="22"/>
          <w:szCs w:val="22"/>
        </w:rPr>
        <w:t xml:space="preserve"> may suffer or incur by reason of any claim on account of death or personal injury resulting from the negligence of the </w:t>
      </w:r>
      <w:r w:rsidRPr="00DD01E7">
        <w:rPr>
          <w:rFonts w:ascii="Arial" w:hAnsi="Arial" w:cs="Arial"/>
          <w:b/>
          <w:bCs/>
          <w:sz w:val="22"/>
          <w:szCs w:val="22"/>
        </w:rPr>
        <w:t>Party Liable</w:t>
      </w:r>
      <w:r w:rsidRPr="00DD01E7">
        <w:rPr>
          <w:rFonts w:ascii="Arial" w:hAnsi="Arial" w:cs="Arial"/>
          <w:sz w:val="22"/>
          <w:szCs w:val="22"/>
        </w:rPr>
        <w:t xml:space="preserve"> or any of its officers, employees or agents.</w:t>
      </w:r>
    </w:p>
    <w:p w14:paraId="64EF997F" w14:textId="027C21CC" w:rsidR="00F30226" w:rsidRDefault="00F30226" w:rsidP="00560165">
      <w:pPr>
        <w:pStyle w:val="ListParagraph"/>
        <w:numPr>
          <w:ilvl w:val="1"/>
          <w:numId w:val="8"/>
        </w:numPr>
        <w:tabs>
          <w:tab w:val="left" w:pos="-1440"/>
          <w:tab w:val="left" w:pos="-720"/>
          <w:tab w:val="left" w:pos="709"/>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Subject to </w:t>
      </w:r>
      <w:r w:rsidR="00ED2A17" w:rsidRPr="00DD01E7">
        <w:rPr>
          <w:rFonts w:ascii="Arial" w:hAnsi="Arial" w:cs="Arial"/>
          <w:sz w:val="22"/>
          <w:szCs w:val="22"/>
        </w:rPr>
        <w:t>Clause</w:t>
      </w:r>
      <w:r w:rsidRPr="00DD01E7">
        <w:rPr>
          <w:rFonts w:ascii="Arial" w:hAnsi="Arial" w:cs="Arial"/>
          <w:sz w:val="22"/>
          <w:szCs w:val="22"/>
        </w:rPr>
        <w:t xml:space="preserve"> </w:t>
      </w:r>
      <w:r w:rsidR="00B266BB" w:rsidRPr="00DD01E7">
        <w:rPr>
          <w:rFonts w:ascii="Arial" w:hAnsi="Arial" w:cs="Arial"/>
          <w:sz w:val="22"/>
          <w:szCs w:val="22"/>
        </w:rPr>
        <w:t>11</w:t>
      </w:r>
      <w:r w:rsidRPr="00DD01E7">
        <w:rPr>
          <w:rFonts w:ascii="Arial" w:hAnsi="Arial" w:cs="Arial"/>
          <w:sz w:val="22"/>
          <w:szCs w:val="22"/>
        </w:rPr>
        <w:t>.2</w:t>
      </w:r>
      <w:r w:rsidR="009F0233" w:rsidRPr="00DD01E7">
        <w:rPr>
          <w:rFonts w:ascii="Arial" w:hAnsi="Arial" w:cs="Arial"/>
          <w:sz w:val="22"/>
          <w:szCs w:val="22"/>
        </w:rPr>
        <w:t xml:space="preserve"> </w:t>
      </w:r>
      <w:r w:rsidRPr="00DD01E7">
        <w:rPr>
          <w:rFonts w:ascii="Arial" w:hAnsi="Arial" w:cs="Arial"/>
          <w:sz w:val="22"/>
          <w:szCs w:val="22"/>
        </w:rPr>
        <w:t xml:space="preserve">and save where any provision of this </w:t>
      </w:r>
      <w:r w:rsidRPr="00DD01E7">
        <w:rPr>
          <w:rFonts w:ascii="Arial" w:hAnsi="Arial" w:cs="Arial"/>
          <w:b/>
          <w:bCs/>
          <w:sz w:val="22"/>
          <w:szCs w:val="22"/>
        </w:rPr>
        <w:t>Agreement</w:t>
      </w:r>
      <w:r w:rsidRPr="00DD01E7">
        <w:rPr>
          <w:rFonts w:ascii="Arial" w:hAnsi="Arial" w:cs="Arial"/>
          <w:sz w:val="22"/>
          <w:szCs w:val="22"/>
        </w:rPr>
        <w:t xml:space="preserve"> provides for an indemnity or the payment of liquidated damages neither the </w:t>
      </w:r>
      <w:r w:rsidRPr="00DD01E7">
        <w:rPr>
          <w:rFonts w:ascii="Arial" w:hAnsi="Arial" w:cs="Arial"/>
          <w:b/>
          <w:bCs/>
          <w:sz w:val="22"/>
          <w:szCs w:val="22"/>
        </w:rPr>
        <w:t>Party Liable</w:t>
      </w:r>
      <w:r w:rsidRPr="00DD01E7">
        <w:rPr>
          <w:rFonts w:ascii="Arial" w:hAnsi="Arial" w:cs="Arial"/>
          <w:sz w:val="22"/>
          <w:szCs w:val="22"/>
        </w:rPr>
        <w:t xml:space="preserve"> nor any of its officers, employees or agents shall in any circumstances whatsoever be liable to the other </w:t>
      </w:r>
      <w:r w:rsidRPr="00DD01E7">
        <w:rPr>
          <w:rFonts w:ascii="Arial" w:hAnsi="Arial" w:cs="Arial"/>
          <w:b/>
          <w:bCs/>
          <w:sz w:val="22"/>
          <w:szCs w:val="22"/>
        </w:rPr>
        <w:t>Party</w:t>
      </w:r>
      <w:r w:rsidRPr="00DD01E7">
        <w:rPr>
          <w:rFonts w:ascii="Arial" w:hAnsi="Arial" w:cs="Arial"/>
          <w:sz w:val="22"/>
          <w:szCs w:val="22"/>
        </w:rPr>
        <w:t xml:space="preserve"> for:-</w:t>
      </w:r>
    </w:p>
    <w:p w14:paraId="6F2948F4" w14:textId="77777777" w:rsidR="00162874" w:rsidRPr="00DD01E7" w:rsidRDefault="00162874" w:rsidP="00162874">
      <w:pPr>
        <w:pStyle w:val="ListParagraph"/>
        <w:tabs>
          <w:tab w:val="left" w:pos="-1440"/>
          <w:tab w:val="left" w:pos="-720"/>
          <w:tab w:val="left" w:pos="709"/>
          <w:tab w:val="left" w:pos="1569"/>
          <w:tab w:val="left" w:pos="2746"/>
          <w:tab w:val="left" w:pos="3793"/>
          <w:tab w:val="left" w:pos="4970"/>
          <w:tab w:val="left" w:pos="6801"/>
        </w:tabs>
        <w:spacing w:before="120" w:after="120" w:line="276" w:lineRule="auto"/>
        <w:ind w:left="709"/>
        <w:jc w:val="both"/>
        <w:rPr>
          <w:rFonts w:ascii="Arial" w:hAnsi="Arial" w:cs="Arial"/>
          <w:sz w:val="22"/>
          <w:szCs w:val="22"/>
        </w:rPr>
      </w:pPr>
    </w:p>
    <w:p w14:paraId="7E690DA8" w14:textId="69E1272B" w:rsidR="00BA7F93" w:rsidRDefault="00F30226" w:rsidP="00560165">
      <w:pPr>
        <w:pStyle w:val="ListParagraph"/>
        <w:numPr>
          <w:ilvl w:val="2"/>
          <w:numId w:val="8"/>
        </w:numPr>
        <w:tabs>
          <w:tab w:val="clear" w:pos="0"/>
          <w:tab w:val="left" w:pos="-1440"/>
          <w:tab w:val="left" w:pos="-720"/>
        </w:tabs>
        <w:spacing w:before="120" w:after="120" w:line="276" w:lineRule="auto"/>
        <w:ind w:left="709" w:hanging="709"/>
        <w:jc w:val="both"/>
        <w:rPr>
          <w:rFonts w:ascii="Arial" w:hAnsi="Arial" w:cs="Arial"/>
          <w:sz w:val="22"/>
          <w:szCs w:val="22"/>
        </w:rPr>
      </w:pPr>
      <w:r w:rsidRPr="00DD01E7">
        <w:rPr>
          <w:rFonts w:ascii="Arial" w:hAnsi="Arial" w:cs="Arial"/>
          <w:sz w:val="22"/>
          <w:szCs w:val="22"/>
        </w:rPr>
        <w:t>any loss of profit, loss of revenue, loss of use, loss of contract or loss of goodwill; or</w:t>
      </w:r>
    </w:p>
    <w:p w14:paraId="7DA87C4D" w14:textId="77777777" w:rsidR="00162874" w:rsidRPr="00DD01E7" w:rsidRDefault="00162874" w:rsidP="00162874">
      <w:pPr>
        <w:pStyle w:val="ListParagraph"/>
        <w:tabs>
          <w:tab w:val="clear" w:pos="0"/>
          <w:tab w:val="left" w:pos="-1440"/>
          <w:tab w:val="left" w:pos="-720"/>
        </w:tabs>
        <w:spacing w:before="120" w:after="120" w:line="276" w:lineRule="auto"/>
        <w:ind w:left="709"/>
        <w:jc w:val="both"/>
        <w:rPr>
          <w:rFonts w:ascii="Arial" w:hAnsi="Arial" w:cs="Arial"/>
          <w:sz w:val="22"/>
          <w:szCs w:val="22"/>
        </w:rPr>
      </w:pPr>
    </w:p>
    <w:p w14:paraId="26CD057E" w14:textId="436BD210" w:rsidR="00F30226" w:rsidRDefault="00F30226" w:rsidP="00560165">
      <w:pPr>
        <w:pStyle w:val="ListParagraph"/>
        <w:numPr>
          <w:ilvl w:val="2"/>
          <w:numId w:val="8"/>
        </w:numPr>
        <w:tabs>
          <w:tab w:val="clear" w:pos="0"/>
          <w:tab w:val="left" w:pos="-1440"/>
          <w:tab w:val="left" w:pos="-720"/>
        </w:tabs>
        <w:spacing w:before="120" w:after="120" w:line="276" w:lineRule="auto"/>
        <w:ind w:left="709" w:hanging="709"/>
        <w:jc w:val="both"/>
        <w:rPr>
          <w:rFonts w:ascii="Arial" w:hAnsi="Arial" w:cs="Arial"/>
          <w:sz w:val="22"/>
          <w:szCs w:val="22"/>
        </w:rPr>
      </w:pPr>
      <w:r w:rsidRPr="00DD01E7">
        <w:rPr>
          <w:rFonts w:ascii="Arial" w:hAnsi="Arial" w:cs="Arial"/>
          <w:sz w:val="22"/>
          <w:szCs w:val="22"/>
        </w:rPr>
        <w:t>any indirect or consequential loss</w:t>
      </w:r>
      <w:r w:rsidR="00CE65C1" w:rsidRPr="00DD01E7">
        <w:rPr>
          <w:rFonts w:ascii="Arial" w:hAnsi="Arial" w:cs="Arial"/>
          <w:sz w:val="22"/>
          <w:szCs w:val="22"/>
        </w:rPr>
        <w:t>.</w:t>
      </w:r>
    </w:p>
    <w:p w14:paraId="1A6683F6" w14:textId="77777777" w:rsidR="00162874" w:rsidRPr="00DD01E7" w:rsidRDefault="00162874" w:rsidP="00162874">
      <w:pPr>
        <w:pStyle w:val="ListParagraph"/>
        <w:tabs>
          <w:tab w:val="clear" w:pos="0"/>
          <w:tab w:val="left" w:pos="-1440"/>
          <w:tab w:val="left" w:pos="-720"/>
        </w:tabs>
        <w:spacing w:before="120" w:after="120" w:line="276" w:lineRule="auto"/>
        <w:ind w:left="709"/>
        <w:jc w:val="both"/>
        <w:rPr>
          <w:rFonts w:ascii="Arial" w:hAnsi="Arial" w:cs="Arial"/>
          <w:sz w:val="22"/>
          <w:szCs w:val="22"/>
        </w:rPr>
      </w:pPr>
    </w:p>
    <w:p w14:paraId="63283484" w14:textId="13D7F699"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lastRenderedPageBreak/>
        <w:t xml:space="preserve">Each </w:t>
      </w:r>
      <w:r w:rsidRPr="00DD01E7">
        <w:rPr>
          <w:rFonts w:ascii="Arial" w:hAnsi="Arial" w:cs="Arial"/>
          <w:b/>
          <w:bCs/>
          <w:sz w:val="22"/>
          <w:szCs w:val="22"/>
        </w:rPr>
        <w:t>Party</w:t>
      </w:r>
      <w:r w:rsidRPr="00DD01E7">
        <w:rPr>
          <w:rFonts w:ascii="Arial" w:hAnsi="Arial" w:cs="Arial"/>
          <w:sz w:val="22"/>
          <w:szCs w:val="22"/>
        </w:rPr>
        <w:t xml:space="preserve"> acknowledges and agrees that the other </w:t>
      </w:r>
      <w:r w:rsidRPr="00DD01E7">
        <w:rPr>
          <w:rFonts w:ascii="Arial" w:hAnsi="Arial" w:cs="Arial"/>
          <w:b/>
          <w:bCs/>
          <w:sz w:val="22"/>
          <w:szCs w:val="22"/>
        </w:rPr>
        <w:t>Party</w:t>
      </w:r>
      <w:r w:rsidRPr="00DD01E7">
        <w:rPr>
          <w:rFonts w:ascii="Arial" w:hAnsi="Arial" w:cs="Arial"/>
          <w:sz w:val="22"/>
          <w:szCs w:val="22"/>
        </w:rPr>
        <w:t xml:space="preserve"> holds the benefit of </w:t>
      </w:r>
      <w:r w:rsidR="00ED2A17" w:rsidRPr="00DD01E7">
        <w:rPr>
          <w:rFonts w:ascii="Arial" w:hAnsi="Arial" w:cs="Arial"/>
          <w:sz w:val="22"/>
          <w:szCs w:val="22"/>
        </w:rPr>
        <w:t>Clause</w:t>
      </w:r>
      <w:r w:rsidRPr="00DD01E7">
        <w:rPr>
          <w:rFonts w:ascii="Arial" w:hAnsi="Arial" w:cs="Arial"/>
          <w:sz w:val="22"/>
          <w:szCs w:val="22"/>
        </w:rPr>
        <w:t xml:space="preserve">s </w:t>
      </w:r>
      <w:r w:rsidR="00B266BB" w:rsidRPr="00DD01E7">
        <w:rPr>
          <w:rFonts w:ascii="Arial" w:hAnsi="Arial" w:cs="Arial"/>
          <w:sz w:val="22"/>
          <w:szCs w:val="22"/>
        </w:rPr>
        <w:t>11</w:t>
      </w:r>
      <w:r w:rsidRPr="00DD01E7">
        <w:rPr>
          <w:rFonts w:ascii="Arial" w:hAnsi="Arial" w:cs="Arial"/>
          <w:sz w:val="22"/>
          <w:szCs w:val="22"/>
        </w:rPr>
        <w:t xml:space="preserve">.1 and </w:t>
      </w:r>
      <w:r w:rsidR="00B266BB" w:rsidRPr="00DD01E7">
        <w:rPr>
          <w:rFonts w:ascii="Arial" w:hAnsi="Arial" w:cs="Arial"/>
          <w:sz w:val="22"/>
          <w:szCs w:val="22"/>
        </w:rPr>
        <w:t>11</w:t>
      </w:r>
      <w:r w:rsidRPr="00DD01E7">
        <w:rPr>
          <w:rFonts w:ascii="Arial" w:hAnsi="Arial" w:cs="Arial"/>
          <w:sz w:val="22"/>
          <w:szCs w:val="22"/>
        </w:rPr>
        <w:t xml:space="preserve">.2 and </w:t>
      </w:r>
      <w:r w:rsidR="00B266BB" w:rsidRPr="00DD01E7">
        <w:rPr>
          <w:rFonts w:ascii="Arial" w:hAnsi="Arial" w:cs="Arial"/>
          <w:sz w:val="22"/>
          <w:szCs w:val="22"/>
        </w:rPr>
        <w:t>11</w:t>
      </w:r>
      <w:r w:rsidRPr="00DD01E7">
        <w:rPr>
          <w:rFonts w:ascii="Arial" w:hAnsi="Arial" w:cs="Arial"/>
          <w:sz w:val="22"/>
          <w:szCs w:val="22"/>
        </w:rPr>
        <w:t xml:space="preserve">.3 for itself and as trustee and agent for its officers, employees and agents.  In exercising any right or power as trustee hereunder neither </w:t>
      </w:r>
      <w:r w:rsidRPr="00DD01E7">
        <w:rPr>
          <w:rFonts w:ascii="Arial" w:hAnsi="Arial" w:cs="Arial"/>
          <w:b/>
          <w:bCs/>
          <w:sz w:val="22"/>
          <w:szCs w:val="22"/>
        </w:rPr>
        <w:t>Party</w:t>
      </w:r>
      <w:r w:rsidRPr="00DD01E7">
        <w:rPr>
          <w:rFonts w:ascii="Arial" w:hAnsi="Arial" w:cs="Arial"/>
          <w:sz w:val="22"/>
          <w:szCs w:val="22"/>
        </w:rPr>
        <w:t xml:space="preserve"> shall be restricted by any provision of this </w:t>
      </w:r>
      <w:r w:rsidRPr="00DD01E7">
        <w:rPr>
          <w:rFonts w:ascii="Arial" w:hAnsi="Arial" w:cs="Arial"/>
          <w:b/>
          <w:bCs/>
          <w:sz w:val="22"/>
          <w:szCs w:val="22"/>
        </w:rPr>
        <w:t>Agreement</w:t>
      </w:r>
      <w:r w:rsidRPr="00DD01E7">
        <w:rPr>
          <w:rFonts w:ascii="Arial" w:hAnsi="Arial" w:cs="Arial"/>
          <w:sz w:val="22"/>
          <w:szCs w:val="22"/>
        </w:rPr>
        <w:t xml:space="preserve"> as to the manner in which it exercises its discretion (if any).</w:t>
      </w:r>
    </w:p>
    <w:p w14:paraId="269523BE" w14:textId="52DD940C"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rights and remedies provided by this </w:t>
      </w:r>
      <w:r w:rsidRPr="00DD01E7">
        <w:rPr>
          <w:rFonts w:ascii="Arial" w:hAnsi="Arial" w:cs="Arial"/>
          <w:b/>
          <w:bCs/>
          <w:sz w:val="22"/>
          <w:szCs w:val="22"/>
        </w:rPr>
        <w:t>Agreement</w:t>
      </w:r>
      <w:r w:rsidRPr="00DD01E7">
        <w:rPr>
          <w:rFonts w:ascii="Arial" w:hAnsi="Arial" w:cs="Arial"/>
          <w:sz w:val="22"/>
          <w:szCs w:val="22"/>
        </w:rPr>
        <w:t xml:space="preserve"> to the </w:t>
      </w:r>
      <w:r w:rsidRPr="00DD01E7">
        <w:rPr>
          <w:rFonts w:ascii="Arial" w:hAnsi="Arial" w:cs="Arial"/>
          <w:b/>
          <w:bCs/>
          <w:sz w:val="22"/>
          <w:szCs w:val="22"/>
        </w:rPr>
        <w:t>Parties</w:t>
      </w:r>
      <w:r w:rsidRPr="00DD01E7">
        <w:rPr>
          <w:rFonts w:ascii="Arial" w:hAnsi="Arial" w:cs="Arial"/>
          <w:sz w:val="22"/>
          <w:szCs w:val="22"/>
        </w:rPr>
        <w:t xml:space="preserve"> are exclusive and not cumulative and exclude and are in place of all substantive (but not procedural) rights or remedies express or implied and provided by common law or statute in respect of the subject matter of this </w:t>
      </w:r>
      <w:r w:rsidRPr="00DD01E7">
        <w:rPr>
          <w:rFonts w:ascii="Arial" w:hAnsi="Arial" w:cs="Arial"/>
          <w:b/>
          <w:bCs/>
          <w:sz w:val="22"/>
          <w:szCs w:val="22"/>
        </w:rPr>
        <w:t>Agreement</w:t>
      </w:r>
      <w:r w:rsidRPr="00DD01E7">
        <w:rPr>
          <w:rFonts w:ascii="Arial" w:hAnsi="Arial" w:cs="Arial"/>
          <w:sz w:val="22"/>
          <w:szCs w:val="22"/>
        </w:rPr>
        <w:t xml:space="preserve">, including any rights either </w:t>
      </w:r>
      <w:r w:rsidRPr="00DD01E7">
        <w:rPr>
          <w:rFonts w:ascii="Arial" w:hAnsi="Arial" w:cs="Arial"/>
          <w:b/>
          <w:bCs/>
          <w:sz w:val="22"/>
          <w:szCs w:val="22"/>
        </w:rPr>
        <w:t>Party</w:t>
      </w:r>
      <w:r w:rsidRPr="00DD01E7">
        <w:rPr>
          <w:rFonts w:ascii="Arial" w:hAnsi="Arial" w:cs="Arial"/>
          <w:sz w:val="22"/>
          <w:szCs w:val="22"/>
        </w:rPr>
        <w:t xml:space="preserve"> may possess in tort which shall include actions brought in negligence and/or nuisance.  Accordingly, each of the </w:t>
      </w:r>
      <w:r w:rsidRPr="00DD01E7">
        <w:rPr>
          <w:rFonts w:ascii="Arial" w:hAnsi="Arial" w:cs="Arial"/>
          <w:b/>
          <w:bCs/>
          <w:sz w:val="22"/>
          <w:szCs w:val="22"/>
        </w:rPr>
        <w:t>Parties</w:t>
      </w:r>
      <w:r w:rsidRPr="00DD01E7">
        <w:rPr>
          <w:rFonts w:ascii="Arial" w:hAnsi="Arial" w:cs="Arial"/>
          <w:sz w:val="22"/>
          <w:szCs w:val="22"/>
        </w:rPr>
        <w:t xml:space="preserve"> hereby waives to the fullest extent possible such rights and remedies provided by common law or statute and releases the other </w:t>
      </w:r>
      <w:r w:rsidRPr="00DD01E7">
        <w:rPr>
          <w:rFonts w:ascii="Arial" w:hAnsi="Arial" w:cs="Arial"/>
          <w:b/>
          <w:bCs/>
          <w:sz w:val="22"/>
          <w:szCs w:val="22"/>
        </w:rPr>
        <w:t>Party</w:t>
      </w:r>
      <w:r w:rsidRPr="00DD01E7">
        <w:rPr>
          <w:rFonts w:ascii="Arial" w:hAnsi="Arial" w:cs="Arial"/>
          <w:sz w:val="22"/>
          <w:szCs w:val="22"/>
        </w:rPr>
        <w:t xml:space="preserve">, its officers, employees and agents to the same extent from all duties, liabilities, responsibilities or obligations provided by common law or statute in respect of the matters dealt with in this </w:t>
      </w:r>
      <w:r w:rsidRPr="00DD01E7">
        <w:rPr>
          <w:rFonts w:ascii="Arial" w:hAnsi="Arial" w:cs="Arial"/>
          <w:b/>
          <w:bCs/>
          <w:sz w:val="22"/>
          <w:szCs w:val="22"/>
        </w:rPr>
        <w:t>Agreement</w:t>
      </w:r>
      <w:r w:rsidRPr="00DD01E7">
        <w:rPr>
          <w:rFonts w:ascii="Arial" w:hAnsi="Arial" w:cs="Arial"/>
          <w:sz w:val="22"/>
          <w:szCs w:val="22"/>
        </w:rPr>
        <w:t xml:space="preserve"> and undertakes not to enforce any of the same except as expressly provided herein.  For the avoidance of doubt nothing in this </w:t>
      </w:r>
      <w:r w:rsidR="00ED2A17" w:rsidRPr="00DD01E7">
        <w:rPr>
          <w:rFonts w:ascii="Arial" w:hAnsi="Arial" w:cs="Arial"/>
          <w:sz w:val="22"/>
          <w:szCs w:val="22"/>
        </w:rPr>
        <w:t>Clause</w:t>
      </w:r>
      <w:r w:rsidRPr="00DD01E7">
        <w:rPr>
          <w:rFonts w:ascii="Arial" w:hAnsi="Arial" w:cs="Arial"/>
          <w:sz w:val="22"/>
          <w:szCs w:val="22"/>
        </w:rPr>
        <w:t xml:space="preserve"> </w:t>
      </w:r>
      <w:r w:rsidR="00B266BB" w:rsidRPr="00DD01E7">
        <w:rPr>
          <w:rFonts w:ascii="Arial" w:hAnsi="Arial" w:cs="Arial"/>
          <w:sz w:val="22"/>
          <w:szCs w:val="22"/>
        </w:rPr>
        <w:t>11</w:t>
      </w:r>
      <w:r w:rsidRPr="00DD01E7">
        <w:rPr>
          <w:rFonts w:ascii="Arial" w:hAnsi="Arial" w:cs="Arial"/>
          <w:sz w:val="22"/>
          <w:szCs w:val="22"/>
        </w:rPr>
        <w:t xml:space="preserve">.5 shall prevent or restrict any </w:t>
      </w:r>
      <w:r w:rsidRPr="00DD01E7">
        <w:rPr>
          <w:rFonts w:ascii="Arial" w:hAnsi="Arial" w:cs="Arial"/>
          <w:b/>
          <w:bCs/>
          <w:sz w:val="22"/>
          <w:szCs w:val="22"/>
        </w:rPr>
        <w:t>Party</w:t>
      </w:r>
      <w:r w:rsidRPr="00DD01E7">
        <w:rPr>
          <w:rFonts w:ascii="Arial" w:hAnsi="Arial" w:cs="Arial"/>
          <w:sz w:val="22"/>
          <w:szCs w:val="22"/>
        </w:rPr>
        <w:t xml:space="preserve"> enforcing or claiming damages in respect of breach of any payment obligation (including the right for either </w:t>
      </w:r>
      <w:r w:rsidRPr="00DD01E7">
        <w:rPr>
          <w:rFonts w:ascii="Arial" w:hAnsi="Arial" w:cs="Arial"/>
          <w:b/>
          <w:bCs/>
          <w:sz w:val="22"/>
          <w:szCs w:val="22"/>
        </w:rPr>
        <w:t>Party</w:t>
      </w:r>
      <w:r w:rsidRPr="00DD01E7">
        <w:rPr>
          <w:rFonts w:ascii="Arial" w:hAnsi="Arial" w:cs="Arial"/>
          <w:sz w:val="22"/>
          <w:szCs w:val="22"/>
        </w:rPr>
        <w:t xml:space="preserve"> to sue for direct damages to enforce any payment obligation or any future payment obligations under this </w:t>
      </w:r>
      <w:r w:rsidRPr="00DD01E7">
        <w:rPr>
          <w:rFonts w:ascii="Arial" w:hAnsi="Arial" w:cs="Arial"/>
          <w:b/>
          <w:bCs/>
          <w:sz w:val="22"/>
          <w:szCs w:val="22"/>
        </w:rPr>
        <w:t>Agreement</w:t>
      </w:r>
      <w:r w:rsidRPr="00DD01E7">
        <w:rPr>
          <w:rFonts w:ascii="Arial" w:hAnsi="Arial" w:cs="Arial"/>
          <w:sz w:val="22"/>
          <w:szCs w:val="22"/>
        </w:rPr>
        <w:t xml:space="preserve">) owed to it under or pursuant to this </w:t>
      </w:r>
      <w:r w:rsidRPr="00DD01E7">
        <w:rPr>
          <w:rFonts w:ascii="Arial" w:hAnsi="Arial" w:cs="Arial"/>
          <w:b/>
          <w:bCs/>
          <w:sz w:val="22"/>
          <w:szCs w:val="22"/>
        </w:rPr>
        <w:t>Agreement</w:t>
      </w:r>
      <w:r w:rsidRPr="00DD01E7">
        <w:rPr>
          <w:rFonts w:ascii="Arial" w:hAnsi="Arial" w:cs="Arial"/>
          <w:sz w:val="22"/>
          <w:szCs w:val="22"/>
        </w:rPr>
        <w:t>.</w:t>
      </w:r>
    </w:p>
    <w:p w14:paraId="1BA5D37B" w14:textId="2A7E721A"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For the avoidance of doubt, the </w:t>
      </w:r>
      <w:r w:rsidRPr="00DD01E7">
        <w:rPr>
          <w:rFonts w:ascii="Arial" w:hAnsi="Arial" w:cs="Arial"/>
          <w:b/>
          <w:bCs/>
          <w:sz w:val="22"/>
          <w:szCs w:val="22"/>
        </w:rPr>
        <w:t>Parties</w:t>
      </w:r>
      <w:r w:rsidRPr="00DD01E7">
        <w:rPr>
          <w:rFonts w:ascii="Arial" w:hAnsi="Arial" w:cs="Arial"/>
          <w:sz w:val="22"/>
          <w:szCs w:val="22"/>
        </w:rPr>
        <w:t xml:space="preserve"> acknowledge and agree that nothing in this </w:t>
      </w:r>
      <w:r w:rsidRPr="00DD01E7">
        <w:rPr>
          <w:rFonts w:ascii="Arial" w:hAnsi="Arial" w:cs="Arial"/>
          <w:b/>
          <w:bCs/>
          <w:sz w:val="22"/>
          <w:szCs w:val="22"/>
        </w:rPr>
        <w:t>Agreement</w:t>
      </w:r>
      <w:r w:rsidRPr="00DD01E7">
        <w:rPr>
          <w:rFonts w:ascii="Arial" w:hAnsi="Arial" w:cs="Arial"/>
          <w:sz w:val="22"/>
          <w:szCs w:val="22"/>
        </w:rPr>
        <w:t xml:space="preserve"> shall exclude or restrict or otherwise prejudice or affect any of the rights, powers, privileges, remedies, duties and obligations of the </w:t>
      </w:r>
      <w:r w:rsidRPr="00DD01E7">
        <w:rPr>
          <w:rFonts w:ascii="Arial" w:hAnsi="Arial" w:cs="Arial"/>
          <w:b/>
          <w:bCs/>
          <w:sz w:val="22"/>
          <w:szCs w:val="22"/>
        </w:rPr>
        <w:t>Secretary of State</w:t>
      </w:r>
      <w:r w:rsidRPr="00DD01E7">
        <w:rPr>
          <w:rFonts w:ascii="Arial" w:hAnsi="Arial" w:cs="Arial"/>
          <w:sz w:val="22"/>
          <w:szCs w:val="22"/>
        </w:rPr>
        <w:t xml:space="preserve"> or the </w:t>
      </w:r>
      <w:r w:rsidRPr="00DD01E7">
        <w:rPr>
          <w:rFonts w:ascii="Arial" w:hAnsi="Arial" w:cs="Arial"/>
          <w:b/>
          <w:bCs/>
          <w:sz w:val="22"/>
          <w:szCs w:val="22"/>
        </w:rPr>
        <w:t>Authority</w:t>
      </w:r>
      <w:r w:rsidRPr="00DD01E7">
        <w:rPr>
          <w:rFonts w:ascii="Arial" w:hAnsi="Arial" w:cs="Arial"/>
          <w:sz w:val="22"/>
          <w:szCs w:val="22"/>
        </w:rPr>
        <w:t xml:space="preserve"> under the </w:t>
      </w:r>
      <w:r w:rsidRPr="00DD01E7">
        <w:rPr>
          <w:rFonts w:ascii="Arial" w:hAnsi="Arial" w:cs="Arial"/>
          <w:b/>
          <w:bCs/>
          <w:sz w:val="22"/>
          <w:szCs w:val="22"/>
        </w:rPr>
        <w:t>Act</w:t>
      </w:r>
      <w:r w:rsidRPr="00DD01E7">
        <w:rPr>
          <w:rFonts w:ascii="Arial" w:hAnsi="Arial" w:cs="Arial"/>
          <w:sz w:val="22"/>
          <w:szCs w:val="22"/>
        </w:rPr>
        <w:t xml:space="preserve">, any </w:t>
      </w:r>
      <w:r w:rsidRPr="00DD01E7">
        <w:rPr>
          <w:rFonts w:ascii="Arial" w:hAnsi="Arial" w:cs="Arial"/>
          <w:b/>
          <w:bCs/>
          <w:sz w:val="22"/>
          <w:szCs w:val="22"/>
        </w:rPr>
        <w:t>Licence</w:t>
      </w:r>
      <w:r w:rsidRPr="00DD01E7">
        <w:rPr>
          <w:rFonts w:ascii="Arial" w:hAnsi="Arial" w:cs="Arial"/>
          <w:sz w:val="22"/>
          <w:szCs w:val="22"/>
        </w:rPr>
        <w:t xml:space="preserve"> or otherwise howsoever.</w:t>
      </w:r>
    </w:p>
    <w:p w14:paraId="43AED632" w14:textId="43B59474" w:rsidR="004B44F5"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after="120" w:line="276" w:lineRule="auto"/>
        <w:ind w:left="709" w:hanging="709"/>
        <w:jc w:val="both"/>
        <w:rPr>
          <w:rFonts w:ascii="Arial" w:hAnsi="Arial" w:cs="Arial"/>
          <w:sz w:val="22"/>
          <w:szCs w:val="22"/>
        </w:rPr>
      </w:pPr>
      <w:r w:rsidRPr="00DD01E7">
        <w:rPr>
          <w:rFonts w:ascii="Arial" w:hAnsi="Arial" w:cs="Arial"/>
          <w:sz w:val="22"/>
          <w:szCs w:val="22"/>
        </w:rPr>
        <w:t xml:space="preserve">Each of </w:t>
      </w:r>
      <w:r w:rsidR="00ED2A17" w:rsidRPr="00DD01E7">
        <w:rPr>
          <w:rFonts w:ascii="Arial" w:hAnsi="Arial" w:cs="Arial"/>
          <w:sz w:val="22"/>
          <w:szCs w:val="22"/>
        </w:rPr>
        <w:t>Clause</w:t>
      </w:r>
      <w:r w:rsidRPr="00DD01E7">
        <w:rPr>
          <w:rFonts w:ascii="Arial" w:hAnsi="Arial" w:cs="Arial"/>
          <w:sz w:val="22"/>
          <w:szCs w:val="22"/>
        </w:rPr>
        <w:t xml:space="preserve">s </w:t>
      </w:r>
      <w:r w:rsidR="00B266BB" w:rsidRPr="00DD01E7">
        <w:rPr>
          <w:rFonts w:ascii="Arial" w:hAnsi="Arial" w:cs="Arial"/>
          <w:sz w:val="22"/>
          <w:szCs w:val="22"/>
        </w:rPr>
        <w:t>11</w:t>
      </w:r>
      <w:r w:rsidRPr="00DD01E7">
        <w:rPr>
          <w:rFonts w:ascii="Arial" w:hAnsi="Arial" w:cs="Arial"/>
          <w:sz w:val="22"/>
          <w:szCs w:val="22"/>
        </w:rPr>
        <w:t xml:space="preserve">.1, </w:t>
      </w:r>
      <w:r w:rsidR="00B266BB" w:rsidRPr="00DD01E7">
        <w:rPr>
          <w:rFonts w:ascii="Arial" w:hAnsi="Arial" w:cs="Arial"/>
          <w:sz w:val="22"/>
          <w:szCs w:val="22"/>
        </w:rPr>
        <w:t>11</w:t>
      </w:r>
      <w:r w:rsidRPr="00DD01E7">
        <w:rPr>
          <w:rFonts w:ascii="Arial" w:hAnsi="Arial" w:cs="Arial"/>
          <w:sz w:val="22"/>
          <w:szCs w:val="22"/>
        </w:rPr>
        <w:t xml:space="preserve">.2, </w:t>
      </w:r>
      <w:r w:rsidR="00B266BB" w:rsidRPr="00DD01E7">
        <w:rPr>
          <w:rFonts w:ascii="Arial" w:hAnsi="Arial" w:cs="Arial"/>
          <w:sz w:val="22"/>
          <w:szCs w:val="22"/>
        </w:rPr>
        <w:t>11</w:t>
      </w:r>
      <w:r w:rsidRPr="00DD01E7">
        <w:rPr>
          <w:rFonts w:ascii="Arial" w:hAnsi="Arial" w:cs="Arial"/>
          <w:sz w:val="22"/>
          <w:szCs w:val="22"/>
        </w:rPr>
        <w:t xml:space="preserve">.3 and </w:t>
      </w:r>
      <w:r w:rsidR="00B266BB" w:rsidRPr="00DD01E7">
        <w:rPr>
          <w:rFonts w:ascii="Arial" w:hAnsi="Arial" w:cs="Arial"/>
          <w:sz w:val="22"/>
          <w:szCs w:val="22"/>
        </w:rPr>
        <w:t>11</w:t>
      </w:r>
      <w:r w:rsidRPr="00DD01E7">
        <w:rPr>
          <w:rFonts w:ascii="Arial" w:hAnsi="Arial" w:cs="Arial"/>
          <w:sz w:val="22"/>
          <w:szCs w:val="22"/>
        </w:rPr>
        <w:t>.4</w:t>
      </w:r>
      <w:r w:rsidR="00170A70" w:rsidRPr="00DD01E7">
        <w:rPr>
          <w:rFonts w:ascii="Arial" w:hAnsi="Arial" w:cs="Arial"/>
          <w:sz w:val="22"/>
          <w:szCs w:val="22"/>
        </w:rPr>
        <w:t xml:space="preserve"> </w:t>
      </w:r>
      <w:r w:rsidRPr="00DD01E7">
        <w:rPr>
          <w:rFonts w:ascii="Arial" w:hAnsi="Arial" w:cs="Arial"/>
          <w:sz w:val="22"/>
          <w:szCs w:val="22"/>
        </w:rPr>
        <w:t>shall:-</w:t>
      </w:r>
    </w:p>
    <w:p w14:paraId="280CF0FF" w14:textId="77777777" w:rsidR="00162874" w:rsidRPr="00DD01E7" w:rsidRDefault="00162874" w:rsidP="00162874">
      <w:pPr>
        <w:pStyle w:val="ListParagraph"/>
        <w:tabs>
          <w:tab w:val="left" w:pos="-1440"/>
          <w:tab w:val="left" w:pos="-720"/>
          <w:tab w:val="left" w:pos="851"/>
          <w:tab w:val="left" w:pos="1569"/>
          <w:tab w:val="left" w:pos="2746"/>
          <w:tab w:val="left" w:pos="3793"/>
          <w:tab w:val="left" w:pos="4970"/>
          <w:tab w:val="left" w:pos="6801"/>
        </w:tabs>
        <w:spacing w:after="120" w:line="276" w:lineRule="auto"/>
        <w:ind w:left="709"/>
        <w:jc w:val="both"/>
        <w:rPr>
          <w:rFonts w:ascii="Arial" w:hAnsi="Arial" w:cs="Arial"/>
          <w:sz w:val="22"/>
          <w:szCs w:val="22"/>
        </w:rPr>
      </w:pPr>
    </w:p>
    <w:p w14:paraId="2C68B4AF" w14:textId="35BF4D18" w:rsidR="009E335F" w:rsidRPr="00DD01E7" w:rsidRDefault="00F30226" w:rsidP="00560165">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be construed as a separate and severable contract term, and if one or more of such </w:t>
      </w:r>
      <w:r w:rsidR="00ED2A17" w:rsidRPr="00DD01E7">
        <w:rPr>
          <w:rFonts w:ascii="Arial" w:hAnsi="Arial" w:cs="Arial"/>
          <w:sz w:val="22"/>
          <w:szCs w:val="22"/>
        </w:rPr>
        <w:t>Clause</w:t>
      </w:r>
      <w:r w:rsidRPr="00DD01E7">
        <w:rPr>
          <w:rFonts w:ascii="Arial" w:hAnsi="Arial" w:cs="Arial"/>
          <w:sz w:val="22"/>
          <w:szCs w:val="22"/>
        </w:rPr>
        <w:t xml:space="preserve">s is held to be invalid, unlawful or otherwise unenforceable the other or others of such </w:t>
      </w:r>
      <w:r w:rsidR="00ED2A17" w:rsidRPr="00DD01E7">
        <w:rPr>
          <w:rFonts w:ascii="Arial" w:hAnsi="Arial" w:cs="Arial"/>
          <w:sz w:val="22"/>
          <w:szCs w:val="22"/>
        </w:rPr>
        <w:t>Clause</w:t>
      </w:r>
      <w:r w:rsidRPr="00DD01E7">
        <w:rPr>
          <w:rFonts w:ascii="Arial" w:hAnsi="Arial" w:cs="Arial"/>
          <w:sz w:val="22"/>
          <w:szCs w:val="22"/>
        </w:rPr>
        <w:t xml:space="preserve">s shall remain in full force and effect and shall continue to bind the </w:t>
      </w:r>
      <w:r w:rsidRPr="00DD01E7">
        <w:rPr>
          <w:rFonts w:ascii="Arial" w:hAnsi="Arial" w:cs="Arial"/>
          <w:b/>
          <w:bCs/>
          <w:sz w:val="22"/>
          <w:szCs w:val="22"/>
        </w:rPr>
        <w:t>Parties</w:t>
      </w:r>
      <w:r w:rsidRPr="00DD01E7">
        <w:rPr>
          <w:rFonts w:ascii="Arial" w:hAnsi="Arial" w:cs="Arial"/>
          <w:sz w:val="22"/>
          <w:szCs w:val="22"/>
        </w:rPr>
        <w:t>; and</w:t>
      </w:r>
    </w:p>
    <w:p w14:paraId="3A45C5AF" w14:textId="4728834C" w:rsidR="009E335F" w:rsidRPr="00DD01E7" w:rsidRDefault="00F30226" w:rsidP="00560165">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survive termination of this </w:t>
      </w:r>
      <w:r w:rsidRPr="00DD01E7">
        <w:rPr>
          <w:rFonts w:ascii="Arial" w:hAnsi="Arial" w:cs="Arial"/>
          <w:b/>
          <w:bCs/>
          <w:sz w:val="22"/>
          <w:szCs w:val="22"/>
        </w:rPr>
        <w:t>Agreement</w:t>
      </w:r>
      <w:r w:rsidRPr="00DD01E7">
        <w:rPr>
          <w:rFonts w:ascii="Arial" w:hAnsi="Arial" w:cs="Arial"/>
          <w:sz w:val="22"/>
          <w:szCs w:val="22"/>
        </w:rPr>
        <w:t>.</w:t>
      </w:r>
    </w:p>
    <w:p w14:paraId="0181DD65" w14:textId="3EFF70E6"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For the avoidance of doubt, nothing in this Clause 1</w:t>
      </w:r>
      <w:r w:rsidR="004C72C5" w:rsidRPr="00DD01E7">
        <w:rPr>
          <w:rFonts w:ascii="Arial" w:hAnsi="Arial" w:cs="Arial"/>
          <w:sz w:val="22"/>
          <w:szCs w:val="22"/>
        </w:rPr>
        <w:t>1</w:t>
      </w:r>
      <w:r w:rsidRPr="00DD01E7">
        <w:rPr>
          <w:rFonts w:ascii="Arial" w:hAnsi="Arial" w:cs="Arial"/>
          <w:sz w:val="22"/>
          <w:szCs w:val="22"/>
        </w:rPr>
        <w:t xml:space="preserve"> shall prevent or restrict any </w:t>
      </w:r>
      <w:r w:rsidRPr="00DD01E7">
        <w:rPr>
          <w:rFonts w:ascii="Arial" w:hAnsi="Arial" w:cs="Arial"/>
          <w:b/>
          <w:bCs/>
          <w:sz w:val="22"/>
          <w:szCs w:val="22"/>
        </w:rPr>
        <w:t>Party</w:t>
      </w:r>
      <w:r w:rsidRPr="00DD01E7">
        <w:rPr>
          <w:rFonts w:ascii="Arial" w:hAnsi="Arial" w:cs="Arial"/>
          <w:sz w:val="22"/>
          <w:szCs w:val="22"/>
        </w:rPr>
        <w:t xml:space="preserve"> enforcing or claiming damages in respect of breach of any payment obligation (including the right for either </w:t>
      </w:r>
      <w:r w:rsidRPr="00DD01E7">
        <w:rPr>
          <w:rFonts w:ascii="Arial" w:hAnsi="Arial" w:cs="Arial"/>
          <w:b/>
          <w:bCs/>
          <w:sz w:val="22"/>
          <w:szCs w:val="22"/>
        </w:rPr>
        <w:t>Party</w:t>
      </w:r>
      <w:r w:rsidRPr="00DD01E7">
        <w:rPr>
          <w:rFonts w:ascii="Arial" w:hAnsi="Arial" w:cs="Arial"/>
          <w:sz w:val="22"/>
          <w:szCs w:val="22"/>
        </w:rPr>
        <w:t xml:space="preserve"> to sue for direct damages to enforce any payment obligation or any future payment obligation under this </w:t>
      </w:r>
      <w:r w:rsidRPr="00DD01E7">
        <w:rPr>
          <w:rFonts w:ascii="Arial" w:hAnsi="Arial" w:cs="Arial"/>
          <w:b/>
          <w:bCs/>
          <w:sz w:val="22"/>
          <w:szCs w:val="22"/>
        </w:rPr>
        <w:t>Agreement</w:t>
      </w:r>
      <w:r w:rsidRPr="00DD01E7">
        <w:rPr>
          <w:rFonts w:ascii="Arial" w:hAnsi="Arial" w:cs="Arial"/>
          <w:sz w:val="22"/>
          <w:szCs w:val="22"/>
        </w:rPr>
        <w:t xml:space="preserve">) owed to it under or pursuant to this </w:t>
      </w:r>
      <w:r w:rsidRPr="00DD01E7">
        <w:rPr>
          <w:rFonts w:ascii="Arial" w:hAnsi="Arial" w:cs="Arial"/>
          <w:b/>
          <w:bCs/>
          <w:sz w:val="22"/>
          <w:szCs w:val="22"/>
        </w:rPr>
        <w:t>Agreement</w:t>
      </w:r>
      <w:r w:rsidRPr="00DD01E7">
        <w:rPr>
          <w:rFonts w:ascii="Arial" w:hAnsi="Arial" w:cs="Arial"/>
          <w:sz w:val="22"/>
          <w:szCs w:val="22"/>
        </w:rPr>
        <w:t>.</w:t>
      </w:r>
    </w:p>
    <w:p w14:paraId="05CEE06C" w14:textId="689AFE2B"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Each </w:t>
      </w:r>
      <w:r w:rsidRPr="00DD01E7">
        <w:rPr>
          <w:rFonts w:ascii="Arial" w:hAnsi="Arial" w:cs="Arial"/>
          <w:b/>
          <w:bCs/>
          <w:sz w:val="22"/>
          <w:szCs w:val="22"/>
        </w:rPr>
        <w:t>Party</w:t>
      </w:r>
      <w:r w:rsidRPr="00DD01E7">
        <w:rPr>
          <w:rFonts w:ascii="Arial" w:hAnsi="Arial" w:cs="Arial"/>
          <w:sz w:val="22"/>
          <w:szCs w:val="22"/>
        </w:rPr>
        <w:t xml:space="preserve"> acknowledges and agrees that the provisions of this Clause 1</w:t>
      </w:r>
      <w:r w:rsidR="004C72C5" w:rsidRPr="00DD01E7">
        <w:rPr>
          <w:rFonts w:ascii="Arial" w:hAnsi="Arial" w:cs="Arial"/>
          <w:sz w:val="22"/>
          <w:szCs w:val="22"/>
        </w:rPr>
        <w:t>1</w:t>
      </w:r>
      <w:r w:rsidRPr="00DD01E7">
        <w:rPr>
          <w:rFonts w:ascii="Arial" w:hAnsi="Arial" w:cs="Arial"/>
          <w:sz w:val="22"/>
          <w:szCs w:val="22"/>
        </w:rPr>
        <w:t xml:space="preserve"> have been the subject of discussion and negotiation and are fair and reasonable having regard to the circumstances as at the date of this </w:t>
      </w:r>
      <w:r w:rsidRPr="00DD01E7">
        <w:rPr>
          <w:rFonts w:ascii="Arial" w:hAnsi="Arial" w:cs="Arial"/>
          <w:b/>
          <w:bCs/>
          <w:sz w:val="22"/>
          <w:szCs w:val="22"/>
        </w:rPr>
        <w:t>Agreement</w:t>
      </w:r>
      <w:r w:rsidRPr="00DD01E7">
        <w:rPr>
          <w:rFonts w:ascii="Arial" w:hAnsi="Arial" w:cs="Arial"/>
          <w:sz w:val="22"/>
          <w:szCs w:val="22"/>
        </w:rPr>
        <w:t>.</w:t>
      </w:r>
    </w:p>
    <w:p w14:paraId="6C844242" w14:textId="77777777" w:rsidR="00F30226"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For the avoidance of doubt none of the officers, employees, agents, shareholders or </w:t>
      </w:r>
      <w:r w:rsidRPr="00DD01E7">
        <w:rPr>
          <w:rFonts w:ascii="Arial" w:hAnsi="Arial" w:cs="Arial"/>
          <w:b/>
          <w:bCs/>
          <w:sz w:val="22"/>
          <w:szCs w:val="22"/>
        </w:rPr>
        <w:t>Affiliates</w:t>
      </w:r>
      <w:r w:rsidRPr="00DD01E7">
        <w:rPr>
          <w:rFonts w:ascii="Arial" w:hAnsi="Arial" w:cs="Arial"/>
          <w:sz w:val="22"/>
          <w:szCs w:val="22"/>
        </w:rPr>
        <w:t xml:space="preserve"> of either </w:t>
      </w:r>
      <w:r w:rsidRPr="00DD01E7">
        <w:rPr>
          <w:rFonts w:ascii="Arial" w:hAnsi="Arial" w:cs="Arial"/>
          <w:b/>
          <w:bCs/>
          <w:sz w:val="22"/>
          <w:szCs w:val="22"/>
        </w:rPr>
        <w:t>Party</w:t>
      </w:r>
      <w:r w:rsidRPr="00DD01E7">
        <w:rPr>
          <w:rFonts w:ascii="Arial" w:hAnsi="Arial" w:cs="Arial"/>
          <w:sz w:val="22"/>
          <w:szCs w:val="22"/>
        </w:rPr>
        <w:t xml:space="preserve"> shall have any liability to the other </w:t>
      </w:r>
      <w:r w:rsidRPr="00DD01E7">
        <w:rPr>
          <w:rFonts w:ascii="Arial" w:hAnsi="Arial" w:cs="Arial"/>
          <w:b/>
          <w:bCs/>
          <w:sz w:val="22"/>
          <w:szCs w:val="22"/>
        </w:rPr>
        <w:t>Party</w:t>
      </w:r>
      <w:r w:rsidRPr="00DD01E7">
        <w:rPr>
          <w:rFonts w:ascii="Arial" w:hAnsi="Arial" w:cs="Arial"/>
          <w:sz w:val="22"/>
          <w:szCs w:val="22"/>
        </w:rPr>
        <w:t xml:space="preserve"> hereunder.</w:t>
      </w:r>
    </w:p>
    <w:p w14:paraId="28EED291" w14:textId="3775DB98" w:rsidR="00F30226" w:rsidRPr="00DD01E7" w:rsidRDefault="00F30226" w:rsidP="00560165">
      <w:pPr>
        <w:pStyle w:val="Heading1"/>
        <w:numPr>
          <w:ilvl w:val="0"/>
          <w:numId w:val="8"/>
        </w:numPr>
        <w:tabs>
          <w:tab w:val="clear" w:pos="720"/>
          <w:tab w:val="left" w:pos="851"/>
        </w:tabs>
        <w:spacing w:before="120" w:line="276" w:lineRule="auto"/>
        <w:ind w:left="709" w:hanging="709"/>
        <w:jc w:val="both"/>
        <w:rPr>
          <w:rFonts w:ascii="Arial" w:hAnsi="Arial" w:cs="Arial"/>
          <w:b w:val="0"/>
          <w:sz w:val="22"/>
          <w:szCs w:val="22"/>
          <w:u w:val="none"/>
        </w:rPr>
      </w:pPr>
      <w:bookmarkStart w:id="80" w:name="_Ref1572875"/>
      <w:bookmarkStart w:id="81" w:name="_Toc54955994"/>
      <w:bookmarkEnd w:id="80"/>
      <w:r w:rsidRPr="00DD01E7">
        <w:rPr>
          <w:rFonts w:ascii="Arial" w:hAnsi="Arial" w:cs="Arial"/>
          <w:sz w:val="22"/>
          <w:szCs w:val="22"/>
          <w:u w:val="none"/>
        </w:rPr>
        <w:lastRenderedPageBreak/>
        <w:t>METERING</w:t>
      </w:r>
      <w:r w:rsidR="00182B98" w:rsidRPr="00DD01E7">
        <w:rPr>
          <w:rStyle w:val="FootnoteReference"/>
          <w:rFonts w:ascii="Arial" w:hAnsi="Arial" w:cs="Arial"/>
          <w:sz w:val="22"/>
          <w:szCs w:val="22"/>
          <w:u w:val="none"/>
        </w:rPr>
        <w:footnoteReference w:id="11"/>
      </w:r>
      <w:bookmarkEnd w:id="81"/>
    </w:p>
    <w:p w14:paraId="3918D7F0" w14:textId="4BD64BB4"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relationship between the </w:t>
      </w:r>
      <w:r w:rsidRPr="00DD01E7">
        <w:rPr>
          <w:rFonts w:ascii="Arial" w:hAnsi="Arial" w:cs="Arial"/>
          <w:b/>
          <w:bCs/>
          <w:sz w:val="22"/>
          <w:szCs w:val="22"/>
        </w:rPr>
        <w:t>Parties</w:t>
      </w:r>
      <w:r w:rsidRPr="00DD01E7">
        <w:rPr>
          <w:rFonts w:ascii="Arial" w:hAnsi="Arial" w:cs="Arial"/>
          <w:sz w:val="22"/>
          <w:szCs w:val="22"/>
        </w:rPr>
        <w:t xml:space="preserve"> with respect to </w:t>
      </w:r>
      <w:r w:rsidRPr="00DD01E7">
        <w:rPr>
          <w:rFonts w:ascii="Arial" w:hAnsi="Arial" w:cs="Arial"/>
          <w:b/>
          <w:bCs/>
          <w:sz w:val="22"/>
          <w:szCs w:val="22"/>
        </w:rPr>
        <w:t>Energy Metering Equipment</w:t>
      </w:r>
      <w:r w:rsidRPr="00DD01E7">
        <w:rPr>
          <w:rFonts w:ascii="Arial" w:hAnsi="Arial" w:cs="Arial"/>
          <w:sz w:val="22"/>
          <w:szCs w:val="22"/>
        </w:rPr>
        <w:t xml:space="preserve"> shall be regulated in accordance with Sections K and L of the </w:t>
      </w:r>
      <w:r w:rsidRPr="00DD01E7">
        <w:rPr>
          <w:rFonts w:ascii="Arial" w:hAnsi="Arial" w:cs="Arial"/>
          <w:b/>
          <w:bCs/>
          <w:sz w:val="22"/>
          <w:szCs w:val="22"/>
        </w:rPr>
        <w:t>Balancing and Settlement Code</w:t>
      </w:r>
      <w:r w:rsidRPr="00DD01E7">
        <w:rPr>
          <w:rFonts w:ascii="Arial" w:hAnsi="Arial" w:cs="Arial"/>
          <w:sz w:val="22"/>
          <w:szCs w:val="22"/>
        </w:rPr>
        <w:t>.</w:t>
      </w:r>
    </w:p>
    <w:p w14:paraId="501F8DCD" w14:textId="71426901" w:rsidR="009E335F"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The relationship between the </w:t>
      </w:r>
      <w:r w:rsidRPr="00DD01E7">
        <w:rPr>
          <w:rFonts w:ascii="Arial" w:hAnsi="Arial" w:cs="Arial"/>
          <w:b/>
          <w:bCs/>
          <w:sz w:val="22"/>
          <w:szCs w:val="22"/>
        </w:rPr>
        <w:t>Parties</w:t>
      </w:r>
      <w:r w:rsidRPr="00DD01E7">
        <w:rPr>
          <w:rFonts w:ascii="Arial" w:hAnsi="Arial" w:cs="Arial"/>
          <w:sz w:val="22"/>
          <w:szCs w:val="22"/>
        </w:rPr>
        <w:t xml:space="preserve"> with respect to </w:t>
      </w:r>
      <w:r w:rsidRPr="00DD01E7">
        <w:rPr>
          <w:rFonts w:ascii="Arial" w:hAnsi="Arial" w:cs="Arial"/>
          <w:b/>
          <w:bCs/>
          <w:sz w:val="22"/>
          <w:szCs w:val="22"/>
        </w:rPr>
        <w:t>Operational Metering Equipment</w:t>
      </w:r>
      <w:r w:rsidRPr="00DD01E7">
        <w:rPr>
          <w:rFonts w:ascii="Arial" w:hAnsi="Arial" w:cs="Arial"/>
          <w:sz w:val="22"/>
          <w:szCs w:val="22"/>
        </w:rPr>
        <w:t xml:space="preserve"> shall be regulated by </w:t>
      </w:r>
      <w:r w:rsidR="009660CB" w:rsidRPr="00DD01E7">
        <w:rPr>
          <w:rFonts w:ascii="Arial" w:hAnsi="Arial" w:cs="Arial"/>
          <w:sz w:val="22"/>
          <w:szCs w:val="22"/>
        </w:rPr>
        <w:t>section 6</w:t>
      </w:r>
      <w:r w:rsidRPr="00DD01E7">
        <w:rPr>
          <w:rFonts w:ascii="Arial" w:hAnsi="Arial" w:cs="Arial"/>
          <w:sz w:val="22"/>
          <w:szCs w:val="22"/>
        </w:rPr>
        <w:t xml:space="preserve"> of the </w:t>
      </w:r>
      <w:r w:rsidRPr="00DD01E7">
        <w:rPr>
          <w:rFonts w:ascii="Arial" w:hAnsi="Arial" w:cs="Arial"/>
          <w:b/>
          <w:bCs/>
          <w:sz w:val="22"/>
          <w:szCs w:val="22"/>
        </w:rPr>
        <w:t>Connection and Use of System Code</w:t>
      </w:r>
      <w:r w:rsidRPr="00DD01E7">
        <w:rPr>
          <w:rFonts w:ascii="Arial" w:hAnsi="Arial" w:cs="Arial"/>
          <w:sz w:val="22"/>
          <w:szCs w:val="22"/>
        </w:rPr>
        <w:t>.</w:t>
      </w:r>
    </w:p>
    <w:p w14:paraId="658FBEDF" w14:textId="77777777" w:rsidR="00F30226" w:rsidRPr="00DD01E7" w:rsidRDefault="00F30226"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 xml:space="preserve"> hereby consents (and where required pursuant to the </w:t>
      </w:r>
      <w:r w:rsidRPr="00DD01E7">
        <w:rPr>
          <w:rFonts w:ascii="Arial" w:hAnsi="Arial" w:cs="Arial"/>
          <w:b/>
          <w:bCs/>
          <w:sz w:val="22"/>
          <w:szCs w:val="22"/>
        </w:rPr>
        <w:t xml:space="preserve">Balancing and Settlement Code </w:t>
      </w:r>
      <w:r w:rsidRPr="00DD01E7">
        <w:rPr>
          <w:rFonts w:ascii="Arial" w:hAnsi="Arial" w:cs="Arial"/>
          <w:sz w:val="22"/>
          <w:szCs w:val="22"/>
        </w:rPr>
        <w:t xml:space="preserve">agrees to give its consent) to the disclosure to and use by </w:t>
      </w:r>
      <w:r w:rsidR="007325BB" w:rsidRPr="00DD01E7">
        <w:rPr>
          <w:rFonts w:ascii="Arial" w:hAnsi="Arial" w:cs="Arial"/>
          <w:sz w:val="22"/>
          <w:szCs w:val="22"/>
        </w:rPr>
        <w:t>the</w:t>
      </w:r>
      <w:r w:rsidRPr="00DD01E7">
        <w:rPr>
          <w:rFonts w:ascii="Arial" w:hAnsi="Arial" w:cs="Arial"/>
          <w:b/>
          <w:bCs/>
          <w:sz w:val="22"/>
          <w:szCs w:val="22"/>
        </w:rPr>
        <w:t xml:space="preserve"> Company</w:t>
      </w:r>
      <w:r w:rsidRPr="00DD01E7">
        <w:rPr>
          <w:rFonts w:ascii="Arial" w:hAnsi="Arial" w:cs="Arial"/>
          <w:sz w:val="22"/>
          <w:szCs w:val="22"/>
        </w:rPr>
        <w:t xml:space="preserve"> for the purposes of this </w:t>
      </w:r>
      <w:r w:rsidRPr="00DD01E7">
        <w:rPr>
          <w:rFonts w:ascii="Arial" w:hAnsi="Arial" w:cs="Arial"/>
          <w:b/>
          <w:bCs/>
          <w:sz w:val="22"/>
          <w:szCs w:val="22"/>
        </w:rPr>
        <w:t>Agreement</w:t>
      </w:r>
      <w:r w:rsidRPr="00DD01E7">
        <w:rPr>
          <w:rFonts w:ascii="Arial" w:hAnsi="Arial" w:cs="Arial"/>
          <w:sz w:val="22"/>
          <w:szCs w:val="22"/>
        </w:rPr>
        <w:t xml:space="preserve"> of all and any generation, demand and other operating data relating to the </w:t>
      </w:r>
      <w:r w:rsidR="008A13C1" w:rsidRPr="00DD01E7">
        <w:rPr>
          <w:rFonts w:ascii="Arial" w:hAnsi="Arial" w:cs="Arial"/>
          <w:b/>
          <w:bCs/>
          <w:sz w:val="22"/>
          <w:szCs w:val="22"/>
        </w:rPr>
        <w:t>Facility</w:t>
      </w:r>
      <w:r w:rsidRPr="00DD01E7">
        <w:rPr>
          <w:rFonts w:ascii="Arial" w:hAnsi="Arial" w:cs="Arial"/>
          <w:sz w:val="22"/>
          <w:szCs w:val="22"/>
        </w:rPr>
        <w:t>.</w:t>
      </w:r>
    </w:p>
    <w:p w14:paraId="569A6334" w14:textId="77777777" w:rsidR="00A67FFB" w:rsidRPr="00DD01E7" w:rsidRDefault="00A67FFB" w:rsidP="00560165">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rPr>
      </w:pPr>
      <w:bookmarkStart w:id="82" w:name="_Ref1572877"/>
      <w:bookmarkStart w:id="83" w:name="_Ref1572881"/>
      <w:bookmarkStart w:id="84" w:name="_Ref1572883"/>
      <w:bookmarkStart w:id="85" w:name="_Ref1572885"/>
      <w:bookmarkStart w:id="86" w:name="_Ref1572887"/>
      <w:bookmarkStart w:id="87" w:name="_Ref1572889"/>
      <w:bookmarkStart w:id="88" w:name="_Ref353792135"/>
      <w:bookmarkStart w:id="89" w:name="_Toc369788928"/>
      <w:bookmarkStart w:id="90" w:name="_Toc4425313"/>
      <w:bookmarkStart w:id="91" w:name="_Toc54955995"/>
      <w:bookmarkEnd w:id="82"/>
      <w:bookmarkEnd w:id="83"/>
      <w:bookmarkEnd w:id="84"/>
      <w:bookmarkEnd w:id="85"/>
      <w:bookmarkEnd w:id="86"/>
      <w:bookmarkEnd w:id="87"/>
      <w:r w:rsidRPr="00DD01E7">
        <w:rPr>
          <w:rFonts w:ascii="Arial" w:hAnsi="Arial" w:cs="Arial"/>
          <w:sz w:val="22"/>
          <w:szCs w:val="22"/>
          <w:u w:val="none"/>
        </w:rPr>
        <w:t>CONFIDENTIALITY AND ANNOUNCEMENTS</w:t>
      </w:r>
      <w:bookmarkEnd w:id="88"/>
      <w:bookmarkEnd w:id="89"/>
      <w:bookmarkEnd w:id="90"/>
      <w:bookmarkEnd w:id="91"/>
    </w:p>
    <w:p w14:paraId="7BDC94D5" w14:textId="13862BB9" w:rsidR="00A67FFB" w:rsidRDefault="00A67FFB" w:rsidP="00560165">
      <w:pPr>
        <w:pStyle w:val="ListParagraph"/>
        <w:numPr>
          <w:ilvl w:val="1"/>
          <w:numId w:val="8"/>
        </w:numPr>
        <w:tabs>
          <w:tab w:val="left" w:pos="851"/>
        </w:tabs>
        <w:spacing w:line="276" w:lineRule="auto"/>
        <w:ind w:left="709" w:hanging="709"/>
        <w:jc w:val="both"/>
        <w:rPr>
          <w:rFonts w:ascii="Arial" w:hAnsi="Arial" w:cs="Arial"/>
          <w:sz w:val="22"/>
          <w:szCs w:val="22"/>
        </w:rPr>
      </w:pPr>
      <w:bookmarkStart w:id="92" w:name="_Toc23428019"/>
      <w:r w:rsidRPr="00DD01E7">
        <w:rPr>
          <w:rFonts w:ascii="Arial" w:hAnsi="Arial" w:cs="Arial"/>
          <w:sz w:val="22"/>
          <w:szCs w:val="22"/>
        </w:rPr>
        <w:t>Subject to the exc</w:t>
      </w:r>
      <w:r w:rsidR="006D7753" w:rsidRPr="00DD01E7">
        <w:rPr>
          <w:rFonts w:ascii="Arial" w:hAnsi="Arial" w:cs="Arial"/>
          <w:sz w:val="22"/>
          <w:szCs w:val="22"/>
        </w:rPr>
        <w:t xml:space="preserve">eptions provided in Clause </w:t>
      </w:r>
      <w:r w:rsidR="00B266BB" w:rsidRPr="00DD01E7">
        <w:rPr>
          <w:rFonts w:ascii="Arial" w:hAnsi="Arial" w:cs="Arial"/>
          <w:sz w:val="22"/>
          <w:szCs w:val="22"/>
        </w:rPr>
        <w:t>13</w:t>
      </w:r>
      <w:r w:rsidRPr="00DD01E7">
        <w:rPr>
          <w:rFonts w:ascii="Arial" w:hAnsi="Arial" w:cs="Arial"/>
          <w:sz w:val="22"/>
          <w:szCs w:val="22"/>
        </w:rPr>
        <w:t>.</w:t>
      </w:r>
      <w:r w:rsidR="00552992" w:rsidRPr="00DD01E7">
        <w:rPr>
          <w:rFonts w:ascii="Arial" w:hAnsi="Arial" w:cs="Arial"/>
          <w:sz w:val="22"/>
          <w:szCs w:val="22"/>
        </w:rPr>
        <w:t>3</w:t>
      </w:r>
      <w:r w:rsidRPr="00DD01E7">
        <w:rPr>
          <w:rFonts w:ascii="Arial" w:hAnsi="Arial" w:cs="Arial"/>
          <w:sz w:val="22"/>
          <w:szCs w:val="22"/>
        </w:rPr>
        <w:t xml:space="preserve"> (and to the extent otherwise expressly permitted by this </w:t>
      </w:r>
      <w:r w:rsidRPr="00DD01E7">
        <w:rPr>
          <w:rFonts w:ascii="Arial" w:hAnsi="Arial" w:cs="Arial"/>
          <w:b/>
          <w:sz w:val="22"/>
          <w:szCs w:val="22"/>
        </w:rPr>
        <w:t>Agreement</w:t>
      </w:r>
      <w:r w:rsidR="007F1B87" w:rsidRPr="00DD01E7">
        <w:rPr>
          <w:rFonts w:ascii="Arial" w:hAnsi="Arial" w:cs="Arial"/>
          <w:sz w:val="22"/>
          <w:szCs w:val="22"/>
        </w:rPr>
        <w:t>)</w:t>
      </w:r>
      <w:r w:rsidRPr="00DD01E7">
        <w:rPr>
          <w:rFonts w:ascii="Arial" w:hAnsi="Arial" w:cs="Arial"/>
          <w:sz w:val="22"/>
          <w:szCs w:val="22"/>
        </w:rPr>
        <w:t xml:space="preserve">, neither </w:t>
      </w:r>
      <w:r w:rsidRPr="00DD01E7">
        <w:rPr>
          <w:rFonts w:ascii="Arial" w:hAnsi="Arial" w:cs="Arial"/>
          <w:b/>
          <w:sz w:val="22"/>
          <w:szCs w:val="22"/>
        </w:rPr>
        <w:t>Party</w:t>
      </w:r>
      <w:r w:rsidRPr="00DD01E7">
        <w:rPr>
          <w:rFonts w:ascii="Arial" w:hAnsi="Arial" w:cs="Arial"/>
          <w:sz w:val="22"/>
          <w:szCs w:val="22"/>
        </w:rPr>
        <w:t xml:space="preserve"> shall, at any time, whether before or after the expiry or sooner termination of this </w:t>
      </w:r>
      <w:r w:rsidRPr="00DD01E7">
        <w:rPr>
          <w:rFonts w:ascii="Arial" w:hAnsi="Arial" w:cs="Arial"/>
          <w:b/>
          <w:sz w:val="22"/>
          <w:szCs w:val="22"/>
        </w:rPr>
        <w:t>Agreement</w:t>
      </w:r>
      <w:r w:rsidRPr="00DD01E7">
        <w:rPr>
          <w:rFonts w:ascii="Arial" w:hAnsi="Arial" w:cs="Arial"/>
          <w:sz w:val="22"/>
          <w:szCs w:val="22"/>
        </w:rPr>
        <w:t xml:space="preserve">, without the prior consent of the other </w:t>
      </w:r>
      <w:r w:rsidRPr="00DD01E7">
        <w:rPr>
          <w:rFonts w:ascii="Arial" w:hAnsi="Arial" w:cs="Arial"/>
          <w:b/>
          <w:sz w:val="22"/>
          <w:szCs w:val="22"/>
        </w:rPr>
        <w:t>Party</w:t>
      </w:r>
      <w:r w:rsidRPr="00DD01E7">
        <w:rPr>
          <w:rFonts w:ascii="Arial" w:hAnsi="Arial" w:cs="Arial"/>
          <w:sz w:val="22"/>
          <w:szCs w:val="22"/>
        </w:rPr>
        <w:t xml:space="preserve"> in writing (such consent not to be unreasonably withheld or delayed), divulge or suffer or permit its officers, employees, agents or contractors to divulge to any person or permit use by any person (other than disclosure to or use by any of its or their respective officers or employees to the extent that such disclosure and use is required to enable such persons properly to carry out their duties in connection with this </w:t>
      </w:r>
      <w:r w:rsidRPr="00DD01E7">
        <w:rPr>
          <w:rFonts w:ascii="Arial" w:hAnsi="Arial" w:cs="Arial"/>
          <w:b/>
          <w:sz w:val="22"/>
          <w:szCs w:val="22"/>
        </w:rPr>
        <w:t>Agreement</w:t>
      </w:r>
      <w:r w:rsidRPr="00DD01E7">
        <w:rPr>
          <w:rFonts w:ascii="Arial" w:hAnsi="Arial" w:cs="Arial"/>
          <w:sz w:val="22"/>
          <w:szCs w:val="22"/>
        </w:rPr>
        <w:t>):-</w:t>
      </w:r>
      <w:bookmarkEnd w:id="92"/>
    </w:p>
    <w:p w14:paraId="1D481DD1" w14:textId="77777777" w:rsidR="00162874" w:rsidRPr="00DD01E7" w:rsidRDefault="00162874" w:rsidP="00162874">
      <w:pPr>
        <w:pStyle w:val="ListParagraph"/>
        <w:tabs>
          <w:tab w:val="left" w:pos="851"/>
        </w:tabs>
        <w:spacing w:line="276" w:lineRule="auto"/>
        <w:ind w:left="709"/>
        <w:jc w:val="both"/>
        <w:rPr>
          <w:rFonts w:ascii="Arial" w:hAnsi="Arial" w:cs="Arial"/>
          <w:sz w:val="22"/>
          <w:szCs w:val="22"/>
        </w:rPr>
      </w:pPr>
    </w:p>
    <w:p w14:paraId="5846B281" w14:textId="72ACAAF2" w:rsidR="00A67FFB" w:rsidRDefault="00A67FFB" w:rsidP="00162874">
      <w:pPr>
        <w:pStyle w:val="ListParagraph"/>
        <w:numPr>
          <w:ilvl w:val="2"/>
          <w:numId w:val="8"/>
        </w:numPr>
        <w:spacing w:before="120" w:after="120" w:line="276" w:lineRule="auto"/>
        <w:ind w:left="709" w:hanging="709"/>
        <w:jc w:val="both"/>
        <w:rPr>
          <w:rFonts w:ascii="Arial" w:hAnsi="Arial" w:cs="Arial"/>
          <w:b/>
          <w:sz w:val="22"/>
          <w:szCs w:val="22"/>
        </w:rPr>
      </w:pPr>
      <w:bookmarkStart w:id="93" w:name="_Toc23428020"/>
      <w:r w:rsidRPr="00DD01E7">
        <w:rPr>
          <w:rFonts w:ascii="Arial" w:hAnsi="Arial" w:cs="Arial"/>
          <w:sz w:val="22"/>
          <w:szCs w:val="22"/>
        </w:rPr>
        <w:t>any of the contents</w:t>
      </w:r>
      <w:r w:rsidRPr="00DD01E7">
        <w:rPr>
          <w:rFonts w:ascii="Arial" w:hAnsi="Arial" w:cs="Arial"/>
          <w:b/>
          <w:sz w:val="22"/>
          <w:szCs w:val="22"/>
        </w:rPr>
        <w:t xml:space="preserve"> </w:t>
      </w:r>
      <w:r w:rsidRPr="00DD01E7">
        <w:rPr>
          <w:rFonts w:ascii="Arial" w:hAnsi="Arial" w:cs="Arial"/>
          <w:sz w:val="22"/>
          <w:szCs w:val="22"/>
        </w:rPr>
        <w:t>of</w:t>
      </w:r>
      <w:r w:rsidRPr="00DD01E7">
        <w:rPr>
          <w:rFonts w:ascii="Arial" w:hAnsi="Arial" w:cs="Arial"/>
          <w:b/>
          <w:sz w:val="22"/>
          <w:szCs w:val="22"/>
        </w:rPr>
        <w:t xml:space="preserve"> </w:t>
      </w:r>
      <w:r w:rsidRPr="00DD01E7">
        <w:rPr>
          <w:rFonts w:ascii="Arial" w:hAnsi="Arial" w:cs="Arial"/>
          <w:sz w:val="22"/>
          <w:szCs w:val="22"/>
        </w:rPr>
        <w:t>this</w:t>
      </w:r>
      <w:r w:rsidRPr="00DD01E7">
        <w:rPr>
          <w:rFonts w:ascii="Arial" w:hAnsi="Arial" w:cs="Arial"/>
          <w:b/>
          <w:sz w:val="22"/>
          <w:szCs w:val="22"/>
        </w:rPr>
        <w:t xml:space="preserve"> Agreement;</w:t>
      </w:r>
      <w:bookmarkEnd w:id="93"/>
    </w:p>
    <w:p w14:paraId="652705D1" w14:textId="77777777" w:rsidR="00162874" w:rsidRPr="00DD01E7" w:rsidRDefault="00162874" w:rsidP="00162874">
      <w:pPr>
        <w:pStyle w:val="ListParagraph"/>
        <w:spacing w:before="120" w:after="120" w:line="276" w:lineRule="auto"/>
        <w:ind w:left="709"/>
        <w:jc w:val="both"/>
        <w:rPr>
          <w:rFonts w:ascii="Arial" w:hAnsi="Arial" w:cs="Arial"/>
          <w:b/>
          <w:sz w:val="22"/>
          <w:szCs w:val="22"/>
        </w:rPr>
      </w:pPr>
    </w:p>
    <w:p w14:paraId="60294C88" w14:textId="5B976EB5" w:rsidR="00162874" w:rsidRPr="00162874" w:rsidRDefault="00A67FFB" w:rsidP="00162874">
      <w:pPr>
        <w:pStyle w:val="ListParagraph"/>
        <w:numPr>
          <w:ilvl w:val="2"/>
          <w:numId w:val="8"/>
        </w:numPr>
        <w:spacing w:before="120" w:after="120" w:line="276" w:lineRule="auto"/>
        <w:ind w:left="709" w:hanging="709"/>
        <w:jc w:val="both"/>
        <w:rPr>
          <w:rFonts w:ascii="Arial" w:hAnsi="Arial" w:cs="Arial"/>
          <w:b/>
          <w:sz w:val="22"/>
          <w:szCs w:val="22"/>
        </w:rPr>
      </w:pPr>
      <w:bookmarkStart w:id="94" w:name="_Toc23428021"/>
      <w:r w:rsidRPr="00DD01E7">
        <w:rPr>
          <w:rFonts w:ascii="Arial" w:hAnsi="Arial" w:cs="Arial"/>
          <w:sz w:val="22"/>
          <w:szCs w:val="22"/>
        </w:rPr>
        <w:t xml:space="preserve">any commercially confidential information relating to the negotiations concerning the entering into of this </w:t>
      </w:r>
      <w:r w:rsidRPr="00DD01E7">
        <w:rPr>
          <w:rFonts w:ascii="Arial" w:hAnsi="Arial" w:cs="Arial"/>
          <w:b/>
          <w:sz w:val="22"/>
          <w:szCs w:val="22"/>
        </w:rPr>
        <w:t>Agreement;</w:t>
      </w:r>
      <w:bookmarkEnd w:id="94"/>
    </w:p>
    <w:p w14:paraId="742F51FD" w14:textId="77777777" w:rsidR="00162874" w:rsidRPr="00DD01E7" w:rsidRDefault="00162874" w:rsidP="00162874">
      <w:pPr>
        <w:pStyle w:val="ListParagraph"/>
        <w:spacing w:before="120" w:after="120" w:line="276" w:lineRule="auto"/>
        <w:ind w:left="709"/>
        <w:jc w:val="both"/>
        <w:rPr>
          <w:rFonts w:ascii="Arial" w:hAnsi="Arial" w:cs="Arial"/>
          <w:b/>
          <w:sz w:val="22"/>
          <w:szCs w:val="22"/>
        </w:rPr>
      </w:pPr>
    </w:p>
    <w:p w14:paraId="7D381D2A" w14:textId="77777777" w:rsidR="00162874" w:rsidRDefault="00A67FFB" w:rsidP="00162874">
      <w:pPr>
        <w:pStyle w:val="ListParagraph"/>
        <w:numPr>
          <w:ilvl w:val="2"/>
          <w:numId w:val="8"/>
        </w:numPr>
        <w:spacing w:before="120" w:after="120" w:line="276" w:lineRule="auto"/>
        <w:ind w:left="709" w:hanging="709"/>
        <w:jc w:val="both"/>
        <w:rPr>
          <w:rFonts w:ascii="Arial" w:hAnsi="Arial" w:cs="Arial"/>
          <w:sz w:val="22"/>
          <w:szCs w:val="22"/>
        </w:rPr>
      </w:pPr>
      <w:bookmarkStart w:id="95" w:name="_Toc23428022"/>
      <w:r w:rsidRPr="00162874">
        <w:rPr>
          <w:rFonts w:ascii="Arial" w:hAnsi="Arial" w:cs="Arial"/>
          <w:sz w:val="22"/>
          <w:szCs w:val="22"/>
        </w:rPr>
        <w:t xml:space="preserve">any commercially confidential information which may come to a </w:t>
      </w:r>
      <w:r w:rsidRPr="00162874">
        <w:rPr>
          <w:rFonts w:ascii="Arial" w:hAnsi="Arial" w:cs="Arial"/>
          <w:b/>
          <w:sz w:val="22"/>
          <w:szCs w:val="22"/>
        </w:rPr>
        <w:t>Party’s</w:t>
      </w:r>
      <w:r w:rsidRPr="00162874">
        <w:rPr>
          <w:rFonts w:ascii="Arial" w:hAnsi="Arial" w:cs="Arial"/>
          <w:sz w:val="22"/>
          <w:szCs w:val="22"/>
        </w:rPr>
        <w:t xml:space="preserve"> knowledge in the course of such negotiations; or</w:t>
      </w:r>
      <w:bookmarkStart w:id="96" w:name="_Toc23428023"/>
      <w:bookmarkEnd w:id="95"/>
    </w:p>
    <w:p w14:paraId="6CC3CE63" w14:textId="77777777" w:rsidR="00162874" w:rsidRPr="00162874" w:rsidRDefault="00162874" w:rsidP="00162874">
      <w:pPr>
        <w:pStyle w:val="ListParagraph"/>
        <w:spacing w:before="120"/>
        <w:rPr>
          <w:rFonts w:ascii="Arial" w:hAnsi="Arial" w:cs="Arial"/>
          <w:sz w:val="22"/>
          <w:szCs w:val="22"/>
        </w:rPr>
      </w:pPr>
    </w:p>
    <w:p w14:paraId="542B1187" w14:textId="48431E24" w:rsidR="00162874" w:rsidRPr="00162874" w:rsidRDefault="00A67FFB" w:rsidP="00162874">
      <w:pPr>
        <w:pStyle w:val="ListParagraph"/>
        <w:numPr>
          <w:ilvl w:val="2"/>
          <w:numId w:val="8"/>
        </w:numPr>
        <w:spacing w:before="120" w:after="120" w:line="276" w:lineRule="auto"/>
        <w:ind w:left="709" w:hanging="709"/>
        <w:jc w:val="both"/>
        <w:rPr>
          <w:rFonts w:ascii="Arial" w:hAnsi="Arial" w:cs="Arial"/>
          <w:sz w:val="22"/>
          <w:szCs w:val="22"/>
        </w:rPr>
      </w:pPr>
      <w:r w:rsidRPr="00162874">
        <w:rPr>
          <w:rFonts w:ascii="Arial" w:hAnsi="Arial" w:cs="Arial"/>
          <w:sz w:val="22"/>
          <w:szCs w:val="22"/>
        </w:rPr>
        <w:t xml:space="preserve">any commercially confidential information concerning the operations, contracts, commercial or financial arrangements or affairs of the other </w:t>
      </w:r>
      <w:r w:rsidRPr="00162874">
        <w:rPr>
          <w:rFonts w:ascii="Arial" w:hAnsi="Arial" w:cs="Arial"/>
          <w:b/>
          <w:sz w:val="22"/>
          <w:szCs w:val="22"/>
        </w:rPr>
        <w:t>Party</w:t>
      </w:r>
      <w:r w:rsidRPr="00162874">
        <w:rPr>
          <w:rFonts w:ascii="Arial" w:hAnsi="Arial" w:cs="Arial"/>
          <w:sz w:val="22"/>
          <w:szCs w:val="22"/>
        </w:rPr>
        <w:t>.</w:t>
      </w:r>
      <w:bookmarkEnd w:id="96"/>
    </w:p>
    <w:p w14:paraId="60E80A23" w14:textId="4F88FE93" w:rsidR="00C931E1" w:rsidRPr="00DD01E7" w:rsidRDefault="00C931E1" w:rsidP="00162874">
      <w:pPr>
        <w:pStyle w:val="Level3Number"/>
        <w:numPr>
          <w:ilvl w:val="1"/>
          <w:numId w:val="8"/>
        </w:numPr>
        <w:tabs>
          <w:tab w:val="clear" w:pos="4680"/>
        </w:tabs>
        <w:spacing w:before="120" w:after="120" w:line="276" w:lineRule="auto"/>
        <w:ind w:left="709" w:hanging="709"/>
        <w:rPr>
          <w:rFonts w:ascii="Arial" w:hAnsi="Arial" w:cs="Arial"/>
          <w:sz w:val="22"/>
        </w:rPr>
      </w:pPr>
      <w:r w:rsidRPr="00DD01E7">
        <w:rPr>
          <w:rFonts w:ascii="Arial" w:hAnsi="Arial" w:cs="Arial"/>
          <w:sz w:val="22"/>
        </w:rPr>
        <w:t xml:space="preserve">Each </w:t>
      </w:r>
      <w:r w:rsidRPr="00DD01E7">
        <w:rPr>
          <w:rFonts w:ascii="Arial" w:hAnsi="Arial" w:cs="Arial"/>
          <w:b/>
          <w:sz w:val="22"/>
        </w:rPr>
        <w:t>Party</w:t>
      </w:r>
      <w:r w:rsidRPr="00DD01E7">
        <w:rPr>
          <w:rFonts w:ascii="Arial" w:hAnsi="Arial" w:cs="Arial"/>
          <w:sz w:val="22"/>
        </w:rPr>
        <w:t xml:space="preserve"> undertakes to use information referred to </w:t>
      </w:r>
      <w:r w:rsidR="006D7753" w:rsidRPr="00DD01E7">
        <w:rPr>
          <w:rFonts w:ascii="Arial" w:hAnsi="Arial" w:cs="Arial"/>
          <w:sz w:val="22"/>
        </w:rPr>
        <w:t xml:space="preserve">in </w:t>
      </w:r>
      <w:r w:rsidRPr="00DD01E7">
        <w:rPr>
          <w:rFonts w:ascii="Arial" w:hAnsi="Arial" w:cs="Arial"/>
          <w:sz w:val="22"/>
        </w:rPr>
        <w:t>Clause</w:t>
      </w:r>
      <w:r w:rsidR="00B266BB" w:rsidRPr="00DD01E7">
        <w:rPr>
          <w:rFonts w:ascii="Arial" w:hAnsi="Arial" w:cs="Arial"/>
          <w:sz w:val="22"/>
        </w:rPr>
        <w:t xml:space="preserve"> 13</w:t>
      </w:r>
      <w:r w:rsidR="006D7753" w:rsidRPr="00DD01E7">
        <w:rPr>
          <w:rFonts w:ascii="Arial" w:hAnsi="Arial" w:cs="Arial"/>
          <w:sz w:val="22"/>
        </w:rPr>
        <w:t>.1</w:t>
      </w:r>
      <w:r w:rsidR="003248FE" w:rsidRPr="00DD01E7">
        <w:rPr>
          <w:rFonts w:ascii="Arial" w:hAnsi="Arial" w:cs="Arial"/>
          <w:sz w:val="22"/>
        </w:rPr>
        <w:t xml:space="preserve"> </w:t>
      </w:r>
      <w:r w:rsidRPr="00DD01E7">
        <w:rPr>
          <w:rFonts w:ascii="Arial" w:hAnsi="Arial" w:cs="Arial"/>
          <w:sz w:val="22"/>
        </w:rPr>
        <w:t xml:space="preserve">and disclosed to it by the other </w:t>
      </w:r>
      <w:r w:rsidRPr="00DD01E7">
        <w:rPr>
          <w:rFonts w:ascii="Arial" w:hAnsi="Arial" w:cs="Arial"/>
          <w:b/>
          <w:sz w:val="22"/>
        </w:rPr>
        <w:t>Party</w:t>
      </w:r>
      <w:r w:rsidRPr="00DD01E7">
        <w:rPr>
          <w:rFonts w:ascii="Arial" w:hAnsi="Arial" w:cs="Arial"/>
          <w:sz w:val="22"/>
        </w:rPr>
        <w:t xml:space="preserve"> solely for the purposes of this </w:t>
      </w:r>
      <w:r w:rsidRPr="00DD01E7">
        <w:rPr>
          <w:rFonts w:ascii="Arial" w:hAnsi="Arial" w:cs="Arial"/>
          <w:b/>
          <w:sz w:val="22"/>
        </w:rPr>
        <w:t>Agreement</w:t>
      </w:r>
      <w:r w:rsidRPr="00DD01E7">
        <w:rPr>
          <w:rFonts w:ascii="Arial" w:hAnsi="Arial" w:cs="Arial"/>
          <w:sz w:val="22"/>
        </w:rPr>
        <w:t xml:space="preserve"> and shall not use it for any other purpose or for the purposes of any third party.</w:t>
      </w:r>
    </w:p>
    <w:p w14:paraId="40D9CE09" w14:textId="559B2C8F" w:rsidR="00C931E1" w:rsidRPr="00DD01E7" w:rsidRDefault="00C931E1" w:rsidP="00162874">
      <w:pPr>
        <w:pStyle w:val="Level3Number"/>
        <w:numPr>
          <w:ilvl w:val="1"/>
          <w:numId w:val="8"/>
        </w:numPr>
        <w:tabs>
          <w:tab w:val="clear" w:pos="1021"/>
          <w:tab w:val="clear" w:pos="4680"/>
          <w:tab w:val="left" w:pos="851"/>
        </w:tabs>
        <w:spacing w:before="120" w:after="120" w:line="276" w:lineRule="auto"/>
        <w:ind w:left="709" w:hanging="709"/>
        <w:rPr>
          <w:rFonts w:ascii="Arial" w:hAnsi="Arial" w:cs="Arial"/>
          <w:sz w:val="22"/>
        </w:rPr>
      </w:pPr>
      <w:r w:rsidRPr="00DD01E7">
        <w:rPr>
          <w:rFonts w:ascii="Arial" w:hAnsi="Arial" w:cs="Arial"/>
          <w:sz w:val="22"/>
        </w:rPr>
        <w:t>The restrictions imposed by Clause </w:t>
      </w:r>
      <w:r w:rsidR="00B266BB" w:rsidRPr="00DD01E7">
        <w:rPr>
          <w:rFonts w:ascii="Arial" w:hAnsi="Arial" w:cs="Arial"/>
          <w:sz w:val="22"/>
        </w:rPr>
        <w:t>13</w:t>
      </w:r>
      <w:r w:rsidR="006D7753" w:rsidRPr="00DD01E7">
        <w:rPr>
          <w:rFonts w:ascii="Arial" w:hAnsi="Arial" w:cs="Arial"/>
          <w:sz w:val="22"/>
        </w:rPr>
        <w:t>.1</w:t>
      </w:r>
      <w:r w:rsidR="007F1B87" w:rsidRPr="00DD01E7">
        <w:rPr>
          <w:rFonts w:ascii="Arial" w:hAnsi="Arial" w:cs="Arial"/>
          <w:sz w:val="22"/>
        </w:rPr>
        <w:t xml:space="preserve"> </w:t>
      </w:r>
      <w:r w:rsidRPr="00DD01E7">
        <w:rPr>
          <w:rFonts w:ascii="Arial" w:hAnsi="Arial" w:cs="Arial"/>
          <w:sz w:val="22"/>
        </w:rPr>
        <w:t>shall not apply to the disclosure of any information:</w:t>
      </w:r>
    </w:p>
    <w:p w14:paraId="7EC209A1" w14:textId="77777777" w:rsidR="00C931E1" w:rsidRPr="00DD01E7" w:rsidRDefault="00C931E1" w:rsidP="00162874">
      <w:pPr>
        <w:pStyle w:val="Level4Number"/>
        <w:numPr>
          <w:ilvl w:val="2"/>
          <w:numId w:val="8"/>
        </w:numPr>
        <w:tabs>
          <w:tab w:val="clear" w:pos="1021"/>
          <w:tab w:val="left" w:pos="851"/>
        </w:tabs>
        <w:spacing w:before="120" w:after="240" w:line="276" w:lineRule="auto"/>
        <w:ind w:left="709" w:hanging="709"/>
        <w:rPr>
          <w:rFonts w:ascii="Arial" w:hAnsi="Arial" w:cs="Arial"/>
          <w:sz w:val="22"/>
        </w:rPr>
      </w:pPr>
      <w:r w:rsidRPr="00DD01E7">
        <w:rPr>
          <w:rFonts w:ascii="Arial" w:hAnsi="Arial" w:cs="Arial"/>
          <w:sz w:val="22"/>
        </w:rPr>
        <w:t xml:space="preserve">which now or hereafter comes into the public domain otherwise than as a result of a breach of a confidentiality obligation or which either </w:t>
      </w:r>
      <w:r w:rsidRPr="00DD01E7">
        <w:rPr>
          <w:rFonts w:ascii="Arial" w:hAnsi="Arial" w:cs="Arial"/>
          <w:b/>
          <w:sz w:val="22"/>
        </w:rPr>
        <w:t>Party</w:t>
      </w:r>
      <w:r w:rsidRPr="00DD01E7">
        <w:rPr>
          <w:rFonts w:ascii="Arial" w:hAnsi="Arial" w:cs="Arial"/>
          <w:sz w:val="22"/>
        </w:rPr>
        <w:t xml:space="preserve"> can show was in its written records prior to the date of disclosure of the same by the other </w:t>
      </w:r>
      <w:r w:rsidRPr="00DD01E7">
        <w:rPr>
          <w:rFonts w:ascii="Arial" w:hAnsi="Arial" w:cs="Arial"/>
          <w:b/>
          <w:sz w:val="22"/>
        </w:rPr>
        <w:t>Party</w:t>
      </w:r>
      <w:r w:rsidRPr="00DD01E7">
        <w:rPr>
          <w:rFonts w:ascii="Arial" w:hAnsi="Arial" w:cs="Arial"/>
          <w:sz w:val="22"/>
        </w:rPr>
        <w:t xml:space="preserve">, under this </w:t>
      </w:r>
      <w:r w:rsidRPr="00DD01E7">
        <w:rPr>
          <w:rFonts w:ascii="Arial" w:hAnsi="Arial" w:cs="Arial"/>
          <w:b/>
          <w:sz w:val="22"/>
        </w:rPr>
        <w:t>Agreement</w:t>
      </w:r>
      <w:r w:rsidRPr="00DD01E7">
        <w:rPr>
          <w:rFonts w:ascii="Arial" w:hAnsi="Arial" w:cs="Arial"/>
          <w:sz w:val="22"/>
        </w:rPr>
        <w:t xml:space="preserve"> or which it receives from a third party independently entitled to disclose it;</w:t>
      </w:r>
    </w:p>
    <w:p w14:paraId="74F867EF" w14:textId="77777777" w:rsidR="00C931E1" w:rsidRPr="00DD01E7" w:rsidRDefault="00C931E1" w:rsidP="00162874">
      <w:pPr>
        <w:pStyle w:val="Level4Number"/>
        <w:numPr>
          <w:ilvl w:val="2"/>
          <w:numId w:val="8"/>
        </w:numPr>
        <w:tabs>
          <w:tab w:val="clear" w:pos="1021"/>
          <w:tab w:val="left" w:pos="851"/>
        </w:tabs>
        <w:spacing w:before="120" w:after="240" w:line="276" w:lineRule="auto"/>
        <w:ind w:left="709" w:hanging="709"/>
        <w:rPr>
          <w:rFonts w:ascii="Arial" w:hAnsi="Arial" w:cs="Arial"/>
          <w:sz w:val="22"/>
        </w:rPr>
      </w:pPr>
      <w:r w:rsidRPr="00DD01E7">
        <w:rPr>
          <w:rFonts w:ascii="Arial" w:hAnsi="Arial" w:cs="Arial"/>
          <w:sz w:val="22"/>
        </w:rPr>
        <w:lastRenderedPageBreak/>
        <w:t>which is required by law or pursuant to the rules of the Electricity Arbitration Association in England and Wales or pursuant to the rules or regulations of the Financial Services Authority to be disclosed to any person who is authorised by law or pursuant to the rules of the Electricity Arbitration Association in England and Wales or pursuant to the rules or regulations of the Financial Services Authority to receive the same;</w:t>
      </w:r>
    </w:p>
    <w:p w14:paraId="78B8452A"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r w:rsidRPr="00DD01E7">
        <w:rPr>
          <w:rFonts w:ascii="Arial" w:hAnsi="Arial" w:cs="Arial"/>
          <w:sz w:val="22"/>
        </w:rPr>
        <w:t xml:space="preserve">which is required to be disclosed by the regulations of any recognised exchange upon which the share capital of the </w:t>
      </w:r>
      <w:r w:rsidRPr="00DD01E7">
        <w:rPr>
          <w:rFonts w:ascii="Arial" w:hAnsi="Arial" w:cs="Arial"/>
          <w:b/>
          <w:sz w:val="22"/>
        </w:rPr>
        <w:t>Party</w:t>
      </w:r>
      <w:r w:rsidRPr="00DD01E7">
        <w:rPr>
          <w:rFonts w:ascii="Arial" w:hAnsi="Arial" w:cs="Arial"/>
          <w:sz w:val="22"/>
        </w:rPr>
        <w:t xml:space="preserve"> making the disclosure (or its parent undertaking) is or is proposed to be from time to time listed or dealt in, or is required to be disclosed by the Panel on Takeovers and Mergers;</w:t>
      </w:r>
    </w:p>
    <w:p w14:paraId="50425A83"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r w:rsidRPr="00DD01E7">
        <w:rPr>
          <w:rFonts w:ascii="Arial" w:hAnsi="Arial" w:cs="Arial"/>
          <w:sz w:val="22"/>
        </w:rPr>
        <w:t xml:space="preserve">to a court, arbitrator or administrative tribunal in the course of proceedings before it to which the disclosing </w:t>
      </w:r>
      <w:r w:rsidRPr="00DD01E7">
        <w:rPr>
          <w:rFonts w:ascii="Arial" w:hAnsi="Arial" w:cs="Arial"/>
          <w:b/>
          <w:sz w:val="22"/>
        </w:rPr>
        <w:t>Party</w:t>
      </w:r>
      <w:r w:rsidRPr="00DD01E7">
        <w:rPr>
          <w:rFonts w:ascii="Arial" w:hAnsi="Arial" w:cs="Arial"/>
          <w:sz w:val="22"/>
        </w:rPr>
        <w:t xml:space="preserve"> is a party;</w:t>
      </w:r>
    </w:p>
    <w:p w14:paraId="1C972FFB"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r w:rsidRPr="00DD01E7">
        <w:rPr>
          <w:rFonts w:ascii="Arial" w:hAnsi="Arial" w:cs="Arial"/>
          <w:sz w:val="22"/>
        </w:rPr>
        <w:t xml:space="preserve">pursuant to any </w:t>
      </w:r>
      <w:r w:rsidRPr="00DD01E7">
        <w:rPr>
          <w:rFonts w:ascii="Arial" w:hAnsi="Arial" w:cs="Arial"/>
          <w:b/>
          <w:sz w:val="22"/>
        </w:rPr>
        <w:t>Licence</w:t>
      </w:r>
      <w:r w:rsidRPr="00DD01E7">
        <w:rPr>
          <w:rFonts w:ascii="Arial" w:hAnsi="Arial" w:cs="Arial"/>
          <w:sz w:val="22"/>
        </w:rPr>
        <w:t xml:space="preserve"> of the </w:t>
      </w:r>
      <w:r w:rsidRPr="00DD01E7">
        <w:rPr>
          <w:rFonts w:ascii="Arial" w:hAnsi="Arial" w:cs="Arial"/>
          <w:b/>
          <w:sz w:val="22"/>
        </w:rPr>
        <w:t>Party</w:t>
      </w:r>
      <w:r w:rsidRPr="00DD01E7">
        <w:rPr>
          <w:rFonts w:ascii="Arial" w:hAnsi="Arial" w:cs="Arial"/>
          <w:sz w:val="22"/>
        </w:rPr>
        <w:t xml:space="preserve"> concerned;</w:t>
      </w:r>
    </w:p>
    <w:p w14:paraId="6F18623C"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r w:rsidRPr="00DD01E7">
        <w:rPr>
          <w:rFonts w:ascii="Arial" w:hAnsi="Arial" w:cs="Arial"/>
          <w:sz w:val="22"/>
        </w:rPr>
        <w:t xml:space="preserve">to any authorised consultants, banks, financiers, insurers or professional advisers to the disclosing </w:t>
      </w:r>
      <w:r w:rsidRPr="00DD01E7">
        <w:rPr>
          <w:rFonts w:ascii="Arial" w:hAnsi="Arial" w:cs="Arial"/>
          <w:b/>
          <w:sz w:val="22"/>
        </w:rPr>
        <w:t>Party</w:t>
      </w:r>
      <w:r w:rsidRPr="00DD01E7">
        <w:rPr>
          <w:rFonts w:ascii="Arial" w:hAnsi="Arial" w:cs="Arial"/>
          <w:sz w:val="22"/>
        </w:rPr>
        <w:t>;</w:t>
      </w:r>
    </w:p>
    <w:p w14:paraId="157D7E87"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bookmarkStart w:id="97" w:name="_Ref353792104"/>
      <w:r w:rsidRPr="00DD01E7">
        <w:rPr>
          <w:rFonts w:ascii="Arial" w:hAnsi="Arial" w:cs="Arial"/>
          <w:sz w:val="22"/>
        </w:rPr>
        <w:t xml:space="preserve">by the </w:t>
      </w:r>
      <w:r w:rsidRPr="00DD01E7">
        <w:rPr>
          <w:rFonts w:ascii="Arial" w:hAnsi="Arial" w:cs="Arial"/>
          <w:b/>
          <w:sz w:val="22"/>
        </w:rPr>
        <w:t>Provider</w:t>
      </w:r>
      <w:r w:rsidRPr="00DD01E7">
        <w:rPr>
          <w:rFonts w:ascii="Arial" w:hAnsi="Arial" w:cs="Arial"/>
          <w:sz w:val="22"/>
        </w:rPr>
        <w:t xml:space="preserve"> to a third party who is a party to a power purchase agreement in respect of the electricity generated by the </w:t>
      </w:r>
      <w:r w:rsidRPr="00DD01E7">
        <w:rPr>
          <w:rFonts w:ascii="Arial" w:hAnsi="Arial" w:cs="Arial"/>
          <w:b/>
          <w:sz w:val="22"/>
        </w:rPr>
        <w:t>Facility</w:t>
      </w:r>
      <w:r w:rsidRPr="00DD01E7">
        <w:rPr>
          <w:rFonts w:ascii="Arial" w:hAnsi="Arial" w:cs="Arial"/>
          <w:sz w:val="22"/>
        </w:rPr>
        <w:t xml:space="preserve"> and with whom all (or some of) the risks and benefits arising from the </w:t>
      </w:r>
      <w:r w:rsidRPr="00DD01E7">
        <w:rPr>
          <w:rFonts w:ascii="Arial" w:hAnsi="Arial" w:cs="Arial"/>
          <w:b/>
          <w:sz w:val="22"/>
        </w:rPr>
        <w:t>Agreement</w:t>
      </w:r>
      <w:r w:rsidRPr="00DD01E7">
        <w:rPr>
          <w:rFonts w:ascii="Arial" w:hAnsi="Arial" w:cs="Arial"/>
          <w:sz w:val="22"/>
        </w:rPr>
        <w:t xml:space="preserve"> will be shared provided such party is subject to confidentiality undertakings which are no less onerous than those to which the </w:t>
      </w:r>
      <w:r w:rsidRPr="00DD01E7">
        <w:rPr>
          <w:rFonts w:ascii="Arial" w:hAnsi="Arial" w:cs="Arial"/>
          <w:b/>
          <w:sz w:val="22"/>
        </w:rPr>
        <w:t>Provider</w:t>
      </w:r>
      <w:r w:rsidRPr="00DD01E7">
        <w:rPr>
          <w:rFonts w:ascii="Arial" w:hAnsi="Arial" w:cs="Arial"/>
          <w:sz w:val="22"/>
        </w:rPr>
        <w:t xml:space="preserve"> is subject to under this </w:t>
      </w:r>
      <w:r w:rsidRPr="00DD01E7">
        <w:rPr>
          <w:rFonts w:ascii="Arial" w:hAnsi="Arial" w:cs="Arial"/>
          <w:b/>
          <w:sz w:val="22"/>
        </w:rPr>
        <w:t>Agreement</w:t>
      </w:r>
      <w:r w:rsidRPr="00DD01E7">
        <w:rPr>
          <w:rFonts w:ascii="Arial" w:hAnsi="Arial" w:cs="Arial"/>
          <w:sz w:val="22"/>
        </w:rPr>
        <w:t>;</w:t>
      </w:r>
      <w:bookmarkEnd w:id="97"/>
    </w:p>
    <w:p w14:paraId="0A6BB5B9" w14:textId="77777777" w:rsidR="00C931E1" w:rsidRPr="00DD01E7" w:rsidRDefault="00C931E1" w:rsidP="00560165">
      <w:pPr>
        <w:pStyle w:val="Level4Number"/>
        <w:numPr>
          <w:ilvl w:val="2"/>
          <w:numId w:val="8"/>
        </w:numPr>
        <w:tabs>
          <w:tab w:val="clear" w:pos="1021"/>
          <w:tab w:val="left" w:pos="1276"/>
        </w:tabs>
        <w:spacing w:after="240" w:line="276" w:lineRule="auto"/>
        <w:ind w:left="709" w:hanging="709"/>
        <w:rPr>
          <w:rFonts w:ascii="Arial" w:hAnsi="Arial" w:cs="Arial"/>
          <w:sz w:val="22"/>
        </w:rPr>
      </w:pPr>
      <w:r w:rsidRPr="00DD01E7">
        <w:rPr>
          <w:rFonts w:ascii="Arial" w:hAnsi="Arial" w:cs="Arial"/>
          <w:sz w:val="22"/>
        </w:rPr>
        <w:t xml:space="preserve">by </w:t>
      </w:r>
      <w:r w:rsidR="00582431" w:rsidRPr="00DD01E7">
        <w:rPr>
          <w:rFonts w:ascii="Arial" w:hAnsi="Arial" w:cs="Arial"/>
          <w:sz w:val="22"/>
        </w:rPr>
        <w:t xml:space="preserve">either </w:t>
      </w:r>
      <w:r w:rsidR="00582431" w:rsidRPr="00DD01E7">
        <w:rPr>
          <w:rFonts w:ascii="Arial" w:hAnsi="Arial" w:cs="Arial"/>
          <w:b/>
          <w:sz w:val="22"/>
        </w:rPr>
        <w:t>Party</w:t>
      </w:r>
      <w:r w:rsidRPr="00DD01E7">
        <w:rPr>
          <w:rFonts w:ascii="Arial" w:hAnsi="Arial" w:cs="Arial"/>
          <w:sz w:val="22"/>
        </w:rPr>
        <w:t xml:space="preserve"> to any parent, subsidiary or fellow subsidiary undertaking</w:t>
      </w:r>
      <w:r w:rsidR="00476D2E" w:rsidRPr="00DD01E7">
        <w:rPr>
          <w:rFonts w:ascii="Arial" w:hAnsi="Arial" w:cs="Arial"/>
          <w:sz w:val="22"/>
        </w:rPr>
        <w:t xml:space="preserve"> on a “need to know” basis only</w:t>
      </w:r>
      <w:r w:rsidRPr="00DD01E7">
        <w:rPr>
          <w:rFonts w:ascii="Arial" w:hAnsi="Arial" w:cs="Arial"/>
          <w:sz w:val="22"/>
        </w:rPr>
        <w:t>; or</w:t>
      </w:r>
    </w:p>
    <w:p w14:paraId="612721EB" w14:textId="77777777" w:rsidR="00C931E1" w:rsidRPr="00DD01E7" w:rsidRDefault="00C931E1" w:rsidP="00560165">
      <w:pPr>
        <w:pStyle w:val="Level4Number"/>
        <w:numPr>
          <w:ilvl w:val="2"/>
          <w:numId w:val="8"/>
        </w:numPr>
        <w:tabs>
          <w:tab w:val="clear" w:pos="1021"/>
          <w:tab w:val="clear" w:pos="2041"/>
          <w:tab w:val="clear" w:pos="3062"/>
          <w:tab w:val="clear" w:pos="4082"/>
          <w:tab w:val="clear" w:pos="5103"/>
          <w:tab w:val="clear" w:pos="6124"/>
          <w:tab w:val="left" w:pos="1276"/>
        </w:tabs>
        <w:spacing w:after="240" w:line="276" w:lineRule="auto"/>
        <w:ind w:left="709" w:hanging="709"/>
        <w:rPr>
          <w:rFonts w:ascii="Arial" w:hAnsi="Arial" w:cs="Arial"/>
          <w:sz w:val="22"/>
        </w:rPr>
      </w:pPr>
      <w:r w:rsidRPr="00DD01E7">
        <w:rPr>
          <w:rFonts w:ascii="Arial" w:hAnsi="Arial" w:cs="Arial"/>
          <w:sz w:val="22"/>
        </w:rPr>
        <w:t xml:space="preserve">required or expressly permitted to be disclosed under the terms of any agreement or arrangement to which both the </w:t>
      </w:r>
      <w:r w:rsidRPr="00DD01E7">
        <w:rPr>
          <w:rFonts w:ascii="Arial" w:hAnsi="Arial" w:cs="Arial"/>
          <w:b/>
          <w:sz w:val="22"/>
        </w:rPr>
        <w:t>Parties</w:t>
      </w:r>
      <w:r w:rsidRPr="00DD01E7">
        <w:rPr>
          <w:rFonts w:ascii="Arial" w:hAnsi="Arial" w:cs="Arial"/>
          <w:sz w:val="22"/>
        </w:rPr>
        <w:t xml:space="preserve"> have agreed to be bound.</w:t>
      </w:r>
    </w:p>
    <w:p w14:paraId="354D188D" w14:textId="3D095E03" w:rsidR="00C931E1" w:rsidRPr="00DD01E7" w:rsidRDefault="00C931E1" w:rsidP="00560165">
      <w:pPr>
        <w:pStyle w:val="Level3Number"/>
        <w:numPr>
          <w:ilvl w:val="1"/>
          <w:numId w:val="8"/>
        </w:numPr>
        <w:tabs>
          <w:tab w:val="clear" w:pos="4680"/>
        </w:tabs>
        <w:spacing w:after="240" w:line="276" w:lineRule="auto"/>
        <w:ind w:left="709" w:hanging="709"/>
        <w:rPr>
          <w:rFonts w:ascii="Arial" w:hAnsi="Arial" w:cs="Arial"/>
          <w:sz w:val="22"/>
        </w:rPr>
      </w:pPr>
      <w:r w:rsidRPr="00DD01E7">
        <w:rPr>
          <w:rFonts w:ascii="Arial" w:hAnsi="Arial" w:cs="Arial"/>
          <w:sz w:val="22"/>
        </w:rPr>
        <w:t>In this Clause </w:t>
      </w:r>
      <w:r w:rsidR="00B266BB" w:rsidRPr="00DD01E7">
        <w:rPr>
          <w:rFonts w:ascii="Arial" w:hAnsi="Arial" w:cs="Arial"/>
          <w:sz w:val="22"/>
        </w:rPr>
        <w:t>13</w:t>
      </w:r>
      <w:r w:rsidR="007F1B87" w:rsidRPr="00DD01E7">
        <w:rPr>
          <w:rFonts w:ascii="Arial" w:hAnsi="Arial" w:cs="Arial"/>
          <w:sz w:val="22"/>
        </w:rPr>
        <w:t>,</w:t>
      </w:r>
      <w:r w:rsidRPr="00DD01E7">
        <w:rPr>
          <w:rFonts w:ascii="Arial" w:hAnsi="Arial" w:cs="Arial"/>
          <w:sz w:val="22"/>
        </w:rPr>
        <w:t xml:space="preserve"> the words “parent undertaking”, “subsidiary undertaking” and “fellow subsidiary undertaking” shall have the meanings as provided in sections 1161 and 1162 of the Companies Act 2006.</w:t>
      </w:r>
    </w:p>
    <w:p w14:paraId="69B3AD71" w14:textId="1E250584" w:rsidR="00C931E1" w:rsidRPr="00DD01E7" w:rsidRDefault="00C931E1" w:rsidP="00560165">
      <w:pPr>
        <w:pStyle w:val="BodyText1"/>
        <w:numPr>
          <w:ilvl w:val="1"/>
          <w:numId w:val="8"/>
        </w:numPr>
        <w:tabs>
          <w:tab w:val="clear" w:pos="1021"/>
          <w:tab w:val="left" w:pos="851"/>
        </w:tabs>
        <w:spacing w:after="240" w:line="276" w:lineRule="auto"/>
        <w:ind w:left="709" w:hanging="709"/>
        <w:rPr>
          <w:rFonts w:ascii="Arial" w:hAnsi="Arial" w:cs="Arial"/>
          <w:sz w:val="22"/>
        </w:rPr>
      </w:pPr>
      <w:r w:rsidRPr="00DD01E7">
        <w:rPr>
          <w:rFonts w:ascii="Arial" w:hAnsi="Arial" w:cs="Arial"/>
          <w:sz w:val="22"/>
        </w:rPr>
        <w:t xml:space="preserve">Before either </w:t>
      </w:r>
      <w:r w:rsidRPr="00DD01E7">
        <w:rPr>
          <w:rFonts w:ascii="Arial" w:hAnsi="Arial" w:cs="Arial"/>
          <w:b/>
          <w:sz w:val="22"/>
        </w:rPr>
        <w:t>Party</w:t>
      </w:r>
      <w:r w:rsidRPr="00DD01E7">
        <w:rPr>
          <w:rFonts w:ascii="Arial" w:hAnsi="Arial" w:cs="Arial"/>
          <w:sz w:val="22"/>
        </w:rPr>
        <w:t xml:space="preserve"> discloses any information in any of the circumstances described in Clauses</w:t>
      </w:r>
      <w:r w:rsidR="006D7753" w:rsidRPr="00DD01E7">
        <w:rPr>
          <w:rFonts w:ascii="Arial" w:hAnsi="Arial" w:cs="Arial"/>
          <w:sz w:val="22"/>
        </w:rPr>
        <w:t xml:space="preserve"> </w:t>
      </w:r>
      <w:r w:rsidR="00B266BB" w:rsidRPr="00DD01E7">
        <w:rPr>
          <w:rFonts w:ascii="Arial" w:hAnsi="Arial" w:cs="Arial"/>
          <w:sz w:val="22"/>
        </w:rPr>
        <w:t>13</w:t>
      </w:r>
      <w:r w:rsidR="006D7753" w:rsidRPr="00DD01E7">
        <w:rPr>
          <w:rFonts w:ascii="Arial" w:hAnsi="Arial" w:cs="Arial"/>
          <w:sz w:val="22"/>
        </w:rPr>
        <w:t>.3.6</w:t>
      </w:r>
      <w:r w:rsidRPr="00DD01E7">
        <w:rPr>
          <w:rFonts w:ascii="Arial" w:hAnsi="Arial" w:cs="Arial"/>
          <w:sz w:val="22"/>
        </w:rPr>
        <w:t> to</w:t>
      </w:r>
      <w:r w:rsidR="006D7753" w:rsidRPr="00DD01E7">
        <w:rPr>
          <w:rFonts w:ascii="Arial" w:hAnsi="Arial" w:cs="Arial"/>
          <w:sz w:val="22"/>
        </w:rPr>
        <w:t xml:space="preserve"> </w:t>
      </w:r>
      <w:r w:rsidR="00B266BB" w:rsidRPr="00DD01E7">
        <w:rPr>
          <w:rFonts w:ascii="Arial" w:hAnsi="Arial" w:cs="Arial"/>
          <w:sz w:val="22"/>
        </w:rPr>
        <w:t>13</w:t>
      </w:r>
      <w:r w:rsidR="006D7753" w:rsidRPr="00DD01E7">
        <w:rPr>
          <w:rFonts w:ascii="Arial" w:hAnsi="Arial" w:cs="Arial"/>
          <w:sz w:val="22"/>
        </w:rPr>
        <w:t>.3.</w:t>
      </w:r>
      <w:r w:rsidR="006F6A1F" w:rsidRPr="00DD01E7">
        <w:rPr>
          <w:rFonts w:ascii="Arial" w:hAnsi="Arial" w:cs="Arial"/>
          <w:sz w:val="22"/>
        </w:rPr>
        <w:t>8</w:t>
      </w:r>
      <w:r w:rsidR="00CC7311" w:rsidRPr="00DD01E7">
        <w:rPr>
          <w:rFonts w:ascii="Arial" w:hAnsi="Arial" w:cs="Arial"/>
          <w:sz w:val="22"/>
        </w:rPr>
        <w:t xml:space="preserve"> </w:t>
      </w:r>
      <w:r w:rsidRPr="00DD01E7">
        <w:rPr>
          <w:rFonts w:ascii="Arial" w:hAnsi="Arial" w:cs="Arial"/>
          <w:sz w:val="22"/>
        </w:rPr>
        <w:t xml:space="preserve">(other than to its authorised professional advisers), it shall notify the other </w:t>
      </w:r>
      <w:r w:rsidRPr="00DD01E7">
        <w:rPr>
          <w:rFonts w:ascii="Arial" w:hAnsi="Arial" w:cs="Arial"/>
          <w:b/>
          <w:sz w:val="22"/>
        </w:rPr>
        <w:t>Party</w:t>
      </w:r>
      <w:r w:rsidRPr="00DD01E7">
        <w:rPr>
          <w:rFonts w:ascii="Arial" w:hAnsi="Arial" w:cs="Arial"/>
          <w:sz w:val="22"/>
        </w:rPr>
        <w:t xml:space="preserve"> of its intention to make such disclosure and </w:t>
      </w:r>
      <w:r w:rsidR="00476D2E" w:rsidRPr="00DD01E7">
        <w:rPr>
          <w:rFonts w:ascii="Arial" w:hAnsi="Arial" w:cs="Arial"/>
          <w:sz w:val="22"/>
        </w:rPr>
        <w:t xml:space="preserve">(in the case where the disclosing </w:t>
      </w:r>
      <w:r w:rsidR="00476D2E" w:rsidRPr="00DD01E7">
        <w:rPr>
          <w:rFonts w:ascii="Arial" w:hAnsi="Arial" w:cs="Arial"/>
          <w:b/>
          <w:sz w:val="22"/>
        </w:rPr>
        <w:t xml:space="preserve">Party </w:t>
      </w:r>
      <w:r w:rsidR="00476D2E" w:rsidRPr="00DD01E7">
        <w:rPr>
          <w:rFonts w:ascii="Arial" w:hAnsi="Arial" w:cs="Arial"/>
          <w:sz w:val="22"/>
        </w:rPr>
        <w:t xml:space="preserve">is the </w:t>
      </w:r>
      <w:r w:rsidR="00476D2E" w:rsidRPr="00DD01E7">
        <w:rPr>
          <w:rFonts w:ascii="Arial" w:hAnsi="Arial" w:cs="Arial"/>
          <w:b/>
          <w:sz w:val="22"/>
        </w:rPr>
        <w:t>Provider</w:t>
      </w:r>
      <w:r w:rsidR="00476D2E" w:rsidRPr="00DD01E7">
        <w:rPr>
          <w:rFonts w:ascii="Arial" w:hAnsi="Arial" w:cs="Arial"/>
          <w:sz w:val="22"/>
        </w:rPr>
        <w:t xml:space="preserve">) </w:t>
      </w:r>
      <w:r w:rsidRPr="00DD01E7">
        <w:rPr>
          <w:rFonts w:ascii="Arial" w:hAnsi="Arial" w:cs="Arial"/>
          <w:sz w:val="22"/>
        </w:rPr>
        <w:t xml:space="preserve">procure the execution and delivery to that </w:t>
      </w:r>
      <w:r w:rsidRPr="00DD01E7">
        <w:rPr>
          <w:rFonts w:ascii="Arial" w:hAnsi="Arial" w:cs="Arial"/>
          <w:b/>
          <w:sz w:val="22"/>
        </w:rPr>
        <w:t>Party</w:t>
      </w:r>
      <w:r w:rsidRPr="00DD01E7">
        <w:rPr>
          <w:rFonts w:ascii="Arial" w:hAnsi="Arial" w:cs="Arial"/>
          <w:sz w:val="22"/>
        </w:rPr>
        <w:t xml:space="preserve"> of an undertaking executed by the person to whom the disclosure is proposed to be made being in the same terms mutatis mutandis as the undertakings contained in this Clause</w:t>
      </w:r>
      <w:r w:rsidR="006D7753" w:rsidRPr="00DD01E7">
        <w:rPr>
          <w:rFonts w:ascii="Arial" w:hAnsi="Arial" w:cs="Arial"/>
          <w:sz w:val="22"/>
        </w:rPr>
        <w:t xml:space="preserve"> </w:t>
      </w:r>
      <w:r w:rsidR="00B266BB" w:rsidRPr="00DD01E7">
        <w:rPr>
          <w:rFonts w:ascii="Arial" w:hAnsi="Arial" w:cs="Arial"/>
          <w:sz w:val="22"/>
        </w:rPr>
        <w:t>13</w:t>
      </w:r>
      <w:r w:rsidRPr="00DD01E7">
        <w:rPr>
          <w:rFonts w:ascii="Arial" w:hAnsi="Arial" w:cs="Arial"/>
          <w:sz w:val="22"/>
        </w:rPr>
        <w:t>.</w:t>
      </w:r>
    </w:p>
    <w:p w14:paraId="2D11A82F" w14:textId="77777777" w:rsidR="00C931E1" w:rsidRPr="00DD01E7" w:rsidRDefault="00C931E1" w:rsidP="00560165">
      <w:pPr>
        <w:pStyle w:val="Level3Number"/>
        <w:numPr>
          <w:ilvl w:val="1"/>
          <w:numId w:val="8"/>
        </w:numPr>
        <w:tabs>
          <w:tab w:val="clear" w:pos="4680"/>
        </w:tabs>
        <w:spacing w:after="240" w:line="276" w:lineRule="auto"/>
        <w:ind w:left="709" w:hanging="709"/>
        <w:rPr>
          <w:rFonts w:ascii="Arial" w:hAnsi="Arial" w:cs="Arial"/>
          <w:sz w:val="22"/>
        </w:rPr>
      </w:pPr>
      <w:r w:rsidRPr="00DD01E7">
        <w:rPr>
          <w:rFonts w:ascii="Arial" w:hAnsi="Arial" w:cs="Arial"/>
          <w:sz w:val="22"/>
        </w:rPr>
        <w:t xml:space="preserve">No public announcement or statement regarding the signature, performance or termination of this </w:t>
      </w:r>
      <w:r w:rsidRPr="00DD01E7">
        <w:rPr>
          <w:rFonts w:ascii="Arial" w:hAnsi="Arial" w:cs="Arial"/>
          <w:b/>
          <w:sz w:val="22"/>
        </w:rPr>
        <w:t>Agreement</w:t>
      </w:r>
      <w:r w:rsidRPr="00DD01E7">
        <w:rPr>
          <w:rFonts w:ascii="Arial" w:hAnsi="Arial" w:cs="Arial"/>
          <w:sz w:val="22"/>
        </w:rPr>
        <w:t xml:space="preserve"> shall be issued or made </w:t>
      </w:r>
      <w:r w:rsidR="00D73F07" w:rsidRPr="00DD01E7">
        <w:rPr>
          <w:rFonts w:ascii="Arial" w:hAnsi="Arial" w:cs="Arial"/>
          <w:sz w:val="22"/>
        </w:rPr>
        <w:t xml:space="preserve">by either </w:t>
      </w:r>
      <w:r w:rsidR="00D73F07" w:rsidRPr="00DD01E7">
        <w:rPr>
          <w:rFonts w:ascii="Arial" w:hAnsi="Arial" w:cs="Arial"/>
          <w:b/>
          <w:sz w:val="22"/>
        </w:rPr>
        <w:t xml:space="preserve">Party </w:t>
      </w:r>
      <w:r w:rsidRPr="00DD01E7">
        <w:rPr>
          <w:rFonts w:ascii="Arial" w:hAnsi="Arial" w:cs="Arial"/>
          <w:sz w:val="22"/>
        </w:rPr>
        <w:t>unless:</w:t>
      </w:r>
    </w:p>
    <w:p w14:paraId="196DEEA4" w14:textId="77777777" w:rsidR="00C931E1" w:rsidRPr="00DD01E7" w:rsidRDefault="006A1722" w:rsidP="00560165">
      <w:pPr>
        <w:pStyle w:val="Level3Number"/>
        <w:numPr>
          <w:ilvl w:val="2"/>
          <w:numId w:val="8"/>
        </w:numPr>
        <w:tabs>
          <w:tab w:val="clear" w:pos="2041"/>
          <w:tab w:val="clear" w:pos="3062"/>
          <w:tab w:val="clear" w:pos="4680"/>
        </w:tabs>
        <w:spacing w:after="240" w:line="276" w:lineRule="auto"/>
        <w:ind w:left="709" w:hanging="709"/>
        <w:rPr>
          <w:rFonts w:ascii="Arial" w:hAnsi="Arial" w:cs="Arial"/>
          <w:sz w:val="22"/>
        </w:rPr>
      </w:pPr>
      <w:r w:rsidRPr="00DD01E7">
        <w:rPr>
          <w:rFonts w:ascii="Arial" w:hAnsi="Arial" w:cs="Arial"/>
          <w:sz w:val="22"/>
        </w:rPr>
        <w:t>t</w:t>
      </w:r>
      <w:r w:rsidR="00CC7311" w:rsidRPr="00DD01E7">
        <w:rPr>
          <w:rFonts w:ascii="Arial" w:hAnsi="Arial" w:cs="Arial"/>
          <w:sz w:val="22"/>
        </w:rPr>
        <w:t xml:space="preserve">o the extent legally possible, </w:t>
      </w:r>
      <w:r w:rsidR="00C931E1" w:rsidRPr="00DD01E7">
        <w:rPr>
          <w:rFonts w:ascii="Arial" w:hAnsi="Arial" w:cs="Arial"/>
          <w:sz w:val="22"/>
        </w:rPr>
        <w:t>before it is issued or made</w:t>
      </w:r>
      <w:r w:rsidR="00D73F07" w:rsidRPr="00DD01E7">
        <w:rPr>
          <w:rFonts w:ascii="Arial" w:hAnsi="Arial" w:cs="Arial"/>
          <w:sz w:val="22"/>
        </w:rPr>
        <w:t>,</w:t>
      </w:r>
      <w:r w:rsidR="00C931E1" w:rsidRPr="00DD01E7">
        <w:rPr>
          <w:rFonts w:ascii="Arial" w:hAnsi="Arial" w:cs="Arial"/>
          <w:sz w:val="22"/>
        </w:rPr>
        <w:t xml:space="preserve"> both the </w:t>
      </w:r>
      <w:r w:rsidR="00C931E1" w:rsidRPr="00DD01E7">
        <w:rPr>
          <w:rFonts w:ascii="Arial" w:hAnsi="Arial" w:cs="Arial"/>
          <w:b/>
          <w:sz w:val="22"/>
        </w:rPr>
        <w:t>Parties</w:t>
      </w:r>
      <w:r w:rsidR="00C931E1" w:rsidRPr="00DD01E7">
        <w:rPr>
          <w:rFonts w:ascii="Arial" w:hAnsi="Arial" w:cs="Arial"/>
          <w:sz w:val="22"/>
        </w:rPr>
        <w:t xml:space="preserve"> have been furnished with a copy of it and have approved it (such approval not to be unreasonably withheld or delayed); or</w:t>
      </w:r>
    </w:p>
    <w:p w14:paraId="2968BBB5" w14:textId="77777777" w:rsidR="00C931E1" w:rsidRPr="00DD01E7" w:rsidRDefault="00C931E1" w:rsidP="00560165">
      <w:pPr>
        <w:pStyle w:val="Level3Number"/>
        <w:numPr>
          <w:ilvl w:val="2"/>
          <w:numId w:val="8"/>
        </w:numPr>
        <w:tabs>
          <w:tab w:val="clear" w:pos="2041"/>
          <w:tab w:val="clear" w:pos="4680"/>
        </w:tabs>
        <w:spacing w:after="240" w:line="276" w:lineRule="auto"/>
        <w:ind w:left="709" w:hanging="709"/>
        <w:rPr>
          <w:rFonts w:ascii="Arial" w:hAnsi="Arial" w:cs="Arial"/>
          <w:sz w:val="22"/>
        </w:rPr>
      </w:pPr>
      <w:bookmarkStart w:id="98" w:name="_Ref353792169"/>
      <w:r w:rsidRPr="00DD01E7">
        <w:rPr>
          <w:rFonts w:ascii="Arial" w:hAnsi="Arial" w:cs="Arial"/>
          <w:sz w:val="22"/>
        </w:rPr>
        <w:lastRenderedPageBreak/>
        <w:t xml:space="preserve">it is necessary to do so in order to comply with any applicable law or the regulations of any recognised stock exchange upon which the share capital of such </w:t>
      </w:r>
      <w:r w:rsidRPr="00DD01E7">
        <w:rPr>
          <w:rFonts w:ascii="Arial" w:hAnsi="Arial" w:cs="Arial"/>
          <w:b/>
          <w:sz w:val="22"/>
        </w:rPr>
        <w:t>Party</w:t>
      </w:r>
      <w:r w:rsidRPr="00DD01E7">
        <w:rPr>
          <w:rFonts w:ascii="Arial" w:hAnsi="Arial" w:cs="Arial"/>
          <w:sz w:val="22"/>
        </w:rPr>
        <w:t xml:space="preserve"> is from time to time listed or dealt in.</w:t>
      </w:r>
      <w:bookmarkEnd w:id="98"/>
    </w:p>
    <w:p w14:paraId="31F5D616" w14:textId="0D515FC4" w:rsidR="00C931E1" w:rsidRPr="00DD01E7" w:rsidRDefault="00C931E1" w:rsidP="00560165">
      <w:pPr>
        <w:pStyle w:val="BodyText1"/>
        <w:numPr>
          <w:ilvl w:val="1"/>
          <w:numId w:val="8"/>
        </w:numPr>
        <w:spacing w:after="240" w:line="276" w:lineRule="auto"/>
        <w:ind w:left="709" w:hanging="709"/>
        <w:rPr>
          <w:rFonts w:ascii="Arial" w:hAnsi="Arial" w:cs="Arial"/>
          <w:sz w:val="22"/>
        </w:rPr>
      </w:pPr>
      <w:r w:rsidRPr="00DD01E7">
        <w:rPr>
          <w:rFonts w:ascii="Arial" w:hAnsi="Arial" w:cs="Arial"/>
          <w:sz w:val="22"/>
        </w:rPr>
        <w:t xml:space="preserve">With respect to the information referred to in Clause </w:t>
      </w:r>
      <w:r w:rsidR="00B266BB" w:rsidRPr="00DD01E7">
        <w:rPr>
          <w:rFonts w:ascii="Arial" w:hAnsi="Arial" w:cs="Arial"/>
          <w:sz w:val="22"/>
        </w:rPr>
        <w:t>13</w:t>
      </w:r>
      <w:r w:rsidR="00CB192D" w:rsidRPr="00DD01E7">
        <w:rPr>
          <w:rFonts w:ascii="Arial" w:hAnsi="Arial" w:cs="Arial"/>
          <w:sz w:val="22"/>
        </w:rPr>
        <w:t>.1</w:t>
      </w:r>
      <w:r w:rsidRPr="00DD01E7">
        <w:rPr>
          <w:rFonts w:ascii="Arial" w:hAnsi="Arial" w:cs="Arial"/>
          <w:sz w:val="22"/>
        </w:rPr>
        <w:t xml:space="preserve"> both </w:t>
      </w:r>
      <w:r w:rsidRPr="00DD01E7">
        <w:rPr>
          <w:rFonts w:ascii="Arial" w:hAnsi="Arial" w:cs="Arial"/>
          <w:b/>
          <w:sz w:val="22"/>
        </w:rPr>
        <w:t>Parties</w:t>
      </w:r>
      <w:r w:rsidRPr="00DD01E7">
        <w:rPr>
          <w:rFonts w:ascii="Arial" w:hAnsi="Arial" w:cs="Arial"/>
          <w:sz w:val="22"/>
        </w:rPr>
        <w:t xml:space="preserve"> shall ensure that:-</w:t>
      </w:r>
    </w:p>
    <w:p w14:paraId="3F22E0D6" w14:textId="77777777" w:rsidR="00C931E1" w:rsidRPr="00DD01E7" w:rsidRDefault="00C931E1" w:rsidP="00560165">
      <w:pPr>
        <w:pStyle w:val="Level3Number"/>
        <w:numPr>
          <w:ilvl w:val="2"/>
          <w:numId w:val="8"/>
        </w:numPr>
        <w:tabs>
          <w:tab w:val="clear" w:pos="4680"/>
        </w:tabs>
        <w:spacing w:after="240" w:line="276" w:lineRule="auto"/>
        <w:ind w:left="709" w:hanging="709"/>
        <w:rPr>
          <w:rFonts w:ascii="Arial" w:hAnsi="Arial" w:cs="Arial"/>
          <w:sz w:val="22"/>
        </w:rPr>
      </w:pPr>
      <w:r w:rsidRPr="00DD01E7">
        <w:rPr>
          <w:rFonts w:ascii="Arial" w:hAnsi="Arial" w:cs="Arial"/>
          <w:sz w:val="22"/>
        </w:rPr>
        <w:t>such information is disseminated within their respective organisations on a “need to know” basis only;</w:t>
      </w:r>
    </w:p>
    <w:p w14:paraId="38183939" w14:textId="77777777" w:rsidR="00C931E1" w:rsidRPr="00DD01E7" w:rsidRDefault="00C931E1" w:rsidP="00560165">
      <w:pPr>
        <w:pStyle w:val="Level3Number"/>
        <w:numPr>
          <w:ilvl w:val="2"/>
          <w:numId w:val="8"/>
        </w:numPr>
        <w:tabs>
          <w:tab w:val="clear" w:pos="4680"/>
        </w:tabs>
        <w:spacing w:after="240" w:line="276" w:lineRule="auto"/>
        <w:ind w:left="709" w:hanging="709"/>
        <w:rPr>
          <w:rFonts w:ascii="Arial" w:hAnsi="Arial" w:cs="Arial"/>
          <w:sz w:val="22"/>
        </w:rPr>
      </w:pPr>
      <w:r w:rsidRPr="00DD01E7">
        <w:rPr>
          <w:rFonts w:ascii="Arial" w:hAnsi="Arial" w:cs="Arial"/>
          <w:sz w:val="22"/>
        </w:rPr>
        <w:t xml:space="preserve">employees, directors, agents, consultants and professional advisers who are in receipt of such information are made fully aware of the </w:t>
      </w:r>
      <w:r w:rsidRPr="00DD01E7">
        <w:rPr>
          <w:rFonts w:ascii="Arial" w:hAnsi="Arial" w:cs="Arial"/>
          <w:b/>
          <w:sz w:val="22"/>
        </w:rPr>
        <w:t>Party’s</w:t>
      </w:r>
      <w:r w:rsidRPr="00DD01E7">
        <w:rPr>
          <w:rFonts w:ascii="Arial" w:hAnsi="Arial" w:cs="Arial"/>
          <w:sz w:val="22"/>
        </w:rPr>
        <w:t xml:space="preserve"> obligations of confidence in relation thereto; and</w:t>
      </w:r>
    </w:p>
    <w:p w14:paraId="1458247D" w14:textId="77777777" w:rsidR="00C931E1" w:rsidRPr="00DD01E7" w:rsidRDefault="00C931E1" w:rsidP="00560165">
      <w:pPr>
        <w:pStyle w:val="Level3Number"/>
        <w:numPr>
          <w:ilvl w:val="2"/>
          <w:numId w:val="8"/>
        </w:numPr>
        <w:tabs>
          <w:tab w:val="clear" w:pos="4680"/>
        </w:tabs>
        <w:spacing w:after="240" w:line="276" w:lineRule="auto"/>
        <w:ind w:left="709" w:hanging="709"/>
        <w:rPr>
          <w:rFonts w:ascii="Arial" w:hAnsi="Arial" w:cs="Arial"/>
          <w:sz w:val="22"/>
        </w:rPr>
      </w:pPr>
      <w:r w:rsidRPr="00DD01E7">
        <w:rPr>
          <w:rFonts w:ascii="Arial" w:hAnsi="Arial" w:cs="Arial"/>
          <w:sz w:val="22"/>
        </w:rPr>
        <w:t>any copies of such information, whether in hard copy or computerised form, will clearly identify the information as confidential.</w:t>
      </w:r>
    </w:p>
    <w:p w14:paraId="147C8EA7" w14:textId="1F1F7D09" w:rsidR="00C931E1" w:rsidRPr="00DD01E7" w:rsidRDefault="00C931E1" w:rsidP="00560165">
      <w:pPr>
        <w:pStyle w:val="BodyText1"/>
        <w:numPr>
          <w:ilvl w:val="1"/>
          <w:numId w:val="8"/>
        </w:numPr>
        <w:tabs>
          <w:tab w:val="clear" w:pos="1021"/>
        </w:tabs>
        <w:spacing w:after="240" w:line="276" w:lineRule="auto"/>
        <w:ind w:left="709" w:hanging="709"/>
        <w:rPr>
          <w:rFonts w:ascii="Arial" w:hAnsi="Arial" w:cs="Arial"/>
          <w:sz w:val="22"/>
        </w:rPr>
      </w:pPr>
      <w:r w:rsidRPr="00DD01E7">
        <w:rPr>
          <w:rFonts w:ascii="Arial" w:hAnsi="Arial" w:cs="Arial"/>
          <w:sz w:val="22"/>
        </w:rPr>
        <w:t xml:space="preserve">Notwithstanding any other provision of this </w:t>
      </w:r>
      <w:r w:rsidRPr="00DD01E7">
        <w:rPr>
          <w:rFonts w:ascii="Arial" w:hAnsi="Arial" w:cs="Arial"/>
          <w:b/>
          <w:sz w:val="22"/>
        </w:rPr>
        <w:t>Agreement</w:t>
      </w:r>
      <w:r w:rsidR="00CB192D" w:rsidRPr="00DD01E7">
        <w:rPr>
          <w:rFonts w:ascii="Arial" w:hAnsi="Arial" w:cs="Arial"/>
          <w:sz w:val="22"/>
        </w:rPr>
        <w:t xml:space="preserve">, the provisions of this Clause </w:t>
      </w:r>
      <w:r w:rsidR="00B266BB" w:rsidRPr="00DD01E7">
        <w:rPr>
          <w:rFonts w:ascii="Arial" w:hAnsi="Arial" w:cs="Arial"/>
          <w:sz w:val="22"/>
        </w:rPr>
        <w:t xml:space="preserve">13 </w:t>
      </w:r>
      <w:r w:rsidRPr="00DD01E7">
        <w:rPr>
          <w:rFonts w:ascii="Arial" w:hAnsi="Arial" w:cs="Arial"/>
          <w:sz w:val="22"/>
        </w:rPr>
        <w:t xml:space="preserve">shall continue to bind a person after termination of this </w:t>
      </w:r>
      <w:r w:rsidRPr="00DD01E7">
        <w:rPr>
          <w:rFonts w:ascii="Arial" w:hAnsi="Arial" w:cs="Arial"/>
          <w:b/>
          <w:sz w:val="22"/>
        </w:rPr>
        <w:t>Agreement</w:t>
      </w:r>
      <w:r w:rsidRPr="00DD01E7">
        <w:rPr>
          <w:rFonts w:ascii="Arial" w:hAnsi="Arial" w:cs="Arial"/>
          <w:sz w:val="22"/>
        </w:rPr>
        <w:t>, in whole or in part, for whatever reason.</w:t>
      </w:r>
    </w:p>
    <w:p w14:paraId="09795BD6" w14:textId="77777777" w:rsidR="00C931E1" w:rsidRPr="00DD01E7" w:rsidRDefault="009F3001" w:rsidP="00560165">
      <w:pPr>
        <w:pStyle w:val="Heading1"/>
        <w:numPr>
          <w:ilvl w:val="0"/>
          <w:numId w:val="8"/>
        </w:numPr>
        <w:tabs>
          <w:tab w:val="clear" w:pos="720"/>
          <w:tab w:val="left" w:pos="709"/>
        </w:tabs>
        <w:spacing w:line="276" w:lineRule="auto"/>
        <w:ind w:left="709" w:hanging="709"/>
        <w:rPr>
          <w:rFonts w:ascii="Arial" w:hAnsi="Arial" w:cs="Arial"/>
          <w:sz w:val="22"/>
          <w:szCs w:val="22"/>
          <w:u w:val="none"/>
        </w:rPr>
      </w:pPr>
      <w:bookmarkStart w:id="99" w:name="_Toc54955996"/>
      <w:r w:rsidRPr="00DD01E7">
        <w:rPr>
          <w:rFonts w:ascii="Arial" w:hAnsi="Arial" w:cs="Arial"/>
          <w:sz w:val="22"/>
          <w:szCs w:val="22"/>
          <w:u w:val="none"/>
        </w:rPr>
        <w:t>DISCLOSURE OF INFORMATION</w:t>
      </w:r>
      <w:bookmarkEnd w:id="99"/>
      <w:r w:rsidRPr="00DD01E7">
        <w:rPr>
          <w:rFonts w:ascii="Arial" w:hAnsi="Arial" w:cs="Arial"/>
          <w:sz w:val="22"/>
          <w:szCs w:val="22"/>
          <w:u w:val="none"/>
        </w:rPr>
        <w:t xml:space="preserve"> </w:t>
      </w:r>
    </w:p>
    <w:p w14:paraId="0FC4D8F1" w14:textId="51E81B40" w:rsidR="009F3001" w:rsidRDefault="009F3001" w:rsidP="00560165">
      <w:pPr>
        <w:pStyle w:val="ListParagraph"/>
        <w:numPr>
          <w:ilvl w:val="1"/>
          <w:numId w:val="8"/>
        </w:numPr>
        <w:tabs>
          <w:tab w:val="left" w:pos="709"/>
        </w:tabs>
        <w:spacing w:after="120" w:line="276" w:lineRule="auto"/>
        <w:ind w:left="709" w:hanging="709"/>
        <w:jc w:val="both"/>
        <w:rPr>
          <w:rFonts w:ascii="Arial" w:hAnsi="Arial" w:cs="Arial"/>
          <w:sz w:val="22"/>
          <w:szCs w:val="22"/>
        </w:rPr>
      </w:pPr>
      <w:bookmarkStart w:id="100" w:name="_Toc23428024"/>
      <w:r w:rsidRPr="00DD01E7">
        <w:rPr>
          <w:rFonts w:ascii="Arial" w:hAnsi="Arial" w:cs="Arial"/>
          <w:sz w:val="22"/>
          <w:szCs w:val="22"/>
        </w:rPr>
        <w:t xml:space="preserve">The </w:t>
      </w:r>
      <w:r w:rsidRPr="00DD01E7">
        <w:rPr>
          <w:rFonts w:ascii="Arial" w:hAnsi="Arial" w:cs="Arial"/>
          <w:b/>
          <w:sz w:val="22"/>
          <w:szCs w:val="22"/>
        </w:rPr>
        <w:t>Provider</w:t>
      </w:r>
      <w:r w:rsidRPr="00DD01E7">
        <w:rPr>
          <w:rFonts w:ascii="Arial" w:hAnsi="Arial" w:cs="Arial"/>
          <w:sz w:val="22"/>
          <w:szCs w:val="22"/>
        </w:rPr>
        <w:t xml:space="preserve"> hereby consents to the disclosure and use by the</w:t>
      </w:r>
      <w:r w:rsidRPr="00DD01E7">
        <w:rPr>
          <w:rFonts w:ascii="Arial" w:hAnsi="Arial" w:cs="Arial"/>
          <w:b/>
          <w:sz w:val="22"/>
          <w:szCs w:val="22"/>
        </w:rPr>
        <w:t xml:space="preserve"> Company</w:t>
      </w:r>
      <w:r w:rsidRPr="00DD01E7">
        <w:rPr>
          <w:rFonts w:ascii="Arial" w:hAnsi="Arial" w:cs="Arial"/>
          <w:sz w:val="22"/>
          <w:szCs w:val="22"/>
        </w:rPr>
        <w:t xml:space="preserve"> in such manner or form as it thinks fit of data and other information relating to this </w:t>
      </w:r>
      <w:r w:rsidRPr="00DD01E7">
        <w:rPr>
          <w:rFonts w:ascii="Arial" w:hAnsi="Arial" w:cs="Arial"/>
          <w:b/>
          <w:sz w:val="22"/>
          <w:szCs w:val="22"/>
        </w:rPr>
        <w:t>Agreement</w:t>
      </w:r>
      <w:r w:rsidRPr="00DD01E7">
        <w:rPr>
          <w:rFonts w:ascii="Arial" w:hAnsi="Arial" w:cs="Arial"/>
          <w:sz w:val="22"/>
          <w:szCs w:val="22"/>
        </w:rPr>
        <w:t xml:space="preserve"> and the provision of the </w:t>
      </w:r>
      <w:r w:rsidR="00CB192D" w:rsidRPr="00DD01E7">
        <w:rPr>
          <w:rFonts w:ascii="Arial" w:hAnsi="Arial" w:cs="Arial"/>
          <w:b/>
          <w:sz w:val="22"/>
          <w:szCs w:val="22"/>
        </w:rPr>
        <w:t>Stability Compensation</w:t>
      </w:r>
      <w:r w:rsidR="00CB192D" w:rsidRPr="00DD01E7">
        <w:rPr>
          <w:rFonts w:ascii="Arial" w:hAnsi="Arial" w:cs="Arial"/>
          <w:sz w:val="22"/>
          <w:szCs w:val="22"/>
        </w:rPr>
        <w:t xml:space="preserve"> </w:t>
      </w:r>
      <w:r w:rsidRPr="00DD01E7">
        <w:rPr>
          <w:rFonts w:ascii="Arial" w:hAnsi="Arial" w:cs="Arial"/>
          <w:b/>
          <w:sz w:val="22"/>
          <w:szCs w:val="22"/>
        </w:rPr>
        <w:t>Service</w:t>
      </w:r>
      <w:r w:rsidRPr="00DD01E7">
        <w:rPr>
          <w:rFonts w:ascii="Arial" w:hAnsi="Arial" w:cs="Arial"/>
          <w:sz w:val="22"/>
          <w:szCs w:val="22"/>
        </w:rPr>
        <w:t xml:space="preserve"> (including payments made to the </w:t>
      </w:r>
      <w:r w:rsidRPr="00DD01E7">
        <w:rPr>
          <w:rFonts w:ascii="Arial" w:hAnsi="Arial" w:cs="Arial"/>
          <w:b/>
          <w:sz w:val="22"/>
          <w:szCs w:val="22"/>
        </w:rPr>
        <w:t>Provider</w:t>
      </w:r>
      <w:r w:rsidRPr="00DD01E7">
        <w:rPr>
          <w:rFonts w:ascii="Arial" w:hAnsi="Arial" w:cs="Arial"/>
          <w:sz w:val="22"/>
          <w:szCs w:val="22"/>
        </w:rPr>
        <w:t xml:space="preserve"> hereunder):</w:t>
      </w:r>
      <w:bookmarkEnd w:id="100"/>
    </w:p>
    <w:p w14:paraId="506A4DBA" w14:textId="77777777" w:rsidR="00162874" w:rsidRPr="00DD01E7" w:rsidRDefault="00162874" w:rsidP="00162874">
      <w:pPr>
        <w:pStyle w:val="ListParagraph"/>
        <w:tabs>
          <w:tab w:val="left" w:pos="709"/>
        </w:tabs>
        <w:spacing w:after="120" w:line="276" w:lineRule="auto"/>
        <w:ind w:left="709"/>
        <w:jc w:val="both"/>
        <w:rPr>
          <w:rFonts w:ascii="Arial" w:hAnsi="Arial" w:cs="Arial"/>
          <w:sz w:val="22"/>
          <w:szCs w:val="22"/>
        </w:rPr>
      </w:pPr>
    </w:p>
    <w:p w14:paraId="0DC351DF" w14:textId="1934AC7E" w:rsidR="009F3001" w:rsidRDefault="009F3001" w:rsidP="00560165">
      <w:pPr>
        <w:pStyle w:val="ListParagraph"/>
        <w:numPr>
          <w:ilvl w:val="2"/>
          <w:numId w:val="8"/>
        </w:numPr>
        <w:tabs>
          <w:tab w:val="left" w:pos="709"/>
        </w:tabs>
        <w:spacing w:after="120" w:line="276" w:lineRule="auto"/>
        <w:ind w:left="709" w:hanging="709"/>
        <w:jc w:val="both"/>
        <w:rPr>
          <w:rFonts w:ascii="Arial" w:hAnsi="Arial" w:cs="Arial"/>
          <w:sz w:val="22"/>
          <w:szCs w:val="22"/>
        </w:rPr>
      </w:pPr>
      <w:bookmarkStart w:id="101" w:name="_Toc23428025"/>
      <w:r w:rsidRPr="00DD01E7">
        <w:rPr>
          <w:rFonts w:ascii="Arial" w:hAnsi="Arial" w:cs="Arial"/>
          <w:sz w:val="22"/>
          <w:szCs w:val="22"/>
        </w:rPr>
        <w:t xml:space="preserve">for the purposes of any or all of the statements published from time to time pursuant to Standard Condition C16 of the </w:t>
      </w:r>
      <w:r w:rsidRPr="00DD01E7">
        <w:rPr>
          <w:rFonts w:ascii="Arial" w:hAnsi="Arial" w:cs="Arial"/>
          <w:b/>
          <w:sz w:val="22"/>
          <w:szCs w:val="22"/>
        </w:rPr>
        <w:t>Transmission Licence</w:t>
      </w:r>
      <w:r w:rsidRPr="00DD01E7">
        <w:rPr>
          <w:rFonts w:ascii="Arial" w:hAnsi="Arial" w:cs="Arial"/>
          <w:sz w:val="22"/>
          <w:szCs w:val="22"/>
        </w:rPr>
        <w:t>; or</w:t>
      </w:r>
      <w:bookmarkEnd w:id="101"/>
      <w:r w:rsidRPr="00DD01E7">
        <w:rPr>
          <w:rFonts w:ascii="Arial" w:hAnsi="Arial" w:cs="Arial"/>
          <w:sz w:val="22"/>
          <w:szCs w:val="22"/>
        </w:rPr>
        <w:t xml:space="preserve"> </w:t>
      </w:r>
    </w:p>
    <w:p w14:paraId="14CA2209" w14:textId="77777777" w:rsidR="00162874" w:rsidRPr="00DD01E7" w:rsidRDefault="00162874" w:rsidP="00162874">
      <w:pPr>
        <w:pStyle w:val="ListParagraph"/>
        <w:tabs>
          <w:tab w:val="left" w:pos="709"/>
        </w:tabs>
        <w:spacing w:after="120" w:line="276" w:lineRule="auto"/>
        <w:ind w:left="709"/>
        <w:jc w:val="both"/>
        <w:rPr>
          <w:rFonts w:ascii="Arial" w:hAnsi="Arial" w:cs="Arial"/>
          <w:sz w:val="22"/>
          <w:szCs w:val="22"/>
        </w:rPr>
      </w:pPr>
    </w:p>
    <w:p w14:paraId="44C0DD78" w14:textId="6A8AD969" w:rsidR="00A67FFB" w:rsidRPr="00DD01E7" w:rsidRDefault="009F3001" w:rsidP="00560165">
      <w:pPr>
        <w:pStyle w:val="ListParagraph"/>
        <w:numPr>
          <w:ilvl w:val="2"/>
          <w:numId w:val="8"/>
        </w:numPr>
        <w:tabs>
          <w:tab w:val="left" w:pos="709"/>
        </w:tabs>
        <w:spacing w:after="120" w:line="276" w:lineRule="auto"/>
        <w:ind w:left="709" w:hanging="709"/>
        <w:jc w:val="both"/>
        <w:rPr>
          <w:rFonts w:ascii="Arial" w:hAnsi="Arial" w:cs="Arial"/>
          <w:sz w:val="22"/>
          <w:szCs w:val="22"/>
        </w:rPr>
      </w:pPr>
      <w:bookmarkStart w:id="102" w:name="_Toc23428026"/>
      <w:r w:rsidRPr="00DD01E7">
        <w:rPr>
          <w:rFonts w:ascii="Arial" w:hAnsi="Arial" w:cs="Arial"/>
          <w:sz w:val="22"/>
          <w:szCs w:val="22"/>
        </w:rPr>
        <w:t xml:space="preserve">for the purposes of </w:t>
      </w:r>
      <w:r w:rsidR="00050FEC" w:rsidRPr="00DD01E7">
        <w:rPr>
          <w:rFonts w:ascii="Arial" w:hAnsi="Arial" w:cs="Arial"/>
          <w:sz w:val="22"/>
          <w:szCs w:val="22"/>
        </w:rPr>
        <w:t xml:space="preserve">publishing </w:t>
      </w:r>
      <w:r w:rsidRPr="00DD01E7">
        <w:rPr>
          <w:rFonts w:ascii="Arial" w:hAnsi="Arial" w:cs="Arial"/>
          <w:sz w:val="22"/>
          <w:szCs w:val="22"/>
        </w:rPr>
        <w:t>data</w:t>
      </w:r>
      <w:r w:rsidR="008F389B" w:rsidRPr="00DD01E7">
        <w:rPr>
          <w:rFonts w:ascii="Arial" w:hAnsi="Arial" w:cs="Arial"/>
          <w:sz w:val="22"/>
          <w:szCs w:val="22"/>
        </w:rPr>
        <w:t xml:space="preserve">, including (without limitation) information as to the </w:t>
      </w:r>
      <w:r w:rsidR="008F389B" w:rsidRPr="00DD01E7">
        <w:rPr>
          <w:rFonts w:ascii="Arial" w:hAnsi="Arial" w:cs="Arial"/>
          <w:b/>
          <w:sz w:val="22"/>
          <w:szCs w:val="22"/>
        </w:rPr>
        <w:t xml:space="preserve">Availability </w:t>
      </w:r>
      <w:r w:rsidR="008F389B" w:rsidRPr="00DD01E7">
        <w:rPr>
          <w:rFonts w:ascii="Arial" w:hAnsi="Arial" w:cs="Arial"/>
          <w:sz w:val="22"/>
          <w:szCs w:val="22"/>
        </w:rPr>
        <w:t xml:space="preserve">(and performance) of the </w:t>
      </w:r>
      <w:r w:rsidR="008F389B" w:rsidRPr="00DD01E7">
        <w:rPr>
          <w:rFonts w:ascii="Arial" w:hAnsi="Arial" w:cs="Arial"/>
          <w:b/>
          <w:sz w:val="22"/>
          <w:szCs w:val="22"/>
        </w:rPr>
        <w:t>Provider</w:t>
      </w:r>
      <w:r w:rsidR="00C160D0" w:rsidRPr="00DD01E7">
        <w:rPr>
          <w:rFonts w:ascii="Arial" w:hAnsi="Arial" w:cs="Arial"/>
          <w:b/>
          <w:sz w:val="22"/>
          <w:szCs w:val="22"/>
        </w:rPr>
        <w:t xml:space="preserve"> </w:t>
      </w:r>
      <w:r w:rsidR="00C160D0" w:rsidRPr="00DD01E7">
        <w:rPr>
          <w:rFonts w:ascii="Arial" w:hAnsi="Arial" w:cs="Arial"/>
          <w:sz w:val="22"/>
          <w:szCs w:val="22"/>
        </w:rPr>
        <w:t xml:space="preserve">as the </w:t>
      </w:r>
      <w:r w:rsidR="00C160D0" w:rsidRPr="00DD01E7">
        <w:rPr>
          <w:rFonts w:ascii="Arial" w:hAnsi="Arial" w:cs="Arial"/>
          <w:b/>
          <w:sz w:val="22"/>
          <w:szCs w:val="22"/>
        </w:rPr>
        <w:t>Company</w:t>
      </w:r>
      <w:r w:rsidR="00C160D0" w:rsidRPr="00DD01E7">
        <w:rPr>
          <w:rFonts w:ascii="Arial" w:hAnsi="Arial" w:cs="Arial"/>
          <w:sz w:val="22"/>
          <w:szCs w:val="22"/>
        </w:rPr>
        <w:t xml:space="preserve"> reasonably considers is required to be so published for the purposes of ensuring transparency </w:t>
      </w:r>
      <w:r w:rsidR="00300004" w:rsidRPr="00DD01E7">
        <w:rPr>
          <w:rFonts w:ascii="Arial" w:hAnsi="Arial" w:cs="Arial"/>
          <w:sz w:val="22"/>
          <w:szCs w:val="22"/>
        </w:rPr>
        <w:t xml:space="preserve">in its procurement and </w:t>
      </w:r>
      <w:r w:rsidR="00CC7311" w:rsidRPr="00DD01E7">
        <w:rPr>
          <w:rFonts w:ascii="Arial" w:hAnsi="Arial" w:cs="Arial"/>
          <w:sz w:val="22"/>
          <w:szCs w:val="22"/>
        </w:rPr>
        <w:t>use</w:t>
      </w:r>
      <w:r w:rsidR="00300004" w:rsidRPr="00DD01E7">
        <w:rPr>
          <w:rFonts w:ascii="Arial" w:hAnsi="Arial" w:cs="Arial"/>
          <w:sz w:val="22"/>
          <w:szCs w:val="22"/>
        </w:rPr>
        <w:t xml:space="preserve"> of the </w:t>
      </w:r>
      <w:r w:rsidR="00300004" w:rsidRPr="00DD01E7">
        <w:rPr>
          <w:rFonts w:ascii="Arial" w:hAnsi="Arial" w:cs="Arial"/>
          <w:b/>
          <w:sz w:val="22"/>
          <w:szCs w:val="22"/>
        </w:rPr>
        <w:t>Stability Compensation Service</w:t>
      </w:r>
      <w:r w:rsidRPr="00DD01E7">
        <w:rPr>
          <w:rFonts w:ascii="Arial" w:hAnsi="Arial" w:cs="Arial"/>
          <w:sz w:val="22"/>
          <w:szCs w:val="22"/>
        </w:rPr>
        <w:t>.</w:t>
      </w:r>
      <w:bookmarkEnd w:id="102"/>
    </w:p>
    <w:p w14:paraId="35FD18AA" w14:textId="77777777" w:rsidR="00F30226" w:rsidRPr="00DD01E7" w:rsidRDefault="00F30226" w:rsidP="00560165">
      <w:pPr>
        <w:pStyle w:val="Heading1"/>
        <w:numPr>
          <w:ilvl w:val="0"/>
          <w:numId w:val="8"/>
        </w:numPr>
        <w:tabs>
          <w:tab w:val="clear" w:pos="720"/>
          <w:tab w:val="left" w:pos="709"/>
          <w:tab w:val="left" w:pos="851"/>
        </w:tabs>
        <w:spacing w:before="120" w:line="276" w:lineRule="auto"/>
        <w:ind w:left="709" w:hanging="709"/>
        <w:jc w:val="both"/>
        <w:rPr>
          <w:rFonts w:ascii="Arial" w:hAnsi="Arial" w:cs="Arial"/>
          <w:sz w:val="22"/>
          <w:szCs w:val="22"/>
          <w:u w:val="none"/>
        </w:rPr>
      </w:pPr>
      <w:bookmarkStart w:id="103" w:name="_Toc54955997"/>
      <w:r w:rsidRPr="00DD01E7">
        <w:rPr>
          <w:rFonts w:ascii="Arial" w:hAnsi="Arial" w:cs="Arial"/>
          <w:sz w:val="22"/>
          <w:szCs w:val="22"/>
          <w:u w:val="none"/>
        </w:rPr>
        <w:t>DISPUTE RESOLUTION</w:t>
      </w:r>
      <w:bookmarkEnd w:id="103"/>
    </w:p>
    <w:p w14:paraId="6F6E6C27" w14:textId="15D18F1E" w:rsidR="009E335F" w:rsidRPr="00DD01E7" w:rsidRDefault="00F30226" w:rsidP="00560165">
      <w:pPr>
        <w:pStyle w:val="ListParagraph"/>
        <w:numPr>
          <w:ilvl w:val="1"/>
          <w:numId w:val="8"/>
        </w:numPr>
        <w:tabs>
          <w:tab w:val="left" w:pos="-1440"/>
          <w:tab w:val="left" w:pos="-720"/>
          <w:tab w:val="left" w:pos="709"/>
          <w:tab w:val="left" w:pos="851"/>
          <w:tab w:val="left" w:pos="1569"/>
          <w:tab w:val="left" w:pos="2746"/>
          <w:tab w:val="left" w:pos="3793"/>
          <w:tab w:val="left" w:pos="4970"/>
          <w:tab w:val="left" w:pos="6801"/>
        </w:tabs>
        <w:spacing w:before="120" w:after="120" w:line="276" w:lineRule="auto"/>
        <w:ind w:left="709" w:hanging="709"/>
        <w:contextualSpacing w:val="0"/>
        <w:jc w:val="both"/>
        <w:rPr>
          <w:rFonts w:ascii="Arial" w:hAnsi="Arial" w:cs="Arial"/>
          <w:sz w:val="22"/>
          <w:szCs w:val="22"/>
        </w:rPr>
      </w:pPr>
      <w:r w:rsidRPr="00DD01E7">
        <w:rPr>
          <w:rFonts w:ascii="Arial" w:hAnsi="Arial" w:cs="Arial"/>
          <w:sz w:val="22"/>
          <w:szCs w:val="22"/>
        </w:rPr>
        <w:t xml:space="preserve">Save where expressly stated in this </w:t>
      </w:r>
      <w:r w:rsidRPr="00DD01E7">
        <w:rPr>
          <w:rFonts w:ascii="Arial" w:hAnsi="Arial" w:cs="Arial"/>
          <w:b/>
          <w:bCs/>
          <w:sz w:val="22"/>
          <w:szCs w:val="22"/>
        </w:rPr>
        <w:t>Agreement</w:t>
      </w:r>
      <w:r w:rsidRPr="00DD01E7">
        <w:rPr>
          <w:rFonts w:ascii="Arial" w:hAnsi="Arial" w:cs="Arial"/>
          <w:sz w:val="22"/>
          <w:szCs w:val="22"/>
        </w:rPr>
        <w:t xml:space="preserve"> to the contrary and subject to any contrary provision of the </w:t>
      </w:r>
      <w:r w:rsidRPr="00DD01E7">
        <w:rPr>
          <w:rFonts w:ascii="Arial" w:hAnsi="Arial" w:cs="Arial"/>
          <w:b/>
          <w:bCs/>
          <w:sz w:val="22"/>
          <w:szCs w:val="22"/>
        </w:rPr>
        <w:t>Act</w:t>
      </w:r>
      <w:r w:rsidRPr="00DD01E7">
        <w:rPr>
          <w:rFonts w:ascii="Arial" w:hAnsi="Arial" w:cs="Arial"/>
          <w:sz w:val="22"/>
          <w:szCs w:val="22"/>
        </w:rPr>
        <w:t xml:space="preserve"> or any </w:t>
      </w:r>
      <w:r w:rsidRPr="00DD01E7">
        <w:rPr>
          <w:rFonts w:ascii="Arial" w:hAnsi="Arial" w:cs="Arial"/>
          <w:b/>
          <w:bCs/>
          <w:sz w:val="22"/>
          <w:szCs w:val="22"/>
        </w:rPr>
        <w:t>Licence</w:t>
      </w:r>
      <w:r w:rsidRPr="00DD01E7">
        <w:rPr>
          <w:rFonts w:ascii="Arial" w:hAnsi="Arial" w:cs="Arial"/>
          <w:sz w:val="22"/>
          <w:szCs w:val="22"/>
        </w:rPr>
        <w:t xml:space="preserve"> or the rights, powers, duties and obligations of the </w:t>
      </w:r>
      <w:r w:rsidRPr="00DD01E7">
        <w:rPr>
          <w:rFonts w:ascii="Arial" w:hAnsi="Arial" w:cs="Arial"/>
          <w:b/>
          <w:bCs/>
          <w:sz w:val="22"/>
          <w:szCs w:val="22"/>
        </w:rPr>
        <w:t>Authority</w:t>
      </w:r>
      <w:r w:rsidRPr="00DD01E7">
        <w:rPr>
          <w:rFonts w:ascii="Arial" w:hAnsi="Arial" w:cs="Arial"/>
          <w:sz w:val="22"/>
          <w:szCs w:val="22"/>
        </w:rPr>
        <w:t xml:space="preserve"> or the </w:t>
      </w:r>
      <w:r w:rsidRPr="00DD01E7">
        <w:rPr>
          <w:rFonts w:ascii="Arial" w:hAnsi="Arial" w:cs="Arial"/>
          <w:b/>
          <w:bCs/>
          <w:sz w:val="22"/>
          <w:szCs w:val="22"/>
        </w:rPr>
        <w:t xml:space="preserve">Secretary of State </w:t>
      </w:r>
      <w:r w:rsidRPr="00DD01E7">
        <w:rPr>
          <w:rFonts w:ascii="Arial" w:hAnsi="Arial" w:cs="Arial"/>
          <w:sz w:val="22"/>
          <w:szCs w:val="22"/>
        </w:rPr>
        <w:t xml:space="preserve">under the </w:t>
      </w:r>
      <w:r w:rsidRPr="00DD01E7">
        <w:rPr>
          <w:rFonts w:ascii="Arial" w:hAnsi="Arial" w:cs="Arial"/>
          <w:b/>
          <w:bCs/>
          <w:sz w:val="22"/>
          <w:szCs w:val="22"/>
        </w:rPr>
        <w:t>Act</w:t>
      </w:r>
      <w:r w:rsidRPr="00DD01E7">
        <w:rPr>
          <w:rFonts w:ascii="Arial" w:hAnsi="Arial" w:cs="Arial"/>
          <w:sz w:val="22"/>
          <w:szCs w:val="22"/>
        </w:rPr>
        <w:t xml:space="preserve">, any </w:t>
      </w:r>
      <w:r w:rsidRPr="00DD01E7">
        <w:rPr>
          <w:rFonts w:ascii="Arial" w:hAnsi="Arial" w:cs="Arial"/>
          <w:b/>
          <w:bCs/>
          <w:sz w:val="22"/>
          <w:szCs w:val="22"/>
        </w:rPr>
        <w:t>Licence</w:t>
      </w:r>
      <w:r w:rsidRPr="00DD01E7">
        <w:rPr>
          <w:rFonts w:ascii="Arial" w:hAnsi="Arial" w:cs="Arial"/>
          <w:sz w:val="22"/>
          <w:szCs w:val="22"/>
        </w:rPr>
        <w:t xml:space="preserve"> or otherwise howsoever, any dispute or difference of whatever nature howsoever arising under out of or in connection with this </w:t>
      </w:r>
      <w:r w:rsidRPr="00DD01E7">
        <w:rPr>
          <w:rFonts w:ascii="Arial" w:hAnsi="Arial" w:cs="Arial"/>
          <w:b/>
          <w:bCs/>
          <w:sz w:val="22"/>
          <w:szCs w:val="22"/>
        </w:rPr>
        <w:t>Agreement</w:t>
      </w:r>
      <w:r w:rsidRPr="00DD01E7">
        <w:rPr>
          <w:rFonts w:ascii="Arial" w:hAnsi="Arial" w:cs="Arial"/>
          <w:sz w:val="22"/>
          <w:szCs w:val="22"/>
        </w:rPr>
        <w:t xml:space="preserve"> between the </w:t>
      </w:r>
      <w:r w:rsidRPr="00DD01E7">
        <w:rPr>
          <w:rFonts w:ascii="Arial" w:hAnsi="Arial" w:cs="Arial"/>
          <w:b/>
          <w:bCs/>
          <w:sz w:val="22"/>
          <w:szCs w:val="22"/>
        </w:rPr>
        <w:t>Parties</w:t>
      </w:r>
      <w:r w:rsidRPr="00DD01E7">
        <w:rPr>
          <w:rFonts w:ascii="Arial" w:hAnsi="Arial" w:cs="Arial"/>
          <w:sz w:val="22"/>
          <w:szCs w:val="22"/>
        </w:rPr>
        <w:t xml:space="preserve"> shall be and is hereby referred to arbitration pursuant to the arbitration rules of the </w:t>
      </w:r>
      <w:r w:rsidRPr="00DD01E7">
        <w:rPr>
          <w:rFonts w:ascii="Arial" w:hAnsi="Arial" w:cs="Arial"/>
          <w:b/>
          <w:bCs/>
          <w:sz w:val="22"/>
          <w:szCs w:val="22"/>
        </w:rPr>
        <w:t xml:space="preserve">Electricity Arbitration Association </w:t>
      </w:r>
      <w:r w:rsidRPr="00DD01E7">
        <w:rPr>
          <w:rFonts w:ascii="Arial" w:hAnsi="Arial" w:cs="Arial"/>
          <w:sz w:val="22"/>
          <w:szCs w:val="22"/>
        </w:rPr>
        <w:t xml:space="preserve">in force from time to time.  Provided always that prior to any such referral to arbitration the </w:t>
      </w:r>
      <w:r w:rsidRPr="00DD01E7">
        <w:rPr>
          <w:rFonts w:ascii="Arial" w:hAnsi="Arial" w:cs="Arial"/>
          <w:b/>
          <w:bCs/>
          <w:sz w:val="22"/>
          <w:szCs w:val="22"/>
        </w:rPr>
        <w:t>Parties</w:t>
      </w:r>
      <w:r w:rsidRPr="00DD01E7">
        <w:rPr>
          <w:rFonts w:ascii="Arial" w:hAnsi="Arial" w:cs="Arial"/>
          <w:sz w:val="22"/>
          <w:szCs w:val="22"/>
        </w:rPr>
        <w:t xml:space="preserve"> agree to attempt to resolve the dispute in question promptly, equitably and in a good faith manner and (where commensurate with the nature and extent of the dispute) at a senior officer level.</w:t>
      </w:r>
    </w:p>
    <w:p w14:paraId="52BA861F" w14:textId="361FBF45" w:rsidR="009E335F" w:rsidRDefault="001960C5" w:rsidP="00560165">
      <w:pPr>
        <w:pStyle w:val="ListParagraph"/>
        <w:numPr>
          <w:ilvl w:val="1"/>
          <w:numId w:val="8"/>
        </w:numPr>
        <w:tabs>
          <w:tab w:val="left" w:pos="-1440"/>
          <w:tab w:val="left" w:pos="-720"/>
          <w:tab w:val="left" w:pos="709"/>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bookmarkStart w:id="104" w:name="_Ref52440119"/>
      <w:r w:rsidRPr="00DD01E7">
        <w:rPr>
          <w:rFonts w:ascii="Arial" w:hAnsi="Arial" w:cs="Arial"/>
          <w:sz w:val="22"/>
          <w:szCs w:val="22"/>
        </w:rPr>
        <w:t xml:space="preserve">Where any provision in this </w:t>
      </w:r>
      <w:r w:rsidRPr="00DD01E7">
        <w:rPr>
          <w:rFonts w:ascii="Arial" w:hAnsi="Arial" w:cs="Arial"/>
          <w:b/>
          <w:sz w:val="22"/>
          <w:szCs w:val="22"/>
        </w:rPr>
        <w:t>Agreement</w:t>
      </w:r>
      <w:r w:rsidRPr="00DD01E7">
        <w:rPr>
          <w:rFonts w:ascii="Arial" w:hAnsi="Arial" w:cs="Arial"/>
          <w:sz w:val="22"/>
          <w:szCs w:val="22"/>
        </w:rPr>
        <w:t xml:space="preserve"> provides, or the </w:t>
      </w:r>
      <w:r w:rsidRPr="00DD01E7">
        <w:rPr>
          <w:rFonts w:ascii="Arial" w:hAnsi="Arial" w:cs="Arial"/>
          <w:b/>
          <w:sz w:val="22"/>
          <w:szCs w:val="22"/>
        </w:rPr>
        <w:t>Parties</w:t>
      </w:r>
      <w:r w:rsidRPr="00DD01E7">
        <w:rPr>
          <w:rFonts w:ascii="Arial" w:hAnsi="Arial" w:cs="Arial"/>
          <w:sz w:val="22"/>
          <w:szCs w:val="22"/>
        </w:rPr>
        <w:t xml:space="preserve"> have agreed, for a </w:t>
      </w:r>
      <w:r w:rsidRPr="00DD01E7">
        <w:rPr>
          <w:rFonts w:ascii="Arial" w:hAnsi="Arial" w:cs="Arial"/>
          <w:sz w:val="22"/>
          <w:szCs w:val="22"/>
        </w:rPr>
        <w:lastRenderedPageBreak/>
        <w:t xml:space="preserve">dispute or difference between the </w:t>
      </w:r>
      <w:r w:rsidRPr="00DD01E7">
        <w:rPr>
          <w:rFonts w:ascii="Arial" w:hAnsi="Arial" w:cs="Arial"/>
          <w:b/>
          <w:sz w:val="22"/>
          <w:szCs w:val="22"/>
        </w:rPr>
        <w:t>Parties</w:t>
      </w:r>
      <w:r w:rsidRPr="00DD01E7">
        <w:rPr>
          <w:rFonts w:ascii="Arial" w:hAnsi="Arial" w:cs="Arial"/>
          <w:sz w:val="22"/>
          <w:szCs w:val="22"/>
        </w:rPr>
        <w:t xml:space="preserve"> to be referred to an independent expert (</w:t>
      </w:r>
      <w:r w:rsidRPr="00DD01E7">
        <w:rPr>
          <w:rFonts w:ascii="Arial" w:hAnsi="Arial" w:cs="Arial"/>
          <w:b/>
          <w:sz w:val="22"/>
          <w:szCs w:val="22"/>
        </w:rPr>
        <w:t>“Expert”</w:t>
      </w:r>
      <w:r w:rsidRPr="00DD01E7">
        <w:rPr>
          <w:rFonts w:ascii="Arial" w:hAnsi="Arial" w:cs="Arial"/>
          <w:sz w:val="22"/>
          <w:szCs w:val="22"/>
        </w:rPr>
        <w:t xml:space="preserve">) the following provisions shall apply, and neither </w:t>
      </w:r>
      <w:r w:rsidRPr="00DD01E7">
        <w:rPr>
          <w:rFonts w:ascii="Arial" w:hAnsi="Arial" w:cs="Arial"/>
          <w:b/>
          <w:sz w:val="22"/>
          <w:szCs w:val="22"/>
        </w:rPr>
        <w:t>Party</w:t>
      </w:r>
      <w:r w:rsidRPr="00DD01E7">
        <w:rPr>
          <w:rFonts w:ascii="Arial" w:hAnsi="Arial" w:cs="Arial"/>
          <w:sz w:val="22"/>
          <w:szCs w:val="22"/>
        </w:rPr>
        <w:t xml:space="preserve"> shall commence proceedings in any court in respect of or otherwise in connection with such dispute:</w:t>
      </w:r>
      <w:bookmarkEnd w:id="104"/>
    </w:p>
    <w:p w14:paraId="7AF99699" w14:textId="77777777" w:rsidR="00162874" w:rsidRPr="00DD01E7" w:rsidRDefault="00162874" w:rsidP="00162874">
      <w:pPr>
        <w:pStyle w:val="ListParagraph"/>
        <w:tabs>
          <w:tab w:val="left" w:pos="-1440"/>
          <w:tab w:val="left" w:pos="-720"/>
          <w:tab w:val="left" w:pos="709"/>
          <w:tab w:val="left" w:pos="851"/>
          <w:tab w:val="left" w:pos="1569"/>
          <w:tab w:val="left" w:pos="2746"/>
          <w:tab w:val="left" w:pos="3793"/>
          <w:tab w:val="left" w:pos="4970"/>
          <w:tab w:val="left" w:pos="6801"/>
        </w:tabs>
        <w:spacing w:before="120" w:after="120" w:line="276" w:lineRule="auto"/>
        <w:ind w:left="709"/>
        <w:jc w:val="both"/>
        <w:rPr>
          <w:rFonts w:ascii="Arial" w:hAnsi="Arial" w:cs="Arial"/>
          <w:sz w:val="22"/>
          <w:szCs w:val="22"/>
        </w:rPr>
      </w:pPr>
    </w:p>
    <w:p w14:paraId="2B709E16" w14:textId="7793662B" w:rsidR="009E335F" w:rsidRDefault="001960C5" w:rsidP="00560165">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Expert</w:t>
      </w:r>
      <w:r w:rsidRPr="00DD01E7">
        <w:rPr>
          <w:rFonts w:ascii="Arial" w:hAnsi="Arial" w:cs="Arial"/>
          <w:sz w:val="22"/>
          <w:szCs w:val="22"/>
        </w:rPr>
        <w:t xml:space="preserve"> shall be jointly appointed by the </w:t>
      </w:r>
      <w:r w:rsidRPr="00DD01E7">
        <w:rPr>
          <w:rFonts w:ascii="Arial" w:hAnsi="Arial" w:cs="Arial"/>
          <w:b/>
          <w:sz w:val="22"/>
          <w:szCs w:val="22"/>
        </w:rPr>
        <w:t>Parties</w:t>
      </w:r>
      <w:r w:rsidRPr="00DD01E7">
        <w:rPr>
          <w:rFonts w:ascii="Arial" w:hAnsi="Arial" w:cs="Arial"/>
          <w:sz w:val="22"/>
          <w:szCs w:val="22"/>
        </w:rPr>
        <w:t xml:space="preserve"> and shall be a person of good repute with the relevant skills and technical experience to be able to make a fair and reasoned determination having regard to the nature of the dispute or difference;</w:t>
      </w:r>
    </w:p>
    <w:p w14:paraId="6CC3842B"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1E58083F" w14:textId="522E9538" w:rsidR="00162874" w:rsidRPr="00162874" w:rsidRDefault="001960C5" w:rsidP="00162874">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Parties</w:t>
      </w:r>
      <w:r w:rsidRPr="00DD01E7">
        <w:rPr>
          <w:rFonts w:ascii="Arial" w:hAnsi="Arial" w:cs="Arial"/>
          <w:sz w:val="22"/>
          <w:szCs w:val="22"/>
        </w:rPr>
        <w:t xml:space="preserve"> agree that the </w:t>
      </w:r>
      <w:r w:rsidRPr="00DD01E7">
        <w:rPr>
          <w:rFonts w:ascii="Arial" w:hAnsi="Arial" w:cs="Arial"/>
          <w:b/>
          <w:sz w:val="22"/>
          <w:szCs w:val="22"/>
        </w:rPr>
        <w:t>Expert</w:t>
      </w:r>
      <w:r w:rsidRPr="00DD01E7">
        <w:rPr>
          <w:rFonts w:ascii="Arial" w:hAnsi="Arial" w:cs="Arial"/>
          <w:sz w:val="22"/>
          <w:szCs w:val="22"/>
        </w:rPr>
        <w:t xml:space="preserve"> shall act as an expert and not as an arbitrator and shall decide those matters referred to him using his skill, experience and knowledge and with regard to all such other matters as he in his sole discretion considers appropriate;</w:t>
      </w:r>
    </w:p>
    <w:p w14:paraId="0A168E26"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063425A8" w14:textId="38986ED5" w:rsidR="00162874" w:rsidRPr="00162874" w:rsidRDefault="001960C5" w:rsidP="00162874">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if the Parties cannot agree upon the selection of an </w:t>
      </w:r>
      <w:r w:rsidRPr="00DD01E7">
        <w:rPr>
          <w:rFonts w:ascii="Arial" w:hAnsi="Arial" w:cs="Arial"/>
          <w:b/>
          <w:sz w:val="22"/>
          <w:szCs w:val="22"/>
        </w:rPr>
        <w:t>Expert</w:t>
      </w:r>
      <w:r w:rsidRPr="00DD01E7">
        <w:rPr>
          <w:rFonts w:ascii="Arial" w:hAnsi="Arial" w:cs="Arial"/>
          <w:sz w:val="22"/>
          <w:szCs w:val="22"/>
        </w:rPr>
        <w:t xml:space="preserve">, the </w:t>
      </w:r>
      <w:r w:rsidRPr="00DD01E7">
        <w:rPr>
          <w:rFonts w:ascii="Arial" w:hAnsi="Arial" w:cs="Arial"/>
          <w:b/>
          <w:sz w:val="22"/>
          <w:szCs w:val="22"/>
        </w:rPr>
        <w:t>Expert</w:t>
      </w:r>
      <w:r w:rsidRPr="00DD01E7">
        <w:rPr>
          <w:rFonts w:ascii="Arial" w:hAnsi="Arial" w:cs="Arial"/>
          <w:sz w:val="22"/>
          <w:szCs w:val="22"/>
        </w:rPr>
        <w:t xml:space="preserve"> shall be selected on the application of either </w:t>
      </w:r>
      <w:r w:rsidRPr="00DD01E7">
        <w:rPr>
          <w:rFonts w:ascii="Arial" w:hAnsi="Arial" w:cs="Arial"/>
          <w:b/>
          <w:sz w:val="22"/>
          <w:szCs w:val="22"/>
        </w:rPr>
        <w:t>Party</w:t>
      </w:r>
      <w:r w:rsidRPr="00DD01E7">
        <w:rPr>
          <w:rFonts w:ascii="Arial" w:hAnsi="Arial" w:cs="Arial"/>
          <w:sz w:val="22"/>
          <w:szCs w:val="22"/>
        </w:rPr>
        <w:t xml:space="preserve"> by the President for the Law Society of England and Wales;</w:t>
      </w:r>
    </w:p>
    <w:p w14:paraId="2F345881"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1A9194C6" w14:textId="04CAD230" w:rsidR="00162874" w:rsidRPr="00162874" w:rsidRDefault="001960C5" w:rsidP="00162874">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all references to the </w:t>
      </w:r>
      <w:r w:rsidRPr="00DD01E7">
        <w:rPr>
          <w:rFonts w:ascii="Arial" w:hAnsi="Arial" w:cs="Arial"/>
          <w:b/>
          <w:sz w:val="22"/>
          <w:szCs w:val="22"/>
        </w:rPr>
        <w:t>Expert</w:t>
      </w:r>
      <w:r w:rsidRPr="00DD01E7">
        <w:rPr>
          <w:rFonts w:ascii="Arial" w:hAnsi="Arial" w:cs="Arial"/>
          <w:sz w:val="22"/>
          <w:szCs w:val="22"/>
        </w:rPr>
        <w:t xml:space="preserve"> shall be made in writing by either </w:t>
      </w:r>
      <w:r w:rsidRPr="00DD01E7">
        <w:rPr>
          <w:rFonts w:ascii="Arial" w:hAnsi="Arial" w:cs="Arial"/>
          <w:b/>
          <w:sz w:val="22"/>
          <w:szCs w:val="22"/>
        </w:rPr>
        <w:t>Party</w:t>
      </w:r>
      <w:r w:rsidRPr="00DD01E7">
        <w:rPr>
          <w:rFonts w:ascii="Arial" w:hAnsi="Arial" w:cs="Arial"/>
          <w:sz w:val="22"/>
          <w:szCs w:val="22"/>
        </w:rPr>
        <w:t xml:space="preserve"> with notice to the other being given contemporaneously, and the </w:t>
      </w:r>
      <w:r w:rsidRPr="00DD01E7">
        <w:rPr>
          <w:rFonts w:ascii="Arial" w:hAnsi="Arial" w:cs="Arial"/>
          <w:b/>
          <w:sz w:val="22"/>
          <w:szCs w:val="22"/>
        </w:rPr>
        <w:t>Parties</w:t>
      </w:r>
      <w:r w:rsidRPr="00DD01E7">
        <w:rPr>
          <w:rFonts w:ascii="Arial" w:hAnsi="Arial" w:cs="Arial"/>
          <w:sz w:val="22"/>
          <w:szCs w:val="22"/>
        </w:rPr>
        <w:t xml:space="preserve"> shall promptly supply the </w:t>
      </w:r>
      <w:r w:rsidRPr="00DD01E7">
        <w:rPr>
          <w:rFonts w:ascii="Arial" w:hAnsi="Arial" w:cs="Arial"/>
          <w:b/>
          <w:sz w:val="22"/>
          <w:szCs w:val="22"/>
        </w:rPr>
        <w:t>Expert</w:t>
      </w:r>
      <w:r w:rsidRPr="00DD01E7">
        <w:rPr>
          <w:rFonts w:ascii="Arial" w:hAnsi="Arial" w:cs="Arial"/>
          <w:sz w:val="22"/>
          <w:szCs w:val="22"/>
        </w:rPr>
        <w:t xml:space="preserve"> with such documents and information as he may request when considering any referral;</w:t>
      </w:r>
    </w:p>
    <w:p w14:paraId="27EBC281"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510F0D7F" w14:textId="66475FC7" w:rsidR="00162874" w:rsidRPr="00162874" w:rsidRDefault="001960C5" w:rsidP="00162874">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Expert</w:t>
      </w:r>
      <w:r w:rsidRPr="00DD01E7">
        <w:rPr>
          <w:rFonts w:ascii="Arial" w:hAnsi="Arial" w:cs="Arial"/>
          <w:sz w:val="22"/>
          <w:szCs w:val="22"/>
        </w:rPr>
        <w:t xml:space="preserve"> shall be requested to use his best endeavours to give his decision upon the question before him as soon as possible in writing following its referral to him, his decision shall, in the absence of fraud or manifest error, be final and binding upon the </w:t>
      </w:r>
      <w:r w:rsidRPr="00DD01E7">
        <w:rPr>
          <w:rFonts w:ascii="Arial" w:hAnsi="Arial" w:cs="Arial"/>
          <w:b/>
          <w:sz w:val="22"/>
          <w:szCs w:val="22"/>
        </w:rPr>
        <w:t>Parties</w:t>
      </w:r>
      <w:r w:rsidRPr="00DD01E7">
        <w:rPr>
          <w:rFonts w:ascii="Arial" w:hAnsi="Arial" w:cs="Arial"/>
          <w:sz w:val="22"/>
          <w:szCs w:val="22"/>
        </w:rPr>
        <w:t>;</w:t>
      </w:r>
    </w:p>
    <w:p w14:paraId="12A4A307"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041F17AA" w14:textId="462DFDFC" w:rsidR="00162874" w:rsidRPr="00162874" w:rsidRDefault="001960C5" w:rsidP="00162874">
      <w:pPr>
        <w:pStyle w:val="ListParagraph"/>
        <w:numPr>
          <w:ilvl w:val="2"/>
          <w:numId w:val="8"/>
        </w:numPr>
        <w:tabs>
          <w:tab w:val="left" w:pos="-1440"/>
          <w:tab w:val="left" w:pos="-720"/>
          <w:tab w:val="left" w:pos="709"/>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Parties</w:t>
      </w:r>
      <w:r w:rsidRPr="00DD01E7">
        <w:rPr>
          <w:rFonts w:ascii="Arial" w:hAnsi="Arial" w:cs="Arial"/>
          <w:sz w:val="22"/>
          <w:szCs w:val="22"/>
        </w:rPr>
        <w:t xml:space="preserve"> shall equally share the Expert’s fees and expenses unless the </w:t>
      </w:r>
      <w:r w:rsidRPr="00DD01E7">
        <w:rPr>
          <w:rFonts w:ascii="Arial" w:hAnsi="Arial" w:cs="Arial"/>
          <w:b/>
          <w:sz w:val="22"/>
          <w:szCs w:val="22"/>
        </w:rPr>
        <w:t>Expert</w:t>
      </w:r>
      <w:r w:rsidRPr="00DD01E7">
        <w:rPr>
          <w:rFonts w:ascii="Arial" w:hAnsi="Arial" w:cs="Arial"/>
          <w:sz w:val="22"/>
          <w:szCs w:val="22"/>
        </w:rPr>
        <w:t xml:space="preserve"> determines otherwise; and</w:t>
      </w:r>
    </w:p>
    <w:p w14:paraId="309FF8F8" w14:textId="77777777" w:rsidR="00162874" w:rsidRPr="00DD01E7" w:rsidRDefault="00162874" w:rsidP="00162874">
      <w:pPr>
        <w:pStyle w:val="ListParagraph"/>
        <w:tabs>
          <w:tab w:val="left" w:pos="-1440"/>
          <w:tab w:val="left" w:pos="-720"/>
          <w:tab w:val="left" w:pos="709"/>
          <w:tab w:val="left" w:pos="993"/>
          <w:tab w:val="left" w:pos="2746"/>
          <w:tab w:val="left" w:pos="3793"/>
          <w:tab w:val="left" w:pos="4970"/>
          <w:tab w:val="left" w:pos="6801"/>
        </w:tabs>
        <w:spacing w:before="120" w:after="120" w:line="276" w:lineRule="auto"/>
        <w:ind w:left="709"/>
        <w:jc w:val="both"/>
        <w:rPr>
          <w:rFonts w:ascii="Arial" w:hAnsi="Arial" w:cs="Arial"/>
          <w:sz w:val="22"/>
          <w:szCs w:val="22"/>
        </w:rPr>
      </w:pPr>
    </w:p>
    <w:p w14:paraId="65C9214C" w14:textId="77777777" w:rsidR="001960C5" w:rsidRPr="00DD01E7" w:rsidRDefault="001960C5" w:rsidP="00560165">
      <w:pPr>
        <w:pStyle w:val="ListParagraph"/>
        <w:numPr>
          <w:ilvl w:val="2"/>
          <w:numId w:val="8"/>
        </w:numPr>
        <w:tabs>
          <w:tab w:val="left" w:pos="-1440"/>
          <w:tab w:val="left" w:pos="-720"/>
          <w:tab w:val="left" w:pos="993"/>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save to the extent otherwise expressly provided herein or in the determination by the </w:t>
      </w:r>
      <w:r w:rsidRPr="00DD01E7">
        <w:rPr>
          <w:rFonts w:ascii="Arial" w:hAnsi="Arial" w:cs="Arial"/>
          <w:b/>
          <w:sz w:val="22"/>
          <w:szCs w:val="22"/>
        </w:rPr>
        <w:t>Expert</w:t>
      </w:r>
      <w:r w:rsidRPr="00DD01E7">
        <w:rPr>
          <w:rFonts w:ascii="Arial" w:hAnsi="Arial" w:cs="Arial"/>
          <w:sz w:val="22"/>
          <w:szCs w:val="22"/>
        </w:rPr>
        <w:t xml:space="preserve">, this Clause shall, to the extent necessary for the </w:t>
      </w:r>
      <w:r w:rsidRPr="00DD01E7">
        <w:rPr>
          <w:rFonts w:ascii="Arial" w:hAnsi="Arial" w:cs="Arial"/>
          <w:b/>
          <w:sz w:val="22"/>
          <w:szCs w:val="22"/>
        </w:rPr>
        <w:t>Parties</w:t>
      </w:r>
      <w:r w:rsidRPr="00DD01E7">
        <w:rPr>
          <w:rFonts w:ascii="Arial" w:hAnsi="Arial" w:cs="Arial"/>
          <w:sz w:val="22"/>
          <w:szCs w:val="22"/>
        </w:rPr>
        <w:t xml:space="preserve"> to perform their obligations under this </w:t>
      </w:r>
      <w:r w:rsidRPr="00DD01E7">
        <w:rPr>
          <w:rFonts w:ascii="Arial" w:hAnsi="Arial" w:cs="Arial"/>
          <w:b/>
          <w:sz w:val="22"/>
          <w:szCs w:val="22"/>
        </w:rPr>
        <w:t>Agreement</w:t>
      </w:r>
      <w:r w:rsidRPr="00DD01E7">
        <w:rPr>
          <w:rFonts w:ascii="Arial" w:hAnsi="Arial" w:cs="Arial"/>
          <w:sz w:val="22"/>
          <w:szCs w:val="22"/>
        </w:rPr>
        <w:t xml:space="preserve">, continue to bind the </w:t>
      </w:r>
      <w:r w:rsidRPr="00DD01E7">
        <w:rPr>
          <w:rFonts w:ascii="Arial" w:hAnsi="Arial" w:cs="Arial"/>
          <w:b/>
          <w:sz w:val="22"/>
          <w:szCs w:val="22"/>
        </w:rPr>
        <w:t>Parties</w:t>
      </w:r>
      <w:r w:rsidRPr="00DD01E7">
        <w:rPr>
          <w:rFonts w:ascii="Arial" w:hAnsi="Arial" w:cs="Arial"/>
          <w:sz w:val="22"/>
          <w:szCs w:val="22"/>
        </w:rPr>
        <w:t xml:space="preserve"> after termination.</w:t>
      </w:r>
    </w:p>
    <w:p w14:paraId="700F551F" w14:textId="28AA31BB" w:rsidR="00F30226" w:rsidRPr="00DD01E7" w:rsidRDefault="009D1B01" w:rsidP="00560165">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rPr>
      </w:pPr>
      <w:bookmarkStart w:id="105" w:name="_Ref1572891"/>
      <w:bookmarkStart w:id="106" w:name="_Ref1572893"/>
      <w:bookmarkStart w:id="107" w:name="_Ref1572895"/>
      <w:bookmarkStart w:id="108" w:name="_Ref1572897"/>
      <w:bookmarkStart w:id="109" w:name="_Toc54955998"/>
      <w:bookmarkEnd w:id="105"/>
      <w:bookmarkEnd w:id="106"/>
      <w:bookmarkEnd w:id="107"/>
      <w:bookmarkEnd w:id="108"/>
      <w:r w:rsidRPr="00DD01E7">
        <w:rPr>
          <w:rFonts w:ascii="Arial" w:hAnsi="Arial" w:cs="Arial"/>
          <w:sz w:val="22"/>
          <w:szCs w:val="22"/>
          <w:u w:val="none"/>
        </w:rPr>
        <w:t>ENTIRE AGREEMENT</w:t>
      </w:r>
      <w:bookmarkEnd w:id="109"/>
    </w:p>
    <w:p w14:paraId="44F53679" w14:textId="77777777" w:rsidR="006A0188" w:rsidRPr="00DD01E7" w:rsidRDefault="00F30226" w:rsidP="00560165">
      <w:p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ab/>
        <w:t xml:space="preserve">This </w:t>
      </w:r>
      <w:r w:rsidRPr="00DD01E7">
        <w:rPr>
          <w:rFonts w:ascii="Arial" w:hAnsi="Arial" w:cs="Arial"/>
          <w:b/>
          <w:bCs/>
          <w:sz w:val="22"/>
          <w:szCs w:val="22"/>
        </w:rPr>
        <w:t>Agreement</w:t>
      </w:r>
      <w:r w:rsidRPr="00DD01E7">
        <w:rPr>
          <w:rFonts w:ascii="Arial" w:hAnsi="Arial" w:cs="Arial"/>
          <w:sz w:val="22"/>
          <w:szCs w:val="22"/>
        </w:rPr>
        <w:t xml:space="preserve"> </w:t>
      </w:r>
      <w:r w:rsidR="00595F30" w:rsidRPr="00DD01E7">
        <w:rPr>
          <w:rFonts w:ascii="Arial" w:hAnsi="Arial" w:cs="Arial"/>
          <w:sz w:val="22"/>
          <w:szCs w:val="22"/>
        </w:rPr>
        <w:t xml:space="preserve">contains or expressly refers to the entire agreement between the </w:t>
      </w:r>
      <w:r w:rsidR="00595F30" w:rsidRPr="00DD01E7">
        <w:rPr>
          <w:rFonts w:ascii="Arial" w:hAnsi="Arial" w:cs="Arial"/>
          <w:b/>
          <w:sz w:val="22"/>
          <w:szCs w:val="22"/>
        </w:rPr>
        <w:t>Parties</w:t>
      </w:r>
      <w:r w:rsidR="00595F30" w:rsidRPr="00DD01E7">
        <w:rPr>
          <w:rFonts w:ascii="Arial" w:hAnsi="Arial" w:cs="Arial"/>
          <w:sz w:val="22"/>
          <w:szCs w:val="22"/>
        </w:rPr>
        <w:t xml:space="preserve"> with respect to </w:t>
      </w:r>
      <w:r w:rsidR="00F15EA2" w:rsidRPr="00DD01E7">
        <w:rPr>
          <w:rFonts w:ascii="Arial" w:hAnsi="Arial" w:cs="Arial"/>
          <w:sz w:val="22"/>
          <w:szCs w:val="22"/>
        </w:rPr>
        <w:t xml:space="preserve">the subject matter of this </w:t>
      </w:r>
      <w:r w:rsidR="00F15EA2" w:rsidRPr="00DD01E7">
        <w:rPr>
          <w:rFonts w:ascii="Arial" w:hAnsi="Arial" w:cs="Arial"/>
          <w:b/>
          <w:sz w:val="22"/>
          <w:szCs w:val="22"/>
        </w:rPr>
        <w:t>Agreement</w:t>
      </w:r>
      <w:r w:rsidR="00F15EA2" w:rsidRPr="00DD01E7">
        <w:rPr>
          <w:rFonts w:ascii="Arial" w:hAnsi="Arial" w:cs="Arial"/>
          <w:sz w:val="22"/>
          <w:szCs w:val="22"/>
        </w:rPr>
        <w:t xml:space="preserve">, and expressly excludes any warranty, condition or other undertaking implied at law or by custom, and supersedes all previous agreements and understandings between the </w:t>
      </w:r>
      <w:r w:rsidR="00F15EA2" w:rsidRPr="00DD01E7">
        <w:rPr>
          <w:rFonts w:ascii="Arial" w:hAnsi="Arial" w:cs="Arial"/>
          <w:b/>
          <w:sz w:val="22"/>
          <w:szCs w:val="22"/>
        </w:rPr>
        <w:t>Parties</w:t>
      </w:r>
      <w:r w:rsidR="00F15EA2" w:rsidRPr="00DD01E7">
        <w:rPr>
          <w:rFonts w:ascii="Arial" w:hAnsi="Arial" w:cs="Arial"/>
          <w:sz w:val="22"/>
          <w:szCs w:val="22"/>
        </w:rPr>
        <w:t xml:space="preserve"> with respect thereto and each of the </w:t>
      </w:r>
      <w:r w:rsidR="00F15EA2" w:rsidRPr="00DD01E7">
        <w:rPr>
          <w:rFonts w:ascii="Arial" w:hAnsi="Arial" w:cs="Arial"/>
          <w:b/>
          <w:sz w:val="22"/>
          <w:szCs w:val="22"/>
        </w:rPr>
        <w:t>Parties</w:t>
      </w:r>
      <w:r w:rsidR="00F15EA2" w:rsidRPr="00DD01E7">
        <w:rPr>
          <w:rFonts w:ascii="Arial" w:hAnsi="Arial" w:cs="Arial"/>
          <w:sz w:val="22"/>
          <w:szCs w:val="22"/>
        </w:rPr>
        <w:t xml:space="preserve"> acknowledges and confirms that it is not aware of any representation, warranty or other undertaking not fully reflected in the terms of this </w:t>
      </w:r>
      <w:r w:rsidR="00F15EA2" w:rsidRPr="00DD01E7">
        <w:rPr>
          <w:rFonts w:ascii="Arial" w:hAnsi="Arial" w:cs="Arial"/>
          <w:b/>
          <w:sz w:val="22"/>
          <w:szCs w:val="22"/>
        </w:rPr>
        <w:t>Agreement</w:t>
      </w:r>
      <w:r w:rsidR="00F15EA2" w:rsidRPr="00DD01E7">
        <w:rPr>
          <w:rFonts w:ascii="Arial" w:hAnsi="Arial" w:cs="Arial"/>
          <w:sz w:val="22"/>
          <w:szCs w:val="22"/>
        </w:rPr>
        <w:t xml:space="preserve"> upon which it has relied upon entering into this </w:t>
      </w:r>
      <w:r w:rsidR="00F15EA2" w:rsidRPr="00DD01E7">
        <w:rPr>
          <w:rFonts w:ascii="Arial" w:hAnsi="Arial" w:cs="Arial"/>
          <w:b/>
          <w:sz w:val="22"/>
          <w:szCs w:val="22"/>
        </w:rPr>
        <w:t>Agreement</w:t>
      </w:r>
      <w:r w:rsidRPr="00DD01E7">
        <w:rPr>
          <w:rFonts w:ascii="Arial" w:hAnsi="Arial" w:cs="Arial"/>
          <w:sz w:val="22"/>
          <w:szCs w:val="22"/>
        </w:rPr>
        <w:t>.</w:t>
      </w:r>
      <w:r w:rsidR="00BC5BCF" w:rsidRPr="00DD01E7">
        <w:rPr>
          <w:rFonts w:ascii="Arial" w:hAnsi="Arial" w:cs="Arial"/>
          <w:sz w:val="22"/>
          <w:szCs w:val="22"/>
        </w:rPr>
        <w:t xml:space="preserve"> To the extent that any such representation, warranty or other undertaking exists, each </w:t>
      </w:r>
      <w:r w:rsidR="00BC5BCF" w:rsidRPr="00DD01E7">
        <w:rPr>
          <w:rFonts w:ascii="Arial" w:hAnsi="Arial" w:cs="Arial"/>
          <w:b/>
          <w:sz w:val="22"/>
          <w:szCs w:val="22"/>
        </w:rPr>
        <w:t xml:space="preserve">Party </w:t>
      </w:r>
      <w:r w:rsidR="00BC5BCF" w:rsidRPr="00DD01E7">
        <w:rPr>
          <w:rFonts w:ascii="Arial" w:hAnsi="Arial" w:cs="Arial"/>
          <w:sz w:val="22"/>
          <w:szCs w:val="22"/>
        </w:rPr>
        <w:t xml:space="preserve">irrevocably and unconditionally waives any right it may have to claim damages for breach of warranty and/or to rescind this </w:t>
      </w:r>
      <w:r w:rsidR="00BC5BCF" w:rsidRPr="00DD01E7">
        <w:rPr>
          <w:rFonts w:ascii="Arial" w:hAnsi="Arial" w:cs="Arial"/>
          <w:b/>
          <w:sz w:val="22"/>
          <w:szCs w:val="22"/>
        </w:rPr>
        <w:t>Agreement</w:t>
      </w:r>
      <w:r w:rsidR="00BC5BCF" w:rsidRPr="00DD01E7">
        <w:rPr>
          <w:rFonts w:ascii="Arial" w:hAnsi="Arial" w:cs="Arial"/>
          <w:sz w:val="22"/>
          <w:szCs w:val="22"/>
        </w:rPr>
        <w:t xml:space="preserve">, unless such warranty or misrepresentation was made or given fraudulently.   </w:t>
      </w:r>
    </w:p>
    <w:p w14:paraId="0E379022" w14:textId="77777777" w:rsidR="006A0188" w:rsidRPr="00DD01E7" w:rsidRDefault="006A0188" w:rsidP="00560165">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rPr>
      </w:pPr>
      <w:bookmarkStart w:id="110" w:name="_Ref52462161"/>
      <w:bookmarkStart w:id="111" w:name="_Ref54800670"/>
      <w:bookmarkStart w:id="112" w:name="_Toc54948551"/>
      <w:bookmarkStart w:id="113" w:name="_Toc54955999"/>
      <w:r w:rsidRPr="00DD01E7">
        <w:rPr>
          <w:rFonts w:ascii="Arial" w:hAnsi="Arial" w:cs="Arial"/>
          <w:sz w:val="22"/>
          <w:szCs w:val="22"/>
          <w:u w:val="none"/>
        </w:rPr>
        <w:lastRenderedPageBreak/>
        <w:t>FORCE MAJEURE</w:t>
      </w:r>
      <w:bookmarkEnd w:id="110"/>
      <w:bookmarkEnd w:id="111"/>
      <w:bookmarkEnd w:id="112"/>
      <w:bookmarkEnd w:id="113"/>
    </w:p>
    <w:p w14:paraId="04A12978" w14:textId="77777777" w:rsidR="006A0188" w:rsidRPr="00DD01E7" w:rsidRDefault="006A0188" w:rsidP="00560165">
      <w:pPr>
        <w:pStyle w:val="Level2Heading"/>
        <w:numPr>
          <w:ilvl w:val="1"/>
          <w:numId w:val="8"/>
        </w:numPr>
        <w:spacing w:line="276" w:lineRule="auto"/>
        <w:ind w:left="709" w:hanging="709"/>
        <w:outlineLvl w:val="9"/>
        <w:rPr>
          <w:rFonts w:ascii="Arial" w:hAnsi="Arial" w:cs="Arial"/>
          <w:b w:val="0"/>
          <w:sz w:val="22"/>
        </w:rPr>
      </w:pPr>
      <w:r w:rsidRPr="00DD01E7">
        <w:rPr>
          <w:rFonts w:ascii="Arial" w:hAnsi="Arial" w:cs="Arial"/>
          <w:b w:val="0"/>
          <w:sz w:val="22"/>
        </w:rPr>
        <w:t xml:space="preserve">In so far as either </w:t>
      </w:r>
      <w:r w:rsidRPr="00DD01E7">
        <w:rPr>
          <w:rFonts w:ascii="Arial" w:hAnsi="Arial" w:cs="Arial"/>
          <w:sz w:val="22"/>
        </w:rPr>
        <w:t>Party</w:t>
      </w:r>
      <w:r w:rsidRPr="00DD01E7">
        <w:rPr>
          <w:rFonts w:ascii="Arial" w:hAnsi="Arial" w:cs="Arial"/>
          <w:b w:val="0"/>
          <w:sz w:val="22"/>
        </w:rPr>
        <w:t xml:space="preserve"> is prevented from performing any of its obligations under this </w:t>
      </w:r>
      <w:r w:rsidRPr="00DD01E7">
        <w:rPr>
          <w:rFonts w:ascii="Arial" w:hAnsi="Arial" w:cs="Arial"/>
          <w:sz w:val="22"/>
        </w:rPr>
        <w:t>Agreement</w:t>
      </w:r>
      <w:r w:rsidRPr="00DD01E7">
        <w:rPr>
          <w:rFonts w:ascii="Arial" w:hAnsi="Arial" w:cs="Arial"/>
          <w:b w:val="0"/>
          <w:sz w:val="22"/>
        </w:rPr>
        <w:t xml:space="preserve"> due to an event or circumstance of </w:t>
      </w:r>
      <w:r w:rsidRPr="00DD01E7">
        <w:rPr>
          <w:rFonts w:ascii="Arial" w:hAnsi="Arial" w:cs="Arial"/>
          <w:sz w:val="22"/>
        </w:rPr>
        <w:t>Force Majeure</w:t>
      </w:r>
      <w:r w:rsidRPr="00DD01E7">
        <w:rPr>
          <w:rFonts w:ascii="Arial" w:hAnsi="Arial" w:cs="Arial"/>
          <w:b w:val="0"/>
          <w:sz w:val="22"/>
        </w:rPr>
        <w:t xml:space="preserve">, then the rights and obligations of the </w:t>
      </w:r>
      <w:r w:rsidRPr="00DD01E7">
        <w:rPr>
          <w:rFonts w:ascii="Arial" w:hAnsi="Arial" w:cs="Arial"/>
          <w:sz w:val="22"/>
        </w:rPr>
        <w:t>Parties</w:t>
      </w:r>
      <w:r w:rsidRPr="00DD01E7">
        <w:rPr>
          <w:rFonts w:ascii="Arial" w:hAnsi="Arial" w:cs="Arial"/>
          <w:b w:val="0"/>
          <w:sz w:val="22"/>
        </w:rPr>
        <w:t xml:space="preserve"> shall be suspended for as long as and to the extent that the circumstance of </w:t>
      </w:r>
      <w:r w:rsidRPr="00DD01E7">
        <w:rPr>
          <w:rFonts w:ascii="Arial" w:hAnsi="Arial" w:cs="Arial"/>
          <w:sz w:val="22"/>
        </w:rPr>
        <w:t>Force Majeure</w:t>
      </w:r>
      <w:r w:rsidRPr="00DD01E7">
        <w:rPr>
          <w:rFonts w:ascii="Arial" w:hAnsi="Arial" w:cs="Arial"/>
          <w:b w:val="0"/>
          <w:sz w:val="22"/>
        </w:rPr>
        <w:t xml:space="preserve"> prevents such performance. For the avoidance of doubt:</w:t>
      </w:r>
    </w:p>
    <w:p w14:paraId="35C08E27" w14:textId="77777777" w:rsidR="006A0188" w:rsidRPr="00DD01E7" w:rsidRDefault="006A0188" w:rsidP="00560165">
      <w:pPr>
        <w:pStyle w:val="Level2Heading"/>
        <w:numPr>
          <w:ilvl w:val="2"/>
          <w:numId w:val="8"/>
        </w:numPr>
        <w:spacing w:line="276" w:lineRule="auto"/>
        <w:ind w:left="709" w:hanging="709"/>
        <w:outlineLvl w:val="9"/>
        <w:rPr>
          <w:rFonts w:ascii="Arial" w:hAnsi="Arial" w:cs="Arial"/>
          <w:b w:val="0"/>
          <w:sz w:val="22"/>
        </w:rPr>
      </w:pPr>
      <w:r w:rsidRPr="00DD01E7">
        <w:rPr>
          <w:rFonts w:ascii="Arial" w:hAnsi="Arial" w:cs="Arial"/>
          <w:b w:val="0"/>
          <w:sz w:val="22"/>
        </w:rPr>
        <w:t xml:space="preserve"> the </w:t>
      </w:r>
      <w:r w:rsidRPr="00DD01E7">
        <w:rPr>
          <w:rFonts w:ascii="Arial" w:hAnsi="Arial" w:cs="Arial"/>
          <w:sz w:val="22"/>
        </w:rPr>
        <w:t>Provider</w:t>
      </w:r>
      <w:r w:rsidRPr="00DD01E7">
        <w:rPr>
          <w:rFonts w:ascii="Arial" w:hAnsi="Arial" w:cs="Arial"/>
          <w:b w:val="0"/>
          <w:sz w:val="22"/>
        </w:rPr>
        <w:t xml:space="preserve"> shall not be entitled to any </w:t>
      </w:r>
      <w:r w:rsidRPr="00DD01E7">
        <w:rPr>
          <w:rFonts w:ascii="Arial" w:hAnsi="Arial" w:cs="Arial"/>
          <w:sz w:val="22"/>
        </w:rPr>
        <w:t>Availability Payment</w:t>
      </w:r>
      <w:r w:rsidRPr="00DD01E7">
        <w:rPr>
          <w:rFonts w:ascii="Arial" w:hAnsi="Arial" w:cs="Arial"/>
          <w:b w:val="0"/>
          <w:sz w:val="22"/>
        </w:rPr>
        <w:t xml:space="preserve"> and the </w:t>
      </w:r>
      <w:r w:rsidRPr="00DD01E7">
        <w:rPr>
          <w:rFonts w:ascii="Arial" w:hAnsi="Arial" w:cs="Arial"/>
          <w:sz w:val="22"/>
        </w:rPr>
        <w:t xml:space="preserve">Company </w:t>
      </w:r>
      <w:r w:rsidRPr="00DD01E7">
        <w:rPr>
          <w:rFonts w:ascii="Arial" w:hAnsi="Arial" w:cs="Arial"/>
          <w:b w:val="0"/>
          <w:sz w:val="22"/>
        </w:rPr>
        <w:t xml:space="preserve">shall not be entitled to any </w:t>
      </w:r>
      <w:r w:rsidRPr="00DD01E7">
        <w:rPr>
          <w:rFonts w:ascii="Arial" w:hAnsi="Arial" w:cs="Arial"/>
          <w:sz w:val="22"/>
        </w:rPr>
        <w:t>Availability Rebate</w:t>
      </w:r>
      <w:r w:rsidRPr="00DD01E7">
        <w:rPr>
          <w:rFonts w:ascii="Arial" w:hAnsi="Arial" w:cs="Arial"/>
          <w:b w:val="0"/>
          <w:sz w:val="22"/>
        </w:rPr>
        <w:t xml:space="preserve"> to the extent that the </w:t>
      </w:r>
      <w:r w:rsidRPr="00DD01E7">
        <w:rPr>
          <w:rFonts w:ascii="Arial" w:hAnsi="Arial" w:cs="Arial"/>
          <w:sz w:val="22"/>
        </w:rPr>
        <w:t>Facility</w:t>
      </w:r>
      <w:r w:rsidRPr="00DD01E7">
        <w:rPr>
          <w:rFonts w:ascii="Arial" w:hAnsi="Arial" w:cs="Arial"/>
          <w:b w:val="0"/>
          <w:sz w:val="22"/>
        </w:rPr>
        <w:t xml:space="preserve"> is </w:t>
      </w:r>
      <w:r w:rsidRPr="00DD01E7">
        <w:rPr>
          <w:rFonts w:ascii="Arial" w:hAnsi="Arial" w:cs="Arial"/>
          <w:sz w:val="22"/>
        </w:rPr>
        <w:t>Unavailable</w:t>
      </w:r>
      <w:r w:rsidRPr="00DD01E7">
        <w:rPr>
          <w:rFonts w:ascii="Arial" w:hAnsi="Arial" w:cs="Arial"/>
          <w:b w:val="0"/>
          <w:sz w:val="22"/>
        </w:rPr>
        <w:t xml:space="preserve"> by reason of </w:t>
      </w:r>
      <w:r w:rsidRPr="00DD01E7">
        <w:rPr>
          <w:rFonts w:ascii="Arial" w:hAnsi="Arial" w:cs="Arial"/>
          <w:sz w:val="22"/>
        </w:rPr>
        <w:t>Force Majeure</w:t>
      </w:r>
      <w:r w:rsidRPr="00DD01E7">
        <w:rPr>
          <w:rFonts w:ascii="Arial" w:hAnsi="Arial" w:cs="Arial"/>
          <w:b w:val="0"/>
          <w:sz w:val="22"/>
        </w:rPr>
        <w:t xml:space="preserve">; and </w:t>
      </w:r>
    </w:p>
    <w:p w14:paraId="030D6BA6" w14:textId="1BE96405" w:rsidR="006A0188" w:rsidRPr="00DD01E7" w:rsidRDefault="006A0188" w:rsidP="00560165">
      <w:pPr>
        <w:pStyle w:val="Level2Heading"/>
        <w:numPr>
          <w:ilvl w:val="2"/>
          <w:numId w:val="8"/>
        </w:numPr>
        <w:spacing w:line="276" w:lineRule="auto"/>
        <w:ind w:left="709" w:hanging="709"/>
        <w:outlineLvl w:val="9"/>
        <w:rPr>
          <w:rFonts w:ascii="Arial" w:hAnsi="Arial" w:cs="Arial"/>
          <w:b w:val="0"/>
          <w:sz w:val="22"/>
        </w:rPr>
      </w:pPr>
      <w:r w:rsidRPr="00DD01E7">
        <w:rPr>
          <w:rFonts w:ascii="Arial" w:hAnsi="Arial" w:cs="Arial"/>
          <w:b w:val="0"/>
          <w:sz w:val="22"/>
        </w:rPr>
        <w:t xml:space="preserve">the </w:t>
      </w:r>
      <w:r w:rsidRPr="00DD01E7">
        <w:rPr>
          <w:rFonts w:ascii="Arial" w:hAnsi="Arial" w:cs="Arial"/>
          <w:sz w:val="22"/>
        </w:rPr>
        <w:t>Parties</w:t>
      </w:r>
      <w:r w:rsidRPr="00DD01E7">
        <w:rPr>
          <w:rFonts w:ascii="Arial" w:hAnsi="Arial" w:cs="Arial"/>
          <w:b w:val="0"/>
          <w:sz w:val="22"/>
        </w:rPr>
        <w:t xml:space="preserve"> agree that the term </w:t>
      </w:r>
      <w:r w:rsidRPr="00DD01E7">
        <w:rPr>
          <w:rFonts w:ascii="Arial" w:hAnsi="Arial" w:cs="Arial"/>
          <w:sz w:val="22"/>
        </w:rPr>
        <w:t>Force Majeure</w:t>
      </w:r>
      <w:r w:rsidRPr="00DD01E7">
        <w:rPr>
          <w:rFonts w:ascii="Arial" w:hAnsi="Arial" w:cs="Arial"/>
          <w:b w:val="0"/>
          <w:sz w:val="22"/>
        </w:rPr>
        <w:t xml:space="preserve"> when used in this </w:t>
      </w:r>
      <w:r w:rsidRPr="00DD01E7">
        <w:rPr>
          <w:rFonts w:ascii="Arial" w:hAnsi="Arial" w:cs="Arial"/>
          <w:sz w:val="22"/>
        </w:rPr>
        <w:t>Agreement</w:t>
      </w:r>
      <w:r w:rsidRPr="00DD01E7">
        <w:rPr>
          <w:rFonts w:ascii="Arial" w:hAnsi="Arial" w:cs="Arial"/>
          <w:b w:val="0"/>
          <w:sz w:val="22"/>
        </w:rPr>
        <w:t xml:space="preserve"> shall exclude events or circumstances (which shall include the measures put in place by the </w:t>
      </w:r>
      <w:r w:rsidRPr="00DD01E7">
        <w:rPr>
          <w:rFonts w:ascii="Arial" w:hAnsi="Arial" w:cs="Arial"/>
          <w:sz w:val="22"/>
        </w:rPr>
        <w:t xml:space="preserve">Government </w:t>
      </w:r>
      <w:r w:rsidRPr="00DD01E7">
        <w:rPr>
          <w:rFonts w:ascii="Arial" w:hAnsi="Arial" w:cs="Arial"/>
          <w:b w:val="0"/>
          <w:sz w:val="22"/>
        </w:rPr>
        <w:t xml:space="preserve">in relation to </w:t>
      </w:r>
      <w:r w:rsidRPr="00DD01E7">
        <w:rPr>
          <w:rFonts w:ascii="Arial" w:hAnsi="Arial" w:cs="Arial"/>
          <w:sz w:val="22"/>
        </w:rPr>
        <w:t>Coronavirus</w:t>
      </w:r>
      <w:r w:rsidRPr="00DD01E7">
        <w:rPr>
          <w:rFonts w:ascii="Arial" w:hAnsi="Arial" w:cs="Arial"/>
          <w:b w:val="0"/>
          <w:sz w:val="22"/>
        </w:rPr>
        <w:t xml:space="preserve"> and the </w:t>
      </w:r>
      <w:r w:rsidRPr="00DD01E7">
        <w:rPr>
          <w:rFonts w:ascii="Arial" w:hAnsi="Arial" w:cs="Arial"/>
          <w:sz w:val="22"/>
        </w:rPr>
        <w:t>Coronavirus Disease</w:t>
      </w:r>
      <w:r w:rsidRPr="00DD01E7">
        <w:rPr>
          <w:rFonts w:ascii="Arial" w:hAnsi="Arial" w:cs="Arial"/>
          <w:b w:val="0"/>
          <w:sz w:val="22"/>
        </w:rPr>
        <w:t xml:space="preserve">) commencing prior to the date the Provider submitted its tender, but shall include restrictions (but not non-legally binding guidance or advice) introduced by the </w:t>
      </w:r>
      <w:r w:rsidRPr="00DD01E7">
        <w:rPr>
          <w:rFonts w:ascii="Arial" w:hAnsi="Arial" w:cs="Arial"/>
          <w:sz w:val="22"/>
        </w:rPr>
        <w:t>Government</w:t>
      </w:r>
      <w:r w:rsidRPr="00DD01E7">
        <w:rPr>
          <w:rFonts w:ascii="Arial" w:hAnsi="Arial" w:cs="Arial"/>
          <w:b w:val="0"/>
          <w:sz w:val="22"/>
        </w:rPr>
        <w:t xml:space="preserve"> after the date the </w:t>
      </w:r>
      <w:r w:rsidRPr="00DD01E7">
        <w:rPr>
          <w:rFonts w:ascii="Arial" w:hAnsi="Arial" w:cs="Arial"/>
          <w:sz w:val="22"/>
        </w:rPr>
        <w:t>Provider</w:t>
      </w:r>
      <w:r w:rsidRPr="00DD01E7">
        <w:rPr>
          <w:rFonts w:ascii="Arial" w:hAnsi="Arial" w:cs="Arial"/>
          <w:b w:val="0"/>
          <w:sz w:val="22"/>
        </w:rPr>
        <w:t xml:space="preserve"> submitted its tender. </w:t>
      </w:r>
    </w:p>
    <w:p w14:paraId="34E76FEF" w14:textId="77777777" w:rsidR="006A0188" w:rsidRPr="00DD01E7" w:rsidRDefault="006A0188"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bCs/>
          <w:sz w:val="22"/>
          <w:szCs w:val="22"/>
        </w:rPr>
        <w:t xml:space="preserve">Party </w:t>
      </w:r>
      <w:r w:rsidRPr="00DD01E7">
        <w:rPr>
          <w:rFonts w:ascii="Arial" w:hAnsi="Arial" w:cs="Arial"/>
          <w:sz w:val="22"/>
          <w:szCs w:val="22"/>
        </w:rPr>
        <w:t xml:space="preserve">affected by the </w:t>
      </w:r>
      <w:r w:rsidRPr="00DD01E7">
        <w:rPr>
          <w:rFonts w:ascii="Arial" w:hAnsi="Arial" w:cs="Arial"/>
          <w:b/>
          <w:bCs/>
          <w:sz w:val="22"/>
          <w:szCs w:val="22"/>
        </w:rPr>
        <w:t>Force Majeure</w:t>
      </w:r>
      <w:r w:rsidRPr="00DD01E7">
        <w:rPr>
          <w:rFonts w:ascii="Arial" w:hAnsi="Arial" w:cs="Arial"/>
          <w:sz w:val="22"/>
          <w:szCs w:val="22"/>
        </w:rPr>
        <w:t xml:space="preserve"> shall give to the other </w:t>
      </w:r>
      <w:r w:rsidRPr="00DD01E7">
        <w:rPr>
          <w:rFonts w:ascii="Arial" w:hAnsi="Arial" w:cs="Arial"/>
          <w:b/>
          <w:bCs/>
          <w:sz w:val="22"/>
          <w:szCs w:val="22"/>
        </w:rPr>
        <w:t>Party</w:t>
      </w:r>
      <w:r w:rsidRPr="00DD01E7">
        <w:rPr>
          <w:rFonts w:ascii="Arial" w:hAnsi="Arial" w:cs="Arial"/>
          <w:sz w:val="22"/>
          <w:szCs w:val="22"/>
        </w:rPr>
        <w:t xml:space="preserve"> immediately upon becoming aware of an event or circumstance of </w:t>
      </w:r>
      <w:r w:rsidRPr="00DD01E7">
        <w:rPr>
          <w:rFonts w:ascii="Arial" w:hAnsi="Arial" w:cs="Arial"/>
          <w:b/>
          <w:bCs/>
          <w:sz w:val="22"/>
          <w:szCs w:val="22"/>
        </w:rPr>
        <w:t>Force Majeure</w:t>
      </w:r>
      <w:r w:rsidRPr="00DD01E7">
        <w:rPr>
          <w:rFonts w:ascii="Arial" w:hAnsi="Arial" w:cs="Arial"/>
          <w:sz w:val="22"/>
          <w:szCs w:val="22"/>
        </w:rPr>
        <w:t xml:space="preserve">, a written communication describing the </w:t>
      </w:r>
      <w:r w:rsidRPr="00DD01E7">
        <w:rPr>
          <w:rFonts w:ascii="Arial" w:hAnsi="Arial" w:cs="Arial"/>
          <w:b/>
          <w:bCs/>
          <w:sz w:val="22"/>
          <w:szCs w:val="22"/>
        </w:rPr>
        <w:t>Force Majeure</w:t>
      </w:r>
      <w:r w:rsidRPr="00DD01E7">
        <w:rPr>
          <w:rFonts w:ascii="Arial" w:hAnsi="Arial" w:cs="Arial"/>
          <w:sz w:val="22"/>
          <w:szCs w:val="22"/>
        </w:rPr>
        <w:t xml:space="preserve"> (including, without limitation, the nature of the occurrence and its expected duration) and the obligations which it is prevented from performing and shall continue to furnish regular reports with respect thereto to the other </w:t>
      </w:r>
      <w:r w:rsidRPr="00DD01E7">
        <w:rPr>
          <w:rFonts w:ascii="Arial" w:hAnsi="Arial" w:cs="Arial"/>
          <w:b/>
          <w:bCs/>
          <w:sz w:val="22"/>
          <w:szCs w:val="22"/>
        </w:rPr>
        <w:t>Party</w:t>
      </w:r>
      <w:r w:rsidRPr="00DD01E7">
        <w:rPr>
          <w:rFonts w:ascii="Arial" w:hAnsi="Arial" w:cs="Arial"/>
          <w:sz w:val="22"/>
          <w:szCs w:val="22"/>
        </w:rPr>
        <w:t xml:space="preserve"> during the period of </w:t>
      </w:r>
      <w:r w:rsidRPr="00DD01E7">
        <w:rPr>
          <w:rFonts w:ascii="Arial" w:hAnsi="Arial" w:cs="Arial"/>
          <w:b/>
          <w:bCs/>
          <w:sz w:val="22"/>
          <w:szCs w:val="22"/>
        </w:rPr>
        <w:t>Force Majeure</w:t>
      </w:r>
      <w:r w:rsidRPr="00DD01E7">
        <w:rPr>
          <w:rFonts w:ascii="Arial" w:hAnsi="Arial" w:cs="Arial"/>
          <w:sz w:val="22"/>
          <w:szCs w:val="22"/>
        </w:rPr>
        <w:t>.</w:t>
      </w:r>
    </w:p>
    <w:p w14:paraId="2DBDF93F" w14:textId="77777777" w:rsidR="006A0188" w:rsidRPr="00DD01E7" w:rsidRDefault="006A0188"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As soon as is reasonably practicable, following an event or circumstance of </w:t>
      </w:r>
      <w:r w:rsidRPr="00DD01E7">
        <w:rPr>
          <w:rFonts w:ascii="Arial" w:hAnsi="Arial" w:cs="Arial"/>
          <w:b/>
          <w:bCs/>
          <w:sz w:val="22"/>
          <w:szCs w:val="22"/>
        </w:rPr>
        <w:t>Force Majeure</w:t>
      </w:r>
      <w:r w:rsidRPr="00DD01E7">
        <w:rPr>
          <w:rFonts w:ascii="Arial" w:hAnsi="Arial" w:cs="Arial"/>
          <w:sz w:val="22"/>
          <w:szCs w:val="22"/>
        </w:rPr>
        <w:t xml:space="preserve">, the </w:t>
      </w:r>
      <w:r w:rsidRPr="00DD01E7">
        <w:rPr>
          <w:rFonts w:ascii="Arial" w:hAnsi="Arial" w:cs="Arial"/>
          <w:b/>
          <w:bCs/>
          <w:sz w:val="22"/>
          <w:szCs w:val="22"/>
        </w:rPr>
        <w:t>Parties</w:t>
      </w:r>
      <w:r w:rsidRPr="00DD01E7">
        <w:rPr>
          <w:rFonts w:ascii="Arial" w:hAnsi="Arial" w:cs="Arial"/>
          <w:sz w:val="22"/>
          <w:szCs w:val="22"/>
        </w:rPr>
        <w:t xml:space="preserve"> shall meet to discuss how best to continue their respective obligations as set out in this </w:t>
      </w:r>
      <w:r w:rsidRPr="00DD01E7">
        <w:rPr>
          <w:rFonts w:ascii="Arial" w:hAnsi="Arial" w:cs="Arial"/>
          <w:b/>
          <w:bCs/>
          <w:sz w:val="22"/>
          <w:szCs w:val="22"/>
        </w:rPr>
        <w:t>Agreement</w:t>
      </w:r>
      <w:r w:rsidRPr="00DD01E7">
        <w:rPr>
          <w:rFonts w:ascii="Arial" w:hAnsi="Arial" w:cs="Arial"/>
          <w:sz w:val="22"/>
          <w:szCs w:val="22"/>
        </w:rPr>
        <w:t>.</w:t>
      </w:r>
    </w:p>
    <w:p w14:paraId="6C0FB30F" w14:textId="77777777" w:rsidR="006A0188" w:rsidRPr="00DD01E7" w:rsidRDefault="006A0188"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For the avoidance of doubt the non-performance of either </w:t>
      </w:r>
      <w:r w:rsidRPr="00DD01E7">
        <w:rPr>
          <w:rFonts w:ascii="Arial" w:hAnsi="Arial" w:cs="Arial"/>
          <w:b/>
          <w:bCs/>
          <w:sz w:val="22"/>
          <w:szCs w:val="22"/>
        </w:rPr>
        <w:t>Party</w:t>
      </w:r>
      <w:r w:rsidRPr="00DD01E7">
        <w:rPr>
          <w:rFonts w:ascii="Arial" w:hAnsi="Arial" w:cs="Arial"/>
          <w:sz w:val="22"/>
          <w:szCs w:val="22"/>
        </w:rPr>
        <w:t xml:space="preserve">’s obligations pursuant to this </w:t>
      </w:r>
      <w:r w:rsidRPr="00DD01E7">
        <w:rPr>
          <w:rFonts w:ascii="Arial" w:hAnsi="Arial" w:cs="Arial"/>
          <w:b/>
          <w:bCs/>
          <w:sz w:val="22"/>
          <w:szCs w:val="22"/>
        </w:rPr>
        <w:t>Agreement</w:t>
      </w:r>
      <w:r w:rsidRPr="00DD01E7">
        <w:rPr>
          <w:rFonts w:ascii="Arial" w:hAnsi="Arial" w:cs="Arial"/>
          <w:sz w:val="22"/>
          <w:szCs w:val="22"/>
        </w:rPr>
        <w:t xml:space="preserve"> arising prior to the event or circumstance of </w:t>
      </w:r>
      <w:r w:rsidRPr="00DD01E7">
        <w:rPr>
          <w:rFonts w:ascii="Arial" w:hAnsi="Arial" w:cs="Arial"/>
          <w:b/>
          <w:bCs/>
          <w:sz w:val="22"/>
          <w:szCs w:val="22"/>
        </w:rPr>
        <w:t>Force Majeure</w:t>
      </w:r>
      <w:r w:rsidRPr="00DD01E7">
        <w:rPr>
          <w:rFonts w:ascii="Arial" w:hAnsi="Arial" w:cs="Arial"/>
          <w:sz w:val="22"/>
          <w:szCs w:val="22"/>
        </w:rPr>
        <w:t xml:space="preserve">, shall not be excused as a result of the event or circumstance of </w:t>
      </w:r>
      <w:r w:rsidRPr="00DD01E7">
        <w:rPr>
          <w:rFonts w:ascii="Arial" w:hAnsi="Arial" w:cs="Arial"/>
          <w:b/>
          <w:bCs/>
          <w:sz w:val="22"/>
          <w:szCs w:val="22"/>
        </w:rPr>
        <w:t>Force Majeure</w:t>
      </w:r>
      <w:r w:rsidRPr="00DD01E7">
        <w:rPr>
          <w:rFonts w:ascii="Arial" w:hAnsi="Arial" w:cs="Arial"/>
          <w:sz w:val="22"/>
          <w:szCs w:val="22"/>
        </w:rPr>
        <w:t>.</w:t>
      </w:r>
    </w:p>
    <w:p w14:paraId="17417169" w14:textId="49220BE2" w:rsidR="00282654" w:rsidRPr="00DD01E7" w:rsidRDefault="006A0188" w:rsidP="00560165">
      <w:pPr>
        <w:pStyle w:val="ListParagraph"/>
        <w:numPr>
          <w:ilvl w:val="1"/>
          <w:numId w:val="8"/>
        </w:num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Either </w:t>
      </w:r>
      <w:r w:rsidRPr="00DD01E7">
        <w:rPr>
          <w:rFonts w:ascii="Arial" w:hAnsi="Arial" w:cs="Arial"/>
          <w:b/>
          <w:sz w:val="22"/>
          <w:szCs w:val="22"/>
        </w:rPr>
        <w:t xml:space="preserve">Party </w:t>
      </w:r>
      <w:r w:rsidRPr="00DD01E7">
        <w:rPr>
          <w:rFonts w:ascii="Arial" w:hAnsi="Arial" w:cs="Arial"/>
          <w:sz w:val="22"/>
          <w:szCs w:val="22"/>
        </w:rPr>
        <w:t xml:space="preserve">shall have a right to terminate this Agreement if a </w:t>
      </w:r>
      <w:r w:rsidRPr="00DD01E7">
        <w:rPr>
          <w:rFonts w:ascii="Arial" w:hAnsi="Arial" w:cs="Arial"/>
          <w:b/>
          <w:sz w:val="22"/>
          <w:szCs w:val="22"/>
        </w:rPr>
        <w:t>Party</w:t>
      </w:r>
      <w:r w:rsidRPr="00DD01E7">
        <w:rPr>
          <w:rFonts w:ascii="Arial" w:hAnsi="Arial" w:cs="Arial"/>
          <w:sz w:val="22"/>
          <w:szCs w:val="22"/>
        </w:rPr>
        <w:t xml:space="preserve"> has been prevented from performing its obligations due to an event of </w:t>
      </w:r>
      <w:r w:rsidRPr="00DD01E7">
        <w:rPr>
          <w:rFonts w:ascii="Arial" w:hAnsi="Arial" w:cs="Arial"/>
          <w:b/>
          <w:sz w:val="22"/>
          <w:szCs w:val="22"/>
        </w:rPr>
        <w:t>Force Majeure</w:t>
      </w:r>
      <w:r w:rsidRPr="00DD01E7">
        <w:rPr>
          <w:rFonts w:ascii="Arial" w:hAnsi="Arial" w:cs="Arial"/>
          <w:sz w:val="22"/>
          <w:szCs w:val="22"/>
        </w:rPr>
        <w:t xml:space="preserve"> for a continuous period of six (6) calendar months.  </w:t>
      </w:r>
    </w:p>
    <w:p w14:paraId="47CA243D" w14:textId="75727F91" w:rsidR="00F30226" w:rsidRPr="00DD01E7" w:rsidRDefault="00F30226" w:rsidP="00560165">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rPr>
      </w:pPr>
      <w:bookmarkStart w:id="114" w:name="_Ref1572899"/>
      <w:bookmarkStart w:id="115" w:name="_Toc54956000"/>
      <w:bookmarkEnd w:id="114"/>
      <w:r w:rsidRPr="00DD01E7">
        <w:rPr>
          <w:rFonts w:ascii="Arial" w:hAnsi="Arial" w:cs="Arial"/>
          <w:sz w:val="22"/>
          <w:szCs w:val="22"/>
          <w:u w:val="none"/>
        </w:rPr>
        <w:t>VARIATIONS</w:t>
      </w:r>
      <w:bookmarkEnd w:id="115"/>
    </w:p>
    <w:p w14:paraId="30DD1A51" w14:textId="77777777" w:rsidR="00F30226" w:rsidRPr="00DD01E7" w:rsidRDefault="00545B4D" w:rsidP="00560165">
      <w:pPr>
        <w:tabs>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ab/>
        <w:t>N</w:t>
      </w:r>
      <w:r w:rsidR="00F30226" w:rsidRPr="00DD01E7">
        <w:rPr>
          <w:rFonts w:ascii="Arial" w:hAnsi="Arial" w:cs="Arial"/>
          <w:sz w:val="22"/>
          <w:szCs w:val="22"/>
        </w:rPr>
        <w:t xml:space="preserve">o variation to the terms of this </w:t>
      </w:r>
      <w:r w:rsidR="00F30226" w:rsidRPr="00DD01E7">
        <w:rPr>
          <w:rFonts w:ascii="Arial" w:hAnsi="Arial" w:cs="Arial"/>
          <w:b/>
          <w:bCs/>
          <w:sz w:val="22"/>
          <w:szCs w:val="22"/>
        </w:rPr>
        <w:t>Agreement</w:t>
      </w:r>
      <w:r w:rsidR="00F30226" w:rsidRPr="00DD01E7">
        <w:rPr>
          <w:rFonts w:ascii="Arial" w:hAnsi="Arial" w:cs="Arial"/>
          <w:sz w:val="22"/>
          <w:szCs w:val="22"/>
        </w:rPr>
        <w:t xml:space="preserve"> shall be effective unless made in writing and signed by or on behalf of both </w:t>
      </w:r>
      <w:r w:rsidR="008F46FF" w:rsidRPr="00DD01E7">
        <w:rPr>
          <w:rFonts w:ascii="Arial" w:hAnsi="Arial" w:cs="Arial"/>
          <w:sz w:val="22"/>
          <w:szCs w:val="22"/>
        </w:rPr>
        <w:t>the</w:t>
      </w:r>
      <w:r w:rsidR="008F46FF" w:rsidRPr="00DD01E7">
        <w:rPr>
          <w:rFonts w:ascii="Arial" w:hAnsi="Arial" w:cs="Arial"/>
          <w:b/>
          <w:bCs/>
          <w:sz w:val="22"/>
          <w:szCs w:val="22"/>
        </w:rPr>
        <w:t xml:space="preserve"> </w:t>
      </w:r>
      <w:r w:rsidR="00F30226" w:rsidRPr="00DD01E7">
        <w:rPr>
          <w:rFonts w:ascii="Arial" w:hAnsi="Arial" w:cs="Arial"/>
          <w:b/>
          <w:bCs/>
          <w:sz w:val="22"/>
          <w:szCs w:val="22"/>
        </w:rPr>
        <w:t>Company</w:t>
      </w:r>
      <w:r w:rsidR="00F30226" w:rsidRPr="00DD01E7">
        <w:rPr>
          <w:rFonts w:ascii="Arial" w:hAnsi="Arial" w:cs="Arial"/>
          <w:sz w:val="22"/>
          <w:szCs w:val="22"/>
        </w:rPr>
        <w:t xml:space="preserve"> and the </w:t>
      </w:r>
      <w:r w:rsidR="00F01B3B" w:rsidRPr="00DD01E7">
        <w:rPr>
          <w:rFonts w:ascii="Arial" w:hAnsi="Arial" w:cs="Arial"/>
          <w:b/>
          <w:bCs/>
          <w:sz w:val="22"/>
          <w:szCs w:val="22"/>
        </w:rPr>
        <w:t>Provider</w:t>
      </w:r>
      <w:r w:rsidR="00F30226" w:rsidRPr="00DD01E7">
        <w:rPr>
          <w:rFonts w:ascii="Arial" w:hAnsi="Arial" w:cs="Arial"/>
          <w:sz w:val="22"/>
          <w:szCs w:val="22"/>
        </w:rPr>
        <w:t xml:space="preserve">. </w:t>
      </w:r>
    </w:p>
    <w:p w14:paraId="2D476D51" w14:textId="77777777" w:rsidR="00F30226" w:rsidRPr="00DD01E7" w:rsidRDefault="00F30226" w:rsidP="00560165">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rPr>
      </w:pPr>
      <w:bookmarkStart w:id="116" w:name="_Ref1572901"/>
      <w:bookmarkStart w:id="117" w:name="_Toc54956001"/>
      <w:bookmarkEnd w:id="116"/>
      <w:r w:rsidRPr="00DD01E7">
        <w:rPr>
          <w:rFonts w:ascii="Arial" w:hAnsi="Arial" w:cs="Arial"/>
          <w:sz w:val="22"/>
          <w:szCs w:val="22"/>
          <w:u w:val="none"/>
        </w:rPr>
        <w:t>NO PARTNERSHIP</w:t>
      </w:r>
      <w:bookmarkEnd w:id="117"/>
    </w:p>
    <w:p w14:paraId="283998BD" w14:textId="77777777" w:rsidR="00F30226" w:rsidRPr="00DD01E7" w:rsidRDefault="00F30226" w:rsidP="00560165">
      <w:pPr>
        <w:tabs>
          <w:tab w:val="left" w:pos="-1440"/>
          <w:tab w:val="left" w:pos="-720"/>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ab/>
        <w:t xml:space="preserve">The </w:t>
      </w:r>
      <w:r w:rsidRPr="00DD01E7">
        <w:rPr>
          <w:rFonts w:ascii="Arial" w:hAnsi="Arial" w:cs="Arial"/>
          <w:b/>
          <w:bCs/>
          <w:sz w:val="22"/>
          <w:szCs w:val="22"/>
        </w:rPr>
        <w:t>Parties</w:t>
      </w:r>
      <w:r w:rsidRPr="00DD01E7">
        <w:rPr>
          <w:rFonts w:ascii="Arial" w:hAnsi="Arial" w:cs="Arial"/>
          <w:sz w:val="22"/>
          <w:szCs w:val="22"/>
        </w:rPr>
        <w:t xml:space="preserve"> are independent contractors.  Nothing contained herein shall be deemed to create an association, joint venture, partnership or principal/agent relationship between the </w:t>
      </w:r>
      <w:r w:rsidRPr="00DD01E7">
        <w:rPr>
          <w:rFonts w:ascii="Arial" w:hAnsi="Arial" w:cs="Arial"/>
          <w:b/>
          <w:bCs/>
          <w:sz w:val="22"/>
          <w:szCs w:val="22"/>
        </w:rPr>
        <w:t>Parties</w:t>
      </w:r>
      <w:r w:rsidRPr="00DD01E7">
        <w:rPr>
          <w:rFonts w:ascii="Arial" w:hAnsi="Arial" w:cs="Arial"/>
          <w:sz w:val="22"/>
          <w:szCs w:val="22"/>
        </w:rPr>
        <w:t xml:space="preserve"> or to impose any partnership obligation or liability on either </w:t>
      </w:r>
      <w:r w:rsidRPr="00DD01E7">
        <w:rPr>
          <w:rFonts w:ascii="Arial" w:hAnsi="Arial" w:cs="Arial"/>
          <w:b/>
          <w:bCs/>
          <w:sz w:val="22"/>
          <w:szCs w:val="22"/>
        </w:rPr>
        <w:t>Party</w:t>
      </w:r>
      <w:r w:rsidRPr="00DD01E7">
        <w:rPr>
          <w:rFonts w:ascii="Arial" w:hAnsi="Arial" w:cs="Arial"/>
          <w:sz w:val="22"/>
          <w:szCs w:val="22"/>
        </w:rPr>
        <w:t xml:space="preserve">.  Neither </w:t>
      </w:r>
      <w:r w:rsidRPr="00DD01E7">
        <w:rPr>
          <w:rFonts w:ascii="Arial" w:hAnsi="Arial" w:cs="Arial"/>
          <w:b/>
          <w:bCs/>
          <w:sz w:val="22"/>
          <w:szCs w:val="22"/>
        </w:rPr>
        <w:t>Party</w:t>
      </w:r>
      <w:r w:rsidRPr="00DD01E7">
        <w:rPr>
          <w:rFonts w:ascii="Arial" w:hAnsi="Arial" w:cs="Arial"/>
          <w:sz w:val="22"/>
          <w:szCs w:val="22"/>
        </w:rPr>
        <w:t xml:space="preserve"> shall have any right, power or authority to enter into any agreement or commitment, act on behalf of, or otherwise bind the other </w:t>
      </w:r>
      <w:r w:rsidRPr="00DD01E7">
        <w:rPr>
          <w:rFonts w:ascii="Arial" w:hAnsi="Arial" w:cs="Arial"/>
          <w:b/>
          <w:bCs/>
          <w:sz w:val="22"/>
          <w:szCs w:val="22"/>
        </w:rPr>
        <w:t>Party</w:t>
      </w:r>
      <w:r w:rsidRPr="00DD01E7">
        <w:rPr>
          <w:rFonts w:ascii="Arial" w:hAnsi="Arial" w:cs="Arial"/>
          <w:sz w:val="22"/>
          <w:szCs w:val="22"/>
        </w:rPr>
        <w:t xml:space="preserve"> in any way</w:t>
      </w:r>
      <w:r w:rsidR="003417F9" w:rsidRPr="00DD01E7">
        <w:rPr>
          <w:rFonts w:ascii="Arial" w:hAnsi="Arial" w:cs="Arial"/>
          <w:sz w:val="22"/>
          <w:szCs w:val="22"/>
        </w:rPr>
        <w:t>.</w:t>
      </w:r>
    </w:p>
    <w:p w14:paraId="44A55C1B" w14:textId="77777777" w:rsidR="004A6944" w:rsidRPr="00DD01E7" w:rsidRDefault="004A6944" w:rsidP="00560165">
      <w:pPr>
        <w:pStyle w:val="Heading1"/>
        <w:numPr>
          <w:ilvl w:val="0"/>
          <w:numId w:val="8"/>
        </w:numPr>
        <w:tabs>
          <w:tab w:val="clear" w:pos="720"/>
          <w:tab w:val="left" w:pos="851"/>
        </w:tabs>
        <w:spacing w:before="120" w:line="276" w:lineRule="auto"/>
        <w:ind w:left="709" w:hanging="709"/>
        <w:jc w:val="both"/>
        <w:rPr>
          <w:rFonts w:ascii="Arial" w:hAnsi="Arial" w:cs="Arial"/>
          <w:b w:val="0"/>
          <w:bCs/>
          <w:sz w:val="22"/>
          <w:szCs w:val="22"/>
          <w:u w:val="none"/>
        </w:rPr>
      </w:pPr>
      <w:bookmarkStart w:id="118" w:name="_Toc54956002"/>
      <w:r w:rsidRPr="00DD01E7">
        <w:rPr>
          <w:rFonts w:ascii="Arial" w:hAnsi="Arial" w:cs="Arial"/>
          <w:bCs/>
          <w:sz w:val="22"/>
          <w:szCs w:val="22"/>
          <w:u w:val="none"/>
        </w:rPr>
        <w:t>WARRANTIES AND INDEMNITY</w:t>
      </w:r>
      <w:bookmarkEnd w:id="118"/>
    </w:p>
    <w:p w14:paraId="16CB62A9" w14:textId="77777777" w:rsidR="004A6944" w:rsidRPr="00DD01E7" w:rsidRDefault="004A6944" w:rsidP="00560165">
      <w:pPr>
        <w:pStyle w:val="ListParagraph"/>
        <w:numPr>
          <w:ilvl w:val="1"/>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w:t>
      </w:r>
      <w:r w:rsidR="00F01B3B" w:rsidRPr="00DD01E7">
        <w:rPr>
          <w:rFonts w:ascii="Arial" w:hAnsi="Arial" w:cs="Arial"/>
          <w:b/>
          <w:sz w:val="22"/>
          <w:szCs w:val="22"/>
        </w:rPr>
        <w:t>Provider</w:t>
      </w:r>
      <w:r w:rsidRPr="00DD01E7">
        <w:rPr>
          <w:rFonts w:ascii="Arial" w:hAnsi="Arial" w:cs="Arial"/>
          <w:sz w:val="22"/>
          <w:szCs w:val="22"/>
        </w:rPr>
        <w:t xml:space="preserve"> hereby warrants and represents to the </w:t>
      </w:r>
      <w:r w:rsidRPr="00DD01E7">
        <w:rPr>
          <w:rFonts w:ascii="Arial" w:hAnsi="Arial" w:cs="Arial"/>
          <w:b/>
          <w:sz w:val="22"/>
          <w:szCs w:val="22"/>
        </w:rPr>
        <w:t>Company</w:t>
      </w:r>
      <w:r w:rsidRPr="00DD01E7">
        <w:rPr>
          <w:rFonts w:ascii="Arial" w:hAnsi="Arial" w:cs="Arial"/>
          <w:sz w:val="22"/>
          <w:szCs w:val="22"/>
        </w:rPr>
        <w:t xml:space="preserve"> that:</w:t>
      </w:r>
    </w:p>
    <w:p w14:paraId="1394A19F" w14:textId="77777777" w:rsidR="00366FCB" w:rsidRPr="00DD01E7" w:rsidRDefault="00366FCB" w:rsidP="00560165">
      <w:pPr>
        <w:pStyle w:val="ListParagraph"/>
        <w:spacing w:before="120" w:after="120" w:line="276" w:lineRule="auto"/>
        <w:ind w:left="709" w:hanging="709"/>
        <w:jc w:val="both"/>
        <w:rPr>
          <w:rFonts w:ascii="Arial" w:hAnsi="Arial" w:cs="Arial"/>
          <w:sz w:val="22"/>
          <w:szCs w:val="22"/>
        </w:rPr>
      </w:pPr>
    </w:p>
    <w:p w14:paraId="48091B64" w14:textId="77777777" w:rsidR="00C9472A" w:rsidRPr="00DD01E7" w:rsidRDefault="004A6944" w:rsidP="00560165">
      <w:pPr>
        <w:pStyle w:val="ListParagraph"/>
        <w:numPr>
          <w:ilvl w:val="2"/>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it has full power and authority to enter into this </w:t>
      </w:r>
      <w:r w:rsidRPr="00DD01E7">
        <w:rPr>
          <w:rFonts w:ascii="Arial" w:hAnsi="Arial" w:cs="Arial"/>
          <w:b/>
          <w:sz w:val="22"/>
          <w:szCs w:val="22"/>
        </w:rPr>
        <w:t>Agreement</w:t>
      </w:r>
      <w:r w:rsidRPr="00DD01E7">
        <w:rPr>
          <w:rFonts w:ascii="Arial" w:hAnsi="Arial" w:cs="Arial"/>
          <w:sz w:val="22"/>
          <w:szCs w:val="22"/>
        </w:rPr>
        <w:t xml:space="preserve"> and perform its obligations hereunder, including without limitation that the availability and delivery of the </w:t>
      </w:r>
      <w:r w:rsidR="000345BB" w:rsidRPr="00DD01E7">
        <w:rPr>
          <w:rFonts w:ascii="Arial" w:hAnsi="Arial" w:cs="Arial"/>
          <w:b/>
          <w:sz w:val="22"/>
          <w:szCs w:val="22"/>
        </w:rPr>
        <w:t>Stability Compensation Service</w:t>
      </w:r>
      <w:r w:rsidRPr="00DD01E7">
        <w:rPr>
          <w:rFonts w:ascii="Arial" w:hAnsi="Arial" w:cs="Arial"/>
          <w:sz w:val="22"/>
          <w:szCs w:val="22"/>
        </w:rPr>
        <w:t xml:space="preserve"> from the </w:t>
      </w:r>
      <w:r w:rsidR="008A13C1" w:rsidRPr="00DD01E7">
        <w:rPr>
          <w:rFonts w:ascii="Arial" w:hAnsi="Arial" w:cs="Arial"/>
          <w:b/>
          <w:sz w:val="22"/>
          <w:szCs w:val="22"/>
        </w:rPr>
        <w:t>Facility</w:t>
      </w:r>
      <w:r w:rsidR="00463F85" w:rsidRPr="00DD01E7">
        <w:rPr>
          <w:rFonts w:ascii="Arial" w:hAnsi="Arial" w:cs="Arial"/>
          <w:sz w:val="22"/>
          <w:szCs w:val="22"/>
        </w:rPr>
        <w:t xml:space="preserve"> </w:t>
      </w:r>
      <w:r w:rsidRPr="00DD01E7">
        <w:rPr>
          <w:rFonts w:ascii="Arial" w:hAnsi="Arial" w:cs="Arial"/>
          <w:sz w:val="22"/>
          <w:szCs w:val="22"/>
        </w:rPr>
        <w:t xml:space="preserve">pursuant to and in accordance with this </w:t>
      </w:r>
      <w:r w:rsidRPr="00DD01E7">
        <w:rPr>
          <w:rFonts w:ascii="Arial" w:hAnsi="Arial" w:cs="Arial"/>
          <w:b/>
          <w:sz w:val="22"/>
          <w:szCs w:val="22"/>
        </w:rPr>
        <w:t>Agreement</w:t>
      </w:r>
      <w:r w:rsidRPr="00DD01E7">
        <w:rPr>
          <w:rFonts w:ascii="Arial" w:hAnsi="Arial" w:cs="Arial"/>
          <w:sz w:val="22"/>
          <w:szCs w:val="22"/>
        </w:rPr>
        <w:t xml:space="preserve"> does not cause it to be in breach of, or to otherwise be non-compliant with, any </w:t>
      </w:r>
      <w:r w:rsidRPr="00DD01E7">
        <w:rPr>
          <w:rFonts w:ascii="Arial" w:hAnsi="Arial" w:cs="Arial"/>
          <w:b/>
          <w:sz w:val="22"/>
          <w:szCs w:val="22"/>
        </w:rPr>
        <w:t xml:space="preserve">Legal Requirement </w:t>
      </w:r>
      <w:r w:rsidRPr="00DD01E7">
        <w:rPr>
          <w:rFonts w:ascii="Arial" w:hAnsi="Arial" w:cs="Arial"/>
          <w:sz w:val="22"/>
          <w:szCs w:val="22"/>
        </w:rPr>
        <w:t xml:space="preserve">and/or any agreement with any person; </w:t>
      </w:r>
    </w:p>
    <w:p w14:paraId="206CA1DF" w14:textId="77777777" w:rsidR="009E335F" w:rsidRPr="00DD01E7" w:rsidRDefault="009E335F" w:rsidP="00560165">
      <w:pPr>
        <w:pStyle w:val="ListParagraph"/>
        <w:spacing w:before="120" w:after="120" w:line="276" w:lineRule="auto"/>
        <w:ind w:left="709" w:hanging="709"/>
        <w:jc w:val="both"/>
        <w:rPr>
          <w:rFonts w:ascii="Arial" w:hAnsi="Arial" w:cs="Arial"/>
          <w:sz w:val="22"/>
          <w:szCs w:val="22"/>
        </w:rPr>
      </w:pPr>
    </w:p>
    <w:p w14:paraId="028AB9FD" w14:textId="77777777" w:rsidR="00C9472A" w:rsidRPr="00DD01E7" w:rsidRDefault="004A6944" w:rsidP="00560165">
      <w:pPr>
        <w:pStyle w:val="ListParagraph"/>
        <w:numPr>
          <w:ilvl w:val="2"/>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it will not do anything in connection with this </w:t>
      </w:r>
      <w:r w:rsidRPr="00DD01E7">
        <w:rPr>
          <w:rFonts w:ascii="Arial" w:hAnsi="Arial" w:cs="Arial"/>
          <w:b/>
          <w:sz w:val="22"/>
          <w:szCs w:val="22"/>
        </w:rPr>
        <w:t>Agreement</w:t>
      </w:r>
      <w:r w:rsidRPr="00DD01E7">
        <w:rPr>
          <w:rFonts w:ascii="Arial" w:hAnsi="Arial" w:cs="Arial"/>
          <w:sz w:val="22"/>
          <w:szCs w:val="22"/>
        </w:rPr>
        <w:t xml:space="preserve"> that will cause it to be in breach of, or to otherwise be non-compliant with, any </w:t>
      </w:r>
      <w:r w:rsidRPr="00DD01E7">
        <w:rPr>
          <w:rFonts w:ascii="Arial" w:hAnsi="Arial" w:cs="Arial"/>
          <w:b/>
          <w:sz w:val="22"/>
          <w:szCs w:val="22"/>
        </w:rPr>
        <w:t>Legal Requirement</w:t>
      </w:r>
      <w:r w:rsidRPr="00DD01E7">
        <w:rPr>
          <w:rFonts w:ascii="Arial" w:hAnsi="Arial" w:cs="Arial"/>
          <w:sz w:val="22"/>
          <w:szCs w:val="22"/>
        </w:rPr>
        <w:t xml:space="preserve"> and/or any agreement with any person; </w:t>
      </w:r>
      <w:r w:rsidR="004D1599" w:rsidRPr="00DD01E7">
        <w:rPr>
          <w:rFonts w:ascii="Arial" w:hAnsi="Arial" w:cs="Arial"/>
          <w:sz w:val="22"/>
          <w:szCs w:val="22"/>
        </w:rPr>
        <w:t>and</w:t>
      </w:r>
    </w:p>
    <w:p w14:paraId="1F0DC773"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6EA94485" w14:textId="0A4940A0" w:rsidR="0054252B" w:rsidRPr="00DD01E7" w:rsidRDefault="004D1599" w:rsidP="00560165">
      <w:pPr>
        <w:pStyle w:val="ListParagraph"/>
        <w:numPr>
          <w:ilvl w:val="2"/>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save where</w:t>
      </w:r>
      <w:r w:rsidR="00E05579" w:rsidRPr="00DD01E7">
        <w:rPr>
          <w:rFonts w:ascii="Arial" w:hAnsi="Arial" w:cs="Arial"/>
          <w:sz w:val="22"/>
          <w:szCs w:val="22"/>
        </w:rPr>
        <w:t xml:space="preserve"> the </w:t>
      </w:r>
      <w:r w:rsidR="00E05579" w:rsidRPr="00DD01E7">
        <w:rPr>
          <w:rFonts w:ascii="Arial" w:hAnsi="Arial" w:cs="Arial"/>
          <w:b/>
          <w:sz w:val="22"/>
          <w:szCs w:val="22"/>
        </w:rPr>
        <w:t>Provider</w:t>
      </w:r>
      <w:r w:rsidRPr="00DD01E7">
        <w:rPr>
          <w:rFonts w:ascii="Arial" w:hAnsi="Arial" w:cs="Arial"/>
          <w:sz w:val="22"/>
          <w:szCs w:val="22"/>
        </w:rPr>
        <w:t xml:space="preserve"> has sought and been granted written consent by the </w:t>
      </w:r>
      <w:r w:rsidRPr="00DD01E7">
        <w:rPr>
          <w:rFonts w:ascii="Arial" w:hAnsi="Arial" w:cs="Arial"/>
          <w:b/>
          <w:sz w:val="22"/>
          <w:szCs w:val="22"/>
        </w:rPr>
        <w:t>Company</w:t>
      </w:r>
      <w:r w:rsidRPr="00DD01E7">
        <w:rPr>
          <w:rFonts w:ascii="Arial" w:hAnsi="Arial" w:cs="Arial"/>
          <w:sz w:val="22"/>
          <w:szCs w:val="22"/>
        </w:rPr>
        <w:t xml:space="preserve"> (such consent to be at the </w:t>
      </w:r>
      <w:r w:rsidRPr="00DD01E7">
        <w:rPr>
          <w:rFonts w:ascii="Arial" w:hAnsi="Arial" w:cs="Arial"/>
          <w:b/>
          <w:sz w:val="22"/>
          <w:szCs w:val="22"/>
        </w:rPr>
        <w:t xml:space="preserve">Company’s </w:t>
      </w:r>
      <w:r w:rsidRPr="00DD01E7">
        <w:rPr>
          <w:rFonts w:ascii="Arial" w:hAnsi="Arial" w:cs="Arial"/>
          <w:sz w:val="22"/>
          <w:szCs w:val="22"/>
        </w:rPr>
        <w:t>sole discretion)</w:t>
      </w:r>
      <w:r w:rsidR="00B266BB" w:rsidRPr="00DD01E7">
        <w:rPr>
          <w:rFonts w:ascii="Arial" w:hAnsi="Arial" w:cs="Arial"/>
          <w:sz w:val="22"/>
          <w:szCs w:val="22"/>
        </w:rPr>
        <w:t xml:space="preserve"> and </w:t>
      </w:r>
      <w:r w:rsidR="0044723D" w:rsidRPr="00DD01E7">
        <w:rPr>
          <w:rFonts w:ascii="Arial" w:hAnsi="Arial" w:cs="Arial"/>
          <w:sz w:val="22"/>
          <w:szCs w:val="22"/>
        </w:rPr>
        <w:t>[</w:t>
      </w:r>
      <w:r w:rsidR="00B266BB" w:rsidRPr="00DD01E7">
        <w:rPr>
          <w:rFonts w:ascii="Arial" w:hAnsi="Arial" w:cs="Arial"/>
          <w:sz w:val="22"/>
          <w:szCs w:val="22"/>
        </w:rPr>
        <w:t xml:space="preserve">save in relation to a </w:t>
      </w:r>
      <w:r w:rsidR="00B266BB" w:rsidRPr="00DD01E7">
        <w:rPr>
          <w:rFonts w:ascii="Arial" w:hAnsi="Arial" w:cs="Arial"/>
          <w:b/>
          <w:sz w:val="22"/>
          <w:szCs w:val="22"/>
        </w:rPr>
        <w:t>Permitted Service</w:t>
      </w:r>
      <w:r w:rsidR="0044723D" w:rsidRPr="00DD01E7">
        <w:rPr>
          <w:rFonts w:ascii="Arial" w:hAnsi="Arial" w:cs="Arial"/>
          <w:sz w:val="22"/>
          <w:szCs w:val="22"/>
        </w:rPr>
        <w:t>]</w:t>
      </w:r>
      <w:r w:rsidR="0044723D" w:rsidRPr="00DD01E7">
        <w:rPr>
          <w:rStyle w:val="FootnoteReference"/>
          <w:rFonts w:ascii="Arial" w:hAnsi="Arial" w:cs="Arial"/>
          <w:sz w:val="22"/>
          <w:szCs w:val="22"/>
        </w:rPr>
        <w:footnoteReference w:id="12"/>
      </w:r>
      <w:r w:rsidRPr="00DD01E7">
        <w:rPr>
          <w:rFonts w:ascii="Arial" w:hAnsi="Arial" w:cs="Arial"/>
          <w:sz w:val="22"/>
          <w:szCs w:val="22"/>
        </w:rPr>
        <w:t xml:space="preserve">, </w:t>
      </w:r>
      <w:r w:rsidR="004A6944" w:rsidRPr="00DD01E7">
        <w:rPr>
          <w:rFonts w:ascii="Arial" w:hAnsi="Arial" w:cs="Arial"/>
          <w:sz w:val="22"/>
          <w:szCs w:val="22"/>
        </w:rPr>
        <w:t xml:space="preserve">it is not a party to an agreement or arrangement with the </w:t>
      </w:r>
      <w:r w:rsidR="004A6944" w:rsidRPr="00DD01E7">
        <w:rPr>
          <w:rFonts w:ascii="Arial" w:hAnsi="Arial" w:cs="Arial"/>
          <w:b/>
          <w:sz w:val="22"/>
          <w:szCs w:val="22"/>
        </w:rPr>
        <w:t>Company</w:t>
      </w:r>
      <w:r w:rsidR="004A6944" w:rsidRPr="00DD01E7">
        <w:rPr>
          <w:rFonts w:ascii="Arial" w:hAnsi="Arial" w:cs="Arial"/>
          <w:sz w:val="22"/>
          <w:szCs w:val="22"/>
        </w:rPr>
        <w:t xml:space="preserve"> or any </w:t>
      </w:r>
      <w:r w:rsidR="004A6944" w:rsidRPr="00DD01E7">
        <w:rPr>
          <w:rFonts w:ascii="Arial" w:hAnsi="Arial" w:cs="Arial"/>
          <w:b/>
          <w:sz w:val="22"/>
          <w:szCs w:val="22"/>
        </w:rPr>
        <w:t>Public Distribution System Operator</w:t>
      </w:r>
      <w:r w:rsidR="004A6944" w:rsidRPr="00DD01E7">
        <w:rPr>
          <w:rFonts w:ascii="Arial" w:hAnsi="Arial" w:cs="Arial"/>
          <w:sz w:val="22"/>
          <w:szCs w:val="22"/>
        </w:rPr>
        <w:t xml:space="preserve"> or electricity supplier or other person to provide any service from the </w:t>
      </w:r>
      <w:r w:rsidR="008A13C1" w:rsidRPr="00DD01E7">
        <w:rPr>
          <w:rFonts w:ascii="Arial" w:hAnsi="Arial" w:cs="Arial"/>
          <w:b/>
          <w:sz w:val="22"/>
          <w:szCs w:val="22"/>
        </w:rPr>
        <w:t>Facility</w:t>
      </w:r>
      <w:r w:rsidR="004A6944" w:rsidRPr="00DD01E7">
        <w:rPr>
          <w:rFonts w:ascii="Arial" w:hAnsi="Arial" w:cs="Arial"/>
          <w:sz w:val="22"/>
          <w:szCs w:val="22"/>
        </w:rPr>
        <w:t xml:space="preserve"> which may impair the </w:t>
      </w:r>
      <w:r w:rsidR="00F01B3B" w:rsidRPr="00DD01E7">
        <w:rPr>
          <w:rFonts w:ascii="Arial" w:hAnsi="Arial" w:cs="Arial"/>
          <w:b/>
          <w:sz w:val="22"/>
          <w:szCs w:val="22"/>
        </w:rPr>
        <w:t>Provider</w:t>
      </w:r>
      <w:r w:rsidR="0017771F" w:rsidRPr="00DD01E7">
        <w:rPr>
          <w:rFonts w:ascii="Arial" w:hAnsi="Arial" w:cs="Arial"/>
          <w:sz w:val="22"/>
          <w:szCs w:val="22"/>
        </w:rPr>
        <w:t xml:space="preserve"> being </w:t>
      </w:r>
      <w:r w:rsidR="0017771F" w:rsidRPr="00DD01E7">
        <w:rPr>
          <w:rFonts w:ascii="Arial" w:hAnsi="Arial" w:cs="Arial"/>
          <w:b/>
          <w:sz w:val="22"/>
          <w:szCs w:val="22"/>
        </w:rPr>
        <w:t>Available</w:t>
      </w:r>
      <w:r w:rsidR="00AF3CC8" w:rsidRPr="00DD01E7">
        <w:rPr>
          <w:rFonts w:ascii="Arial" w:hAnsi="Arial" w:cs="Arial"/>
          <w:sz w:val="22"/>
          <w:szCs w:val="22"/>
        </w:rPr>
        <w:t xml:space="preserve"> and/or </w:t>
      </w:r>
      <w:r w:rsidR="0017771F" w:rsidRPr="00DD01E7">
        <w:rPr>
          <w:rFonts w:ascii="Arial" w:hAnsi="Arial" w:cs="Arial"/>
          <w:sz w:val="22"/>
          <w:szCs w:val="22"/>
        </w:rPr>
        <w:t xml:space="preserve">its </w:t>
      </w:r>
      <w:r w:rsidR="00AF3CC8" w:rsidRPr="00DD01E7">
        <w:rPr>
          <w:rFonts w:ascii="Arial" w:hAnsi="Arial" w:cs="Arial"/>
          <w:sz w:val="22"/>
          <w:szCs w:val="22"/>
        </w:rPr>
        <w:t xml:space="preserve">ability </w:t>
      </w:r>
      <w:r w:rsidR="004A6944" w:rsidRPr="00DD01E7">
        <w:rPr>
          <w:rFonts w:ascii="Arial" w:hAnsi="Arial" w:cs="Arial"/>
          <w:sz w:val="22"/>
          <w:szCs w:val="22"/>
        </w:rPr>
        <w:t xml:space="preserve">to provide the </w:t>
      </w:r>
      <w:r w:rsidR="000345BB" w:rsidRPr="00DD01E7">
        <w:rPr>
          <w:rFonts w:ascii="Arial" w:hAnsi="Arial" w:cs="Arial"/>
          <w:b/>
          <w:sz w:val="22"/>
          <w:szCs w:val="22"/>
        </w:rPr>
        <w:t>Stability Compensation Service</w:t>
      </w:r>
      <w:r w:rsidR="004A6944" w:rsidRPr="00DD01E7">
        <w:rPr>
          <w:rFonts w:ascii="Arial" w:hAnsi="Arial" w:cs="Arial"/>
          <w:sz w:val="22"/>
          <w:szCs w:val="22"/>
        </w:rPr>
        <w:t xml:space="preserve"> and/or perform its obligations under this </w:t>
      </w:r>
      <w:r w:rsidR="004A6944" w:rsidRPr="00DD01E7">
        <w:rPr>
          <w:rFonts w:ascii="Arial" w:hAnsi="Arial" w:cs="Arial"/>
          <w:b/>
          <w:sz w:val="22"/>
          <w:szCs w:val="22"/>
        </w:rPr>
        <w:t>Agreement</w:t>
      </w:r>
      <w:r w:rsidR="004A6944" w:rsidRPr="00DD01E7">
        <w:rPr>
          <w:rFonts w:ascii="Arial" w:hAnsi="Arial" w:cs="Arial"/>
          <w:sz w:val="22"/>
          <w:szCs w:val="22"/>
        </w:rPr>
        <w:t xml:space="preserve">. The </w:t>
      </w:r>
      <w:r w:rsidR="00F01B3B" w:rsidRPr="00DD01E7">
        <w:rPr>
          <w:rFonts w:ascii="Arial" w:hAnsi="Arial" w:cs="Arial"/>
          <w:b/>
          <w:sz w:val="22"/>
          <w:szCs w:val="22"/>
        </w:rPr>
        <w:t>Provider</w:t>
      </w:r>
      <w:r w:rsidR="004A6944" w:rsidRPr="00DD01E7">
        <w:rPr>
          <w:rFonts w:ascii="Arial" w:hAnsi="Arial" w:cs="Arial"/>
          <w:sz w:val="22"/>
          <w:szCs w:val="22"/>
        </w:rPr>
        <w:t xml:space="preserve"> repeats this warranty and representation </w:t>
      </w:r>
      <w:r w:rsidR="009660CB" w:rsidRPr="00DD01E7">
        <w:rPr>
          <w:rFonts w:ascii="Arial" w:hAnsi="Arial" w:cs="Arial"/>
          <w:sz w:val="22"/>
          <w:szCs w:val="22"/>
        </w:rPr>
        <w:t xml:space="preserve">on acknowledgement of each </w:t>
      </w:r>
      <w:r w:rsidR="009660CB" w:rsidRPr="00DD01E7">
        <w:rPr>
          <w:rFonts w:ascii="Arial" w:hAnsi="Arial" w:cs="Arial"/>
          <w:b/>
          <w:sz w:val="22"/>
          <w:szCs w:val="22"/>
        </w:rPr>
        <w:t>Instruction</w:t>
      </w:r>
      <w:r w:rsidRPr="00DD01E7">
        <w:rPr>
          <w:rFonts w:ascii="Arial" w:hAnsi="Arial" w:cs="Arial"/>
          <w:sz w:val="22"/>
          <w:szCs w:val="22"/>
        </w:rPr>
        <w:t>.</w:t>
      </w:r>
    </w:p>
    <w:p w14:paraId="6EB68691" w14:textId="77777777" w:rsidR="009E335F" w:rsidRPr="00DD01E7" w:rsidRDefault="009E335F" w:rsidP="00560165">
      <w:pPr>
        <w:pStyle w:val="ListParagraph"/>
        <w:spacing w:after="120" w:line="276" w:lineRule="auto"/>
        <w:ind w:left="709" w:hanging="709"/>
        <w:jc w:val="both"/>
        <w:rPr>
          <w:rFonts w:ascii="Arial" w:hAnsi="Arial" w:cs="Arial"/>
          <w:sz w:val="22"/>
          <w:szCs w:val="22"/>
        </w:rPr>
      </w:pPr>
    </w:p>
    <w:p w14:paraId="6B556A60" w14:textId="632428FD" w:rsidR="00C9472A" w:rsidRPr="00DD01E7" w:rsidRDefault="004A6944" w:rsidP="00AB35C8">
      <w:pPr>
        <w:pStyle w:val="ListParagraph"/>
        <w:numPr>
          <w:ilvl w:val="1"/>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In the event that any warranty or re</w:t>
      </w:r>
      <w:r w:rsidR="00BE4923" w:rsidRPr="00DD01E7">
        <w:rPr>
          <w:rFonts w:ascii="Arial" w:hAnsi="Arial" w:cs="Arial"/>
          <w:sz w:val="22"/>
          <w:szCs w:val="22"/>
        </w:rPr>
        <w:t xml:space="preserve">presentation made under Clause </w:t>
      </w:r>
      <w:r w:rsidR="00B266BB" w:rsidRPr="00DD01E7">
        <w:rPr>
          <w:rFonts w:ascii="Arial" w:hAnsi="Arial" w:cs="Arial"/>
          <w:sz w:val="22"/>
          <w:szCs w:val="22"/>
        </w:rPr>
        <w:t>20</w:t>
      </w:r>
      <w:r w:rsidRPr="00DD01E7">
        <w:rPr>
          <w:rFonts w:ascii="Arial" w:hAnsi="Arial" w:cs="Arial"/>
          <w:sz w:val="22"/>
          <w:szCs w:val="22"/>
        </w:rPr>
        <w:t>.1</w:t>
      </w:r>
      <w:r w:rsidR="00EB7D02" w:rsidRPr="00DD01E7">
        <w:rPr>
          <w:rFonts w:ascii="Arial" w:hAnsi="Arial" w:cs="Arial"/>
          <w:sz w:val="22"/>
          <w:szCs w:val="22"/>
        </w:rPr>
        <w:t xml:space="preserve"> </w:t>
      </w:r>
      <w:r w:rsidRPr="00DD01E7">
        <w:rPr>
          <w:rFonts w:ascii="Arial" w:hAnsi="Arial" w:cs="Arial"/>
          <w:sz w:val="22"/>
          <w:szCs w:val="22"/>
        </w:rPr>
        <w:t xml:space="preserve">is breached, the </w:t>
      </w:r>
      <w:r w:rsidR="00F01B3B" w:rsidRPr="00DD01E7">
        <w:rPr>
          <w:rFonts w:ascii="Arial" w:hAnsi="Arial" w:cs="Arial"/>
          <w:b/>
          <w:sz w:val="22"/>
          <w:szCs w:val="22"/>
        </w:rPr>
        <w:t>Provider</w:t>
      </w:r>
      <w:r w:rsidRPr="00DD01E7">
        <w:rPr>
          <w:rFonts w:ascii="Arial" w:hAnsi="Arial" w:cs="Arial"/>
          <w:sz w:val="22"/>
          <w:szCs w:val="22"/>
        </w:rPr>
        <w:t xml:space="preserve"> shall indemnify the </w:t>
      </w:r>
      <w:r w:rsidRPr="00DD01E7">
        <w:rPr>
          <w:rFonts w:ascii="Arial" w:hAnsi="Arial" w:cs="Arial"/>
          <w:b/>
          <w:sz w:val="22"/>
          <w:szCs w:val="22"/>
        </w:rPr>
        <w:t>Company</w:t>
      </w:r>
      <w:r w:rsidRPr="00DD01E7">
        <w:rPr>
          <w:rFonts w:ascii="Arial" w:hAnsi="Arial" w:cs="Arial"/>
          <w:sz w:val="22"/>
          <w:szCs w:val="22"/>
        </w:rPr>
        <w:t xml:space="preserve"> against all and any losses, liabilities, claims, expenses that may be suffered or incurred by the </w:t>
      </w:r>
      <w:r w:rsidRPr="00DD01E7">
        <w:rPr>
          <w:rFonts w:ascii="Arial" w:hAnsi="Arial" w:cs="Arial"/>
          <w:b/>
          <w:sz w:val="22"/>
          <w:szCs w:val="22"/>
        </w:rPr>
        <w:t>Company</w:t>
      </w:r>
      <w:r w:rsidRPr="00DD01E7">
        <w:rPr>
          <w:rFonts w:ascii="Arial" w:hAnsi="Arial" w:cs="Arial"/>
          <w:sz w:val="22"/>
          <w:szCs w:val="22"/>
        </w:rPr>
        <w:t xml:space="preserve"> </w:t>
      </w:r>
      <w:r w:rsidR="00E12978" w:rsidRPr="00DD01E7">
        <w:rPr>
          <w:rFonts w:ascii="Arial" w:hAnsi="Arial" w:cs="Arial"/>
          <w:sz w:val="22"/>
          <w:szCs w:val="22"/>
        </w:rPr>
        <w:t xml:space="preserve">as a direct result of that breach </w:t>
      </w:r>
      <w:r w:rsidRPr="00DD01E7">
        <w:rPr>
          <w:rFonts w:ascii="Arial" w:hAnsi="Arial" w:cs="Arial"/>
          <w:sz w:val="22"/>
          <w:szCs w:val="22"/>
        </w:rPr>
        <w:t xml:space="preserve">and all and any claims and demands which may be brought against the </w:t>
      </w:r>
      <w:r w:rsidRPr="00DD01E7">
        <w:rPr>
          <w:rFonts w:ascii="Arial" w:hAnsi="Arial" w:cs="Arial"/>
          <w:b/>
          <w:sz w:val="22"/>
          <w:szCs w:val="22"/>
        </w:rPr>
        <w:t>Company</w:t>
      </w:r>
      <w:r w:rsidRPr="00DD01E7">
        <w:rPr>
          <w:rFonts w:ascii="Arial" w:hAnsi="Arial" w:cs="Arial"/>
          <w:sz w:val="22"/>
          <w:szCs w:val="22"/>
        </w:rPr>
        <w:t xml:space="preserve"> by any other person connected to or using the </w:t>
      </w:r>
      <w:r w:rsidRPr="00DD01E7">
        <w:rPr>
          <w:rFonts w:ascii="Arial" w:hAnsi="Arial" w:cs="Arial"/>
          <w:b/>
          <w:sz w:val="22"/>
          <w:szCs w:val="22"/>
        </w:rPr>
        <w:t>User System</w:t>
      </w:r>
      <w:r w:rsidRPr="00DD01E7">
        <w:rPr>
          <w:rFonts w:ascii="Arial" w:hAnsi="Arial" w:cs="Arial"/>
          <w:sz w:val="22"/>
          <w:szCs w:val="22"/>
        </w:rPr>
        <w:t xml:space="preserve"> of a </w:t>
      </w:r>
      <w:r w:rsidRPr="00DD01E7">
        <w:rPr>
          <w:rFonts w:ascii="Arial" w:hAnsi="Arial" w:cs="Arial"/>
          <w:b/>
          <w:sz w:val="22"/>
          <w:szCs w:val="22"/>
        </w:rPr>
        <w:t>Public Distribution System Operator</w:t>
      </w:r>
      <w:r w:rsidRPr="00DD01E7">
        <w:rPr>
          <w:rFonts w:ascii="Arial" w:hAnsi="Arial" w:cs="Arial"/>
          <w:sz w:val="22"/>
          <w:szCs w:val="22"/>
        </w:rPr>
        <w:t xml:space="preserve"> or any other </w:t>
      </w:r>
      <w:r w:rsidRPr="00DD01E7">
        <w:rPr>
          <w:rFonts w:ascii="Arial" w:hAnsi="Arial" w:cs="Arial"/>
          <w:b/>
          <w:sz w:val="22"/>
          <w:szCs w:val="22"/>
        </w:rPr>
        <w:t>User System</w:t>
      </w:r>
      <w:r w:rsidRPr="00DD01E7">
        <w:rPr>
          <w:rFonts w:ascii="Arial" w:hAnsi="Arial" w:cs="Arial"/>
          <w:sz w:val="22"/>
          <w:szCs w:val="22"/>
        </w:rPr>
        <w:t xml:space="preserve"> or the owner of operator of any </w:t>
      </w:r>
      <w:r w:rsidRPr="00DD01E7">
        <w:rPr>
          <w:rFonts w:ascii="Arial" w:hAnsi="Arial" w:cs="Arial"/>
          <w:b/>
          <w:sz w:val="22"/>
          <w:szCs w:val="22"/>
        </w:rPr>
        <w:t>User</w:t>
      </w:r>
      <w:r w:rsidRPr="00DD01E7">
        <w:rPr>
          <w:rFonts w:ascii="Arial" w:hAnsi="Arial" w:cs="Arial"/>
          <w:sz w:val="22"/>
          <w:szCs w:val="22"/>
        </w:rPr>
        <w:t xml:space="preserve"> </w:t>
      </w:r>
      <w:r w:rsidRPr="00DD01E7">
        <w:rPr>
          <w:rFonts w:ascii="Arial" w:hAnsi="Arial" w:cs="Arial"/>
          <w:b/>
          <w:sz w:val="22"/>
          <w:szCs w:val="22"/>
        </w:rPr>
        <w:t>System</w:t>
      </w:r>
      <w:r w:rsidRPr="00DD01E7">
        <w:rPr>
          <w:rFonts w:ascii="Arial" w:hAnsi="Arial" w:cs="Arial"/>
          <w:sz w:val="22"/>
          <w:szCs w:val="22"/>
        </w:rPr>
        <w:t xml:space="preserve"> or any other person whatever arising out of or resulting from such </w:t>
      </w:r>
      <w:r w:rsidR="003A593B" w:rsidRPr="00DD01E7">
        <w:rPr>
          <w:rFonts w:ascii="Arial" w:hAnsi="Arial" w:cs="Arial"/>
          <w:sz w:val="22"/>
          <w:szCs w:val="22"/>
        </w:rPr>
        <w:t>breach.</w:t>
      </w:r>
      <w:r w:rsidR="00E12978" w:rsidRPr="00DD01E7">
        <w:rPr>
          <w:rFonts w:ascii="Arial" w:hAnsi="Arial" w:cs="Arial"/>
          <w:sz w:val="22"/>
          <w:szCs w:val="22"/>
        </w:rPr>
        <w:t xml:space="preserve"> A</w:t>
      </w:r>
      <w:r w:rsidRPr="00DD01E7">
        <w:rPr>
          <w:rFonts w:ascii="Arial" w:hAnsi="Arial" w:cs="Arial"/>
          <w:sz w:val="22"/>
          <w:szCs w:val="22"/>
        </w:rPr>
        <w:t>ny legal costs and expenses reasonably incurred in the contesting of such claims</w:t>
      </w:r>
      <w:r w:rsidR="00E12978" w:rsidRPr="00DD01E7">
        <w:rPr>
          <w:rFonts w:ascii="Arial" w:hAnsi="Arial" w:cs="Arial"/>
          <w:sz w:val="22"/>
          <w:szCs w:val="22"/>
        </w:rPr>
        <w:t>,</w:t>
      </w:r>
      <w:r w:rsidRPr="00DD01E7">
        <w:rPr>
          <w:rFonts w:ascii="Arial" w:hAnsi="Arial" w:cs="Arial"/>
          <w:sz w:val="22"/>
          <w:szCs w:val="22"/>
        </w:rPr>
        <w:t xml:space="preserve"> including the court costs and </w:t>
      </w:r>
      <w:r w:rsidR="00E12978" w:rsidRPr="00DD01E7">
        <w:rPr>
          <w:rFonts w:ascii="Arial" w:hAnsi="Arial" w:cs="Arial"/>
          <w:sz w:val="22"/>
          <w:szCs w:val="22"/>
        </w:rPr>
        <w:t xml:space="preserve">the </w:t>
      </w:r>
      <w:r w:rsidRPr="00DD01E7">
        <w:rPr>
          <w:rFonts w:ascii="Arial" w:hAnsi="Arial" w:cs="Arial"/>
          <w:sz w:val="22"/>
          <w:szCs w:val="22"/>
        </w:rPr>
        <w:t xml:space="preserve">reasonable fees </w:t>
      </w:r>
      <w:r w:rsidR="00E12978" w:rsidRPr="00DD01E7">
        <w:rPr>
          <w:rFonts w:ascii="Arial" w:hAnsi="Arial" w:cs="Arial"/>
          <w:sz w:val="22"/>
          <w:szCs w:val="22"/>
        </w:rPr>
        <w:t xml:space="preserve">of lawyers </w:t>
      </w:r>
      <w:r w:rsidRPr="00DD01E7">
        <w:rPr>
          <w:rFonts w:ascii="Arial" w:hAnsi="Arial" w:cs="Arial"/>
          <w:sz w:val="22"/>
          <w:szCs w:val="22"/>
        </w:rPr>
        <w:t>and other professional advis</w:t>
      </w:r>
      <w:r w:rsidR="00E12978" w:rsidRPr="00DD01E7">
        <w:rPr>
          <w:rFonts w:ascii="Arial" w:hAnsi="Arial" w:cs="Arial"/>
          <w:sz w:val="22"/>
          <w:szCs w:val="22"/>
        </w:rPr>
        <w:t>e</w:t>
      </w:r>
      <w:r w:rsidRPr="00DD01E7">
        <w:rPr>
          <w:rFonts w:ascii="Arial" w:hAnsi="Arial" w:cs="Arial"/>
          <w:sz w:val="22"/>
          <w:szCs w:val="22"/>
        </w:rPr>
        <w:t>rs</w:t>
      </w:r>
      <w:r w:rsidR="00E12978" w:rsidRPr="00DD01E7">
        <w:rPr>
          <w:rFonts w:ascii="Arial" w:hAnsi="Arial" w:cs="Arial"/>
          <w:sz w:val="22"/>
          <w:szCs w:val="22"/>
        </w:rPr>
        <w:t>, shall be treated as direct losses.</w:t>
      </w:r>
      <w:r w:rsidRPr="00DD01E7">
        <w:rPr>
          <w:rFonts w:ascii="Arial" w:hAnsi="Arial" w:cs="Arial"/>
          <w:sz w:val="22"/>
          <w:szCs w:val="22"/>
        </w:rPr>
        <w:t xml:space="preserve"> </w:t>
      </w:r>
    </w:p>
    <w:p w14:paraId="46DECEE6" w14:textId="77777777" w:rsidR="009E335F" w:rsidRPr="00DD01E7" w:rsidRDefault="009E335F" w:rsidP="00AB35C8">
      <w:pPr>
        <w:pStyle w:val="ListParagraph"/>
        <w:spacing w:before="120" w:after="120" w:line="276" w:lineRule="auto"/>
        <w:ind w:left="709" w:hanging="709"/>
        <w:jc w:val="both"/>
        <w:rPr>
          <w:rFonts w:ascii="Arial" w:hAnsi="Arial" w:cs="Arial"/>
          <w:sz w:val="22"/>
          <w:szCs w:val="22"/>
        </w:rPr>
      </w:pPr>
    </w:p>
    <w:p w14:paraId="6CB4284A" w14:textId="0DFB830C" w:rsidR="004A6944" w:rsidRPr="00DD01E7" w:rsidRDefault="00BE4923" w:rsidP="00AB35C8">
      <w:pPr>
        <w:pStyle w:val="ListParagraph"/>
        <w:numPr>
          <w:ilvl w:val="1"/>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The provisions of this Clause </w:t>
      </w:r>
      <w:r w:rsidR="00B266BB" w:rsidRPr="00DD01E7">
        <w:rPr>
          <w:rFonts w:ascii="Arial" w:hAnsi="Arial" w:cs="Arial"/>
          <w:sz w:val="22"/>
          <w:szCs w:val="22"/>
        </w:rPr>
        <w:t xml:space="preserve">20 </w:t>
      </w:r>
      <w:r w:rsidR="004A6944" w:rsidRPr="00DD01E7">
        <w:rPr>
          <w:rFonts w:ascii="Arial" w:hAnsi="Arial" w:cs="Arial"/>
          <w:sz w:val="22"/>
          <w:szCs w:val="22"/>
        </w:rPr>
        <w:t xml:space="preserve">shall continue to bind the </w:t>
      </w:r>
      <w:r w:rsidR="004A6944" w:rsidRPr="00DD01E7">
        <w:rPr>
          <w:rFonts w:ascii="Arial" w:hAnsi="Arial" w:cs="Arial"/>
          <w:b/>
          <w:sz w:val="22"/>
          <w:szCs w:val="22"/>
        </w:rPr>
        <w:t>Parties</w:t>
      </w:r>
      <w:r w:rsidR="004A6944" w:rsidRPr="00DD01E7">
        <w:rPr>
          <w:rFonts w:ascii="Arial" w:hAnsi="Arial" w:cs="Arial"/>
          <w:sz w:val="22"/>
          <w:szCs w:val="22"/>
        </w:rPr>
        <w:t xml:space="preserve"> after termination of this </w:t>
      </w:r>
      <w:r w:rsidR="004A6944" w:rsidRPr="00DD01E7">
        <w:rPr>
          <w:rFonts w:ascii="Arial" w:hAnsi="Arial" w:cs="Arial"/>
          <w:b/>
          <w:sz w:val="22"/>
          <w:szCs w:val="22"/>
        </w:rPr>
        <w:t>Agreement</w:t>
      </w:r>
      <w:r w:rsidR="004A6944" w:rsidRPr="00DD01E7">
        <w:rPr>
          <w:rFonts w:ascii="Arial" w:hAnsi="Arial" w:cs="Arial"/>
          <w:sz w:val="22"/>
          <w:szCs w:val="22"/>
        </w:rPr>
        <w:t>.</w:t>
      </w:r>
    </w:p>
    <w:p w14:paraId="567A9DCF" w14:textId="629471C8" w:rsidR="00133095" w:rsidRPr="00DD01E7" w:rsidRDefault="00133095" w:rsidP="00AB35C8">
      <w:pPr>
        <w:pStyle w:val="ListParagraph"/>
        <w:spacing w:after="120" w:line="276" w:lineRule="auto"/>
        <w:ind w:left="709" w:hanging="709"/>
        <w:jc w:val="both"/>
        <w:rPr>
          <w:rFonts w:ascii="Arial" w:hAnsi="Arial" w:cs="Arial"/>
          <w:sz w:val="22"/>
          <w:szCs w:val="22"/>
        </w:rPr>
      </w:pPr>
    </w:p>
    <w:p w14:paraId="73EF5D93" w14:textId="77777777" w:rsidR="006A0188" w:rsidRPr="00DD01E7" w:rsidRDefault="006A0188" w:rsidP="00AB35C8">
      <w:pPr>
        <w:pStyle w:val="ListParagraph"/>
        <w:keepNext/>
        <w:widowControl/>
        <w:numPr>
          <w:ilvl w:val="0"/>
          <w:numId w:val="8"/>
        </w:numPr>
        <w:tabs>
          <w:tab w:val="clear" w:pos="0"/>
        </w:tabs>
        <w:spacing w:before="120" w:after="120" w:line="276" w:lineRule="auto"/>
        <w:ind w:left="709" w:hanging="709"/>
        <w:contextualSpacing w:val="0"/>
        <w:outlineLvl w:val="0"/>
        <w:rPr>
          <w:rFonts w:ascii="Arial" w:hAnsi="Arial" w:cs="Arial"/>
          <w:b/>
          <w:sz w:val="22"/>
          <w:szCs w:val="22"/>
          <w:lang w:eastAsia="en-GB"/>
        </w:rPr>
      </w:pPr>
      <w:bookmarkStart w:id="119" w:name="_Toc54948555"/>
      <w:bookmarkStart w:id="120" w:name="_Toc54956003"/>
      <w:r w:rsidRPr="00DD01E7">
        <w:rPr>
          <w:rFonts w:ascii="Arial" w:hAnsi="Arial" w:cs="Arial"/>
          <w:b/>
          <w:sz w:val="22"/>
          <w:szCs w:val="22"/>
          <w:lang w:eastAsia="en-GB"/>
        </w:rPr>
        <w:t>CHANGE IN LAW</w:t>
      </w:r>
      <w:bookmarkEnd w:id="119"/>
      <w:bookmarkEnd w:id="120"/>
    </w:p>
    <w:p w14:paraId="40E5D39A" w14:textId="6D7581BD" w:rsidR="006A0188" w:rsidRDefault="006A0188" w:rsidP="00AB35C8">
      <w:pPr>
        <w:pStyle w:val="ListParagraph"/>
        <w:numPr>
          <w:ilvl w:val="1"/>
          <w:numId w:val="8"/>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If any </w:t>
      </w:r>
      <w:r w:rsidRPr="00DD01E7">
        <w:rPr>
          <w:rFonts w:ascii="Arial" w:hAnsi="Arial" w:cs="Arial"/>
          <w:b/>
          <w:sz w:val="22"/>
          <w:szCs w:val="22"/>
        </w:rPr>
        <w:t>Change in Law</w:t>
      </w:r>
      <w:r w:rsidRPr="00DD01E7">
        <w:rPr>
          <w:rFonts w:ascii="Arial" w:hAnsi="Arial" w:cs="Arial"/>
          <w:sz w:val="22"/>
          <w:szCs w:val="22"/>
        </w:rPr>
        <w:t xml:space="preserve"> which could not have been foreseen acting in accordance with </w:t>
      </w:r>
      <w:r w:rsidRPr="00DD01E7">
        <w:rPr>
          <w:rFonts w:ascii="Arial" w:hAnsi="Arial" w:cs="Arial"/>
          <w:b/>
          <w:sz w:val="22"/>
          <w:szCs w:val="22"/>
        </w:rPr>
        <w:t>Good Industry Practice</w:t>
      </w:r>
      <w:r w:rsidRPr="00DD01E7">
        <w:rPr>
          <w:rFonts w:ascii="Arial" w:hAnsi="Arial" w:cs="Arial"/>
          <w:sz w:val="22"/>
          <w:szCs w:val="22"/>
        </w:rPr>
        <w:t>:</w:t>
      </w:r>
    </w:p>
    <w:p w14:paraId="4FFF1DA7" w14:textId="77777777" w:rsidR="00162874" w:rsidRPr="00DD01E7" w:rsidRDefault="00162874" w:rsidP="00162874">
      <w:pPr>
        <w:pStyle w:val="ListParagraph"/>
        <w:spacing w:before="120" w:after="120" w:line="276" w:lineRule="auto"/>
        <w:ind w:left="709"/>
        <w:jc w:val="both"/>
        <w:rPr>
          <w:rFonts w:ascii="Arial" w:hAnsi="Arial" w:cs="Arial"/>
          <w:sz w:val="22"/>
          <w:szCs w:val="22"/>
        </w:rPr>
      </w:pPr>
    </w:p>
    <w:p w14:paraId="4BF396E2" w14:textId="09218263" w:rsidR="006A0188" w:rsidRDefault="006A0188" w:rsidP="00AB35C8">
      <w:pPr>
        <w:pStyle w:val="ListParagraph"/>
        <w:numPr>
          <w:ilvl w:val="2"/>
          <w:numId w:val="21"/>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causes the provisions of this </w:t>
      </w:r>
      <w:r w:rsidRPr="00DD01E7">
        <w:rPr>
          <w:rFonts w:ascii="Arial" w:hAnsi="Arial" w:cs="Arial"/>
          <w:b/>
          <w:sz w:val="22"/>
          <w:szCs w:val="22"/>
        </w:rPr>
        <w:t xml:space="preserve">Agreement </w:t>
      </w:r>
      <w:r w:rsidRPr="00DD01E7">
        <w:rPr>
          <w:rFonts w:ascii="Arial" w:hAnsi="Arial" w:cs="Arial"/>
          <w:sz w:val="22"/>
          <w:szCs w:val="22"/>
        </w:rPr>
        <w:t xml:space="preserve">to become inconsistent with any </w:t>
      </w:r>
      <w:r w:rsidRPr="00DD01E7">
        <w:rPr>
          <w:rFonts w:ascii="Arial" w:hAnsi="Arial" w:cs="Arial"/>
          <w:b/>
          <w:sz w:val="22"/>
          <w:szCs w:val="22"/>
        </w:rPr>
        <w:t>Law or Directive</w:t>
      </w:r>
      <w:r w:rsidRPr="00DD01E7">
        <w:rPr>
          <w:rFonts w:ascii="Arial" w:hAnsi="Arial" w:cs="Arial"/>
          <w:sz w:val="22"/>
          <w:szCs w:val="22"/>
        </w:rPr>
        <w:t xml:space="preserve">; or </w:t>
      </w:r>
    </w:p>
    <w:p w14:paraId="6593C6F6" w14:textId="77777777" w:rsidR="00162874" w:rsidRPr="00DD01E7" w:rsidRDefault="00162874" w:rsidP="00162874">
      <w:pPr>
        <w:pStyle w:val="ListParagraph"/>
        <w:spacing w:before="120" w:after="120" w:line="276" w:lineRule="auto"/>
        <w:ind w:left="709"/>
        <w:jc w:val="both"/>
        <w:rPr>
          <w:rFonts w:ascii="Arial" w:hAnsi="Arial" w:cs="Arial"/>
          <w:sz w:val="22"/>
          <w:szCs w:val="22"/>
        </w:rPr>
      </w:pPr>
    </w:p>
    <w:p w14:paraId="5AF03112" w14:textId="77777777" w:rsidR="006A0188" w:rsidRPr="00DD01E7" w:rsidRDefault="006A0188" w:rsidP="00AB35C8">
      <w:pPr>
        <w:pStyle w:val="ListParagraph"/>
        <w:numPr>
          <w:ilvl w:val="2"/>
          <w:numId w:val="21"/>
        </w:numPr>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materially increases or decreases the </w:t>
      </w:r>
      <w:r w:rsidRPr="00DD01E7">
        <w:rPr>
          <w:rFonts w:ascii="Arial" w:hAnsi="Arial" w:cs="Arial"/>
          <w:b/>
          <w:sz w:val="22"/>
          <w:szCs w:val="22"/>
        </w:rPr>
        <w:t>Provider’s</w:t>
      </w:r>
      <w:r w:rsidRPr="00DD01E7">
        <w:rPr>
          <w:rFonts w:ascii="Arial" w:hAnsi="Arial" w:cs="Arial"/>
          <w:sz w:val="22"/>
          <w:szCs w:val="22"/>
        </w:rPr>
        <w:t xml:space="preserve"> costs of performing this </w:t>
      </w:r>
      <w:r w:rsidRPr="00DD01E7">
        <w:rPr>
          <w:rFonts w:ascii="Arial" w:hAnsi="Arial" w:cs="Arial"/>
          <w:b/>
          <w:sz w:val="22"/>
          <w:szCs w:val="22"/>
        </w:rPr>
        <w:t>Agreement</w:t>
      </w:r>
      <w:r w:rsidRPr="00DD01E7">
        <w:rPr>
          <w:rFonts w:ascii="Arial" w:hAnsi="Arial" w:cs="Arial"/>
          <w:sz w:val="22"/>
          <w:szCs w:val="22"/>
        </w:rPr>
        <w:t xml:space="preserve">, </w:t>
      </w:r>
    </w:p>
    <w:p w14:paraId="4B9758A1" w14:textId="77777777" w:rsidR="006A0188" w:rsidRPr="00DD01E7" w:rsidRDefault="006A0188" w:rsidP="00AB35C8">
      <w:pPr>
        <w:pStyle w:val="ListParagraph"/>
        <w:spacing w:before="120" w:after="120" w:line="276" w:lineRule="auto"/>
        <w:ind w:left="709" w:hanging="709"/>
        <w:jc w:val="both"/>
        <w:rPr>
          <w:rFonts w:ascii="Arial" w:hAnsi="Arial" w:cs="Arial"/>
          <w:sz w:val="22"/>
          <w:szCs w:val="22"/>
        </w:rPr>
      </w:pPr>
    </w:p>
    <w:p w14:paraId="082FF135" w14:textId="06A60D12" w:rsidR="006A0188" w:rsidRPr="00DD01E7" w:rsidRDefault="00AB35C8" w:rsidP="00AB35C8">
      <w:pPr>
        <w:pStyle w:val="ListParagraph"/>
        <w:spacing w:before="120" w:after="120" w:line="276" w:lineRule="auto"/>
        <w:ind w:left="709" w:hanging="709"/>
        <w:jc w:val="both"/>
        <w:rPr>
          <w:rFonts w:ascii="Arial" w:hAnsi="Arial" w:cs="Arial"/>
          <w:sz w:val="22"/>
          <w:szCs w:val="22"/>
          <w:lang w:eastAsia="en-GB"/>
        </w:rPr>
      </w:pPr>
      <w:r>
        <w:rPr>
          <w:rFonts w:ascii="Arial" w:hAnsi="Arial" w:cs="Arial"/>
          <w:sz w:val="22"/>
          <w:szCs w:val="22"/>
          <w:lang w:eastAsia="en-GB"/>
        </w:rPr>
        <w:t xml:space="preserve">           </w:t>
      </w:r>
      <w:r w:rsidR="006A0188" w:rsidRPr="00DD01E7">
        <w:rPr>
          <w:rFonts w:ascii="Arial" w:hAnsi="Arial" w:cs="Arial"/>
          <w:sz w:val="22"/>
          <w:szCs w:val="22"/>
          <w:lang w:eastAsia="en-GB"/>
        </w:rPr>
        <w:t>each, a “</w:t>
      </w:r>
      <w:r w:rsidR="006A0188" w:rsidRPr="00DD01E7">
        <w:rPr>
          <w:rFonts w:ascii="Arial" w:hAnsi="Arial" w:cs="Arial"/>
          <w:b/>
          <w:sz w:val="22"/>
          <w:szCs w:val="22"/>
          <w:lang w:eastAsia="en-GB"/>
        </w:rPr>
        <w:t>Relevant Change in Law</w:t>
      </w:r>
      <w:r w:rsidR="006A0188" w:rsidRPr="00DD01E7">
        <w:rPr>
          <w:rFonts w:ascii="Arial" w:hAnsi="Arial" w:cs="Arial"/>
          <w:sz w:val="22"/>
          <w:szCs w:val="22"/>
          <w:lang w:eastAsia="en-GB"/>
        </w:rPr>
        <w:t xml:space="preserve">”, either </w:t>
      </w:r>
      <w:r w:rsidR="006A0188" w:rsidRPr="00DD01E7">
        <w:rPr>
          <w:rFonts w:ascii="Arial" w:hAnsi="Arial" w:cs="Arial"/>
          <w:b/>
          <w:sz w:val="22"/>
          <w:szCs w:val="22"/>
          <w:lang w:eastAsia="en-GB"/>
        </w:rPr>
        <w:t>Party</w:t>
      </w:r>
      <w:r w:rsidR="006A0188" w:rsidRPr="00DD01E7">
        <w:rPr>
          <w:rFonts w:ascii="Arial" w:hAnsi="Arial" w:cs="Arial"/>
          <w:sz w:val="22"/>
          <w:szCs w:val="22"/>
          <w:lang w:eastAsia="en-GB"/>
        </w:rPr>
        <w:t xml:space="preserve"> may by notice to the other require the other </w:t>
      </w:r>
      <w:r w:rsidR="006A0188" w:rsidRPr="00DD01E7">
        <w:rPr>
          <w:rFonts w:ascii="Arial" w:hAnsi="Arial" w:cs="Arial"/>
          <w:b/>
          <w:sz w:val="22"/>
          <w:szCs w:val="22"/>
          <w:lang w:eastAsia="en-GB"/>
        </w:rPr>
        <w:t>Party</w:t>
      </w:r>
      <w:r w:rsidR="006A0188" w:rsidRPr="00DD01E7">
        <w:rPr>
          <w:rFonts w:ascii="Arial" w:hAnsi="Arial" w:cs="Arial"/>
          <w:sz w:val="22"/>
          <w:szCs w:val="22"/>
          <w:lang w:eastAsia="en-GB"/>
        </w:rPr>
        <w:t xml:space="preserve"> to meet to discuss such circumstances.  Each </w:t>
      </w:r>
      <w:r w:rsidR="006A0188" w:rsidRPr="00DD01E7">
        <w:rPr>
          <w:rFonts w:ascii="Arial" w:hAnsi="Arial" w:cs="Arial"/>
          <w:b/>
          <w:sz w:val="22"/>
          <w:szCs w:val="22"/>
          <w:lang w:eastAsia="en-GB"/>
        </w:rPr>
        <w:t>Party</w:t>
      </w:r>
      <w:r w:rsidR="006A0188" w:rsidRPr="00DD01E7">
        <w:rPr>
          <w:rFonts w:ascii="Arial" w:hAnsi="Arial" w:cs="Arial"/>
          <w:sz w:val="22"/>
          <w:szCs w:val="22"/>
          <w:lang w:eastAsia="en-GB"/>
        </w:rPr>
        <w:t xml:space="preserve"> shall in good faith seek to agree the amendments (“</w:t>
      </w:r>
      <w:r w:rsidR="006A0188" w:rsidRPr="00DD01E7">
        <w:rPr>
          <w:rFonts w:ascii="Arial" w:hAnsi="Arial" w:cs="Arial"/>
          <w:b/>
          <w:sz w:val="22"/>
          <w:szCs w:val="22"/>
          <w:lang w:eastAsia="en-GB"/>
        </w:rPr>
        <w:t>Required Amendments</w:t>
      </w:r>
      <w:r w:rsidR="006A0188" w:rsidRPr="00DD01E7">
        <w:rPr>
          <w:rFonts w:ascii="Arial" w:hAnsi="Arial" w:cs="Arial"/>
          <w:sz w:val="22"/>
          <w:szCs w:val="22"/>
          <w:lang w:eastAsia="en-GB"/>
        </w:rPr>
        <w:t xml:space="preserve">”) which  should be made to </w:t>
      </w:r>
      <w:r w:rsidR="006A0188" w:rsidRPr="00DD01E7">
        <w:rPr>
          <w:rFonts w:ascii="Arial" w:hAnsi="Arial" w:cs="Arial"/>
          <w:sz w:val="22"/>
          <w:szCs w:val="22"/>
          <w:lang w:eastAsia="en-GB"/>
        </w:rPr>
        <w:lastRenderedPageBreak/>
        <w:t xml:space="preserve">this </w:t>
      </w:r>
      <w:r w:rsidR="006A0188" w:rsidRPr="00DD01E7">
        <w:rPr>
          <w:rFonts w:ascii="Arial" w:hAnsi="Arial" w:cs="Arial"/>
          <w:b/>
          <w:sz w:val="22"/>
          <w:szCs w:val="22"/>
          <w:lang w:eastAsia="en-GB"/>
        </w:rPr>
        <w:t>Agreement</w:t>
      </w:r>
      <w:r w:rsidR="006A0188" w:rsidRPr="00DD01E7">
        <w:rPr>
          <w:rFonts w:ascii="Arial" w:hAnsi="Arial" w:cs="Arial"/>
          <w:sz w:val="22"/>
          <w:szCs w:val="22"/>
          <w:lang w:eastAsia="en-GB"/>
        </w:rPr>
        <w:t xml:space="preserve"> as are necessary to achieve (insofar as possible) the same balance of benefits, liabilities, risk and reward between the </w:t>
      </w:r>
      <w:r w:rsidR="006A0188" w:rsidRPr="00DD01E7">
        <w:rPr>
          <w:rFonts w:ascii="Arial" w:hAnsi="Arial" w:cs="Arial"/>
          <w:b/>
          <w:sz w:val="22"/>
          <w:szCs w:val="22"/>
          <w:lang w:eastAsia="en-GB"/>
        </w:rPr>
        <w:t>Parties</w:t>
      </w:r>
      <w:r w:rsidR="006A0188" w:rsidRPr="00DD01E7">
        <w:rPr>
          <w:rFonts w:ascii="Arial" w:hAnsi="Arial" w:cs="Arial"/>
          <w:sz w:val="22"/>
          <w:szCs w:val="22"/>
          <w:lang w:eastAsia="en-GB"/>
        </w:rPr>
        <w:t xml:space="preserve"> in respect of the subject matter of this </w:t>
      </w:r>
      <w:r w:rsidR="006A0188" w:rsidRPr="00DD01E7">
        <w:rPr>
          <w:rFonts w:ascii="Arial" w:hAnsi="Arial" w:cs="Arial"/>
          <w:b/>
          <w:sz w:val="22"/>
          <w:szCs w:val="22"/>
          <w:lang w:eastAsia="en-GB"/>
        </w:rPr>
        <w:t xml:space="preserve">Agreement </w:t>
      </w:r>
      <w:r w:rsidR="006A0188" w:rsidRPr="00DD01E7">
        <w:rPr>
          <w:rFonts w:ascii="Arial" w:hAnsi="Arial" w:cs="Arial"/>
          <w:sz w:val="22"/>
          <w:szCs w:val="22"/>
          <w:lang w:eastAsia="en-GB"/>
        </w:rPr>
        <w:t xml:space="preserve">as applied immediately prior to the </w:t>
      </w:r>
      <w:r w:rsidR="006A0188" w:rsidRPr="00DD01E7">
        <w:rPr>
          <w:rFonts w:ascii="Arial" w:hAnsi="Arial" w:cs="Arial"/>
          <w:b/>
          <w:sz w:val="22"/>
          <w:szCs w:val="22"/>
          <w:lang w:eastAsia="en-GB"/>
        </w:rPr>
        <w:t>Relevant Change in Law</w:t>
      </w:r>
      <w:r w:rsidR="006A0188" w:rsidRPr="00DD01E7">
        <w:rPr>
          <w:rFonts w:ascii="Arial" w:hAnsi="Arial" w:cs="Arial"/>
          <w:sz w:val="22"/>
          <w:szCs w:val="22"/>
          <w:lang w:eastAsia="en-GB"/>
        </w:rPr>
        <w:t>.</w:t>
      </w:r>
    </w:p>
    <w:p w14:paraId="32453421" w14:textId="77777777" w:rsidR="006A0188" w:rsidRPr="00DD01E7" w:rsidRDefault="006A0188" w:rsidP="00AB35C8">
      <w:pPr>
        <w:pStyle w:val="ListParagraph"/>
        <w:spacing w:before="120" w:after="120" w:line="276" w:lineRule="auto"/>
        <w:ind w:left="709" w:hanging="709"/>
        <w:jc w:val="both"/>
        <w:rPr>
          <w:rFonts w:ascii="Arial" w:hAnsi="Arial" w:cs="Arial"/>
          <w:sz w:val="22"/>
          <w:szCs w:val="22"/>
          <w:lang w:eastAsia="en-GB"/>
        </w:rPr>
      </w:pPr>
    </w:p>
    <w:p w14:paraId="23EDA078" w14:textId="6F23D7EB" w:rsidR="006A0188" w:rsidRPr="00DD01E7" w:rsidRDefault="00AB35C8" w:rsidP="00AB35C8">
      <w:pPr>
        <w:pStyle w:val="ListParagraph"/>
        <w:spacing w:before="120" w:after="120" w:line="276" w:lineRule="auto"/>
        <w:ind w:left="709" w:hanging="709"/>
        <w:jc w:val="both"/>
        <w:rPr>
          <w:rFonts w:ascii="Arial" w:hAnsi="Arial" w:cs="Arial"/>
          <w:sz w:val="22"/>
          <w:szCs w:val="22"/>
          <w:lang w:eastAsia="en-GB"/>
        </w:rPr>
      </w:pPr>
      <w:r>
        <w:rPr>
          <w:rFonts w:ascii="Arial" w:hAnsi="Arial" w:cs="Arial"/>
          <w:sz w:val="22"/>
          <w:szCs w:val="22"/>
          <w:lang w:eastAsia="en-GB"/>
        </w:rPr>
        <w:t xml:space="preserve">           </w:t>
      </w:r>
      <w:r w:rsidR="006A0188" w:rsidRPr="00DD01E7">
        <w:rPr>
          <w:rFonts w:ascii="Arial" w:hAnsi="Arial" w:cs="Arial"/>
          <w:sz w:val="22"/>
          <w:szCs w:val="22"/>
          <w:lang w:eastAsia="en-GB"/>
        </w:rPr>
        <w:t xml:space="preserve">If the </w:t>
      </w:r>
      <w:r w:rsidR="006A0188" w:rsidRPr="00DD01E7">
        <w:rPr>
          <w:rFonts w:ascii="Arial" w:hAnsi="Arial" w:cs="Arial"/>
          <w:b/>
          <w:sz w:val="22"/>
          <w:szCs w:val="22"/>
          <w:lang w:eastAsia="en-GB"/>
        </w:rPr>
        <w:t>Parties</w:t>
      </w:r>
      <w:r w:rsidR="006A0188" w:rsidRPr="00DD01E7">
        <w:rPr>
          <w:rFonts w:ascii="Arial" w:hAnsi="Arial" w:cs="Arial"/>
          <w:sz w:val="22"/>
          <w:szCs w:val="22"/>
          <w:lang w:eastAsia="en-GB"/>
        </w:rPr>
        <w:t xml:space="preserve"> are unable to agree pursuant to Clause 20.1 whether there has been a </w:t>
      </w:r>
      <w:r w:rsidR="006A0188" w:rsidRPr="00DD01E7">
        <w:rPr>
          <w:rFonts w:ascii="Arial" w:hAnsi="Arial" w:cs="Arial"/>
          <w:b/>
          <w:sz w:val="22"/>
          <w:szCs w:val="22"/>
          <w:lang w:eastAsia="en-GB"/>
        </w:rPr>
        <w:t>Relevant Change in Law</w:t>
      </w:r>
      <w:r w:rsidR="006A0188" w:rsidRPr="00DD01E7">
        <w:rPr>
          <w:rFonts w:ascii="Arial" w:hAnsi="Arial" w:cs="Arial"/>
          <w:sz w:val="22"/>
          <w:szCs w:val="22"/>
          <w:lang w:eastAsia="en-GB"/>
        </w:rPr>
        <w:t xml:space="preserve"> and/or upon the </w:t>
      </w:r>
      <w:r w:rsidR="006A0188" w:rsidRPr="00DD01E7">
        <w:rPr>
          <w:rFonts w:ascii="Arial" w:hAnsi="Arial" w:cs="Arial"/>
          <w:b/>
          <w:sz w:val="22"/>
          <w:szCs w:val="22"/>
          <w:lang w:eastAsia="en-GB"/>
        </w:rPr>
        <w:t>Required Amendments</w:t>
      </w:r>
      <w:r w:rsidR="006A0188" w:rsidRPr="00DD01E7">
        <w:rPr>
          <w:rFonts w:ascii="Arial" w:hAnsi="Arial" w:cs="Arial"/>
          <w:sz w:val="22"/>
          <w:szCs w:val="22"/>
          <w:lang w:eastAsia="en-GB"/>
        </w:rPr>
        <w:t xml:space="preserve">, then either </w:t>
      </w:r>
      <w:r w:rsidR="006A0188" w:rsidRPr="00DD01E7">
        <w:rPr>
          <w:rFonts w:ascii="Arial" w:hAnsi="Arial" w:cs="Arial"/>
          <w:b/>
          <w:sz w:val="22"/>
          <w:szCs w:val="22"/>
          <w:lang w:eastAsia="en-GB"/>
        </w:rPr>
        <w:t>Party</w:t>
      </w:r>
      <w:r w:rsidR="006A0188" w:rsidRPr="00DD01E7">
        <w:rPr>
          <w:rFonts w:ascii="Arial" w:hAnsi="Arial" w:cs="Arial"/>
          <w:sz w:val="22"/>
          <w:szCs w:val="22"/>
          <w:lang w:eastAsia="en-GB"/>
        </w:rPr>
        <w:t xml:space="preserve"> may refer such issues for determination by an </w:t>
      </w:r>
      <w:r w:rsidR="006A0188" w:rsidRPr="00DD01E7">
        <w:rPr>
          <w:rFonts w:ascii="Arial" w:hAnsi="Arial" w:cs="Arial"/>
          <w:b/>
          <w:sz w:val="22"/>
          <w:szCs w:val="22"/>
          <w:lang w:eastAsia="en-GB"/>
        </w:rPr>
        <w:t xml:space="preserve">Expert </w:t>
      </w:r>
      <w:r w:rsidR="006A0188" w:rsidRPr="00DD01E7">
        <w:rPr>
          <w:rFonts w:ascii="Arial" w:hAnsi="Arial" w:cs="Arial"/>
          <w:sz w:val="22"/>
          <w:szCs w:val="22"/>
          <w:lang w:eastAsia="en-GB"/>
        </w:rPr>
        <w:t>in accordance with Clause 15.2.</w:t>
      </w:r>
    </w:p>
    <w:p w14:paraId="6E31E432" w14:textId="77777777" w:rsidR="006A0188" w:rsidRPr="00DD01E7" w:rsidRDefault="006A0188" w:rsidP="00AB35C8">
      <w:pPr>
        <w:pStyle w:val="ListParagraph"/>
        <w:spacing w:before="120" w:after="120" w:line="276" w:lineRule="auto"/>
        <w:ind w:left="709" w:hanging="709"/>
        <w:jc w:val="both"/>
        <w:rPr>
          <w:rFonts w:ascii="Arial" w:hAnsi="Arial" w:cs="Arial"/>
          <w:sz w:val="22"/>
          <w:szCs w:val="22"/>
          <w:lang w:eastAsia="en-GB"/>
        </w:rPr>
      </w:pPr>
    </w:p>
    <w:p w14:paraId="73DDF5E5" w14:textId="7B7332A5" w:rsidR="006A0188" w:rsidRPr="00DD01E7" w:rsidRDefault="00AB35C8" w:rsidP="00AB35C8">
      <w:pPr>
        <w:pStyle w:val="ListParagraph"/>
        <w:spacing w:before="120" w:after="120" w:line="276" w:lineRule="auto"/>
        <w:ind w:left="709" w:hanging="709"/>
        <w:jc w:val="both"/>
        <w:rPr>
          <w:rFonts w:ascii="Arial" w:hAnsi="Arial" w:cs="Arial"/>
          <w:sz w:val="22"/>
          <w:szCs w:val="22"/>
        </w:rPr>
      </w:pPr>
      <w:r>
        <w:rPr>
          <w:rFonts w:ascii="Arial" w:hAnsi="Arial" w:cs="Arial"/>
          <w:sz w:val="22"/>
          <w:szCs w:val="22"/>
          <w:lang w:eastAsia="en-GB"/>
        </w:rPr>
        <w:t xml:space="preserve">           </w:t>
      </w:r>
      <w:r w:rsidR="006A0188" w:rsidRPr="00DD01E7">
        <w:rPr>
          <w:rFonts w:ascii="Arial" w:hAnsi="Arial" w:cs="Arial"/>
          <w:sz w:val="22"/>
          <w:szCs w:val="22"/>
          <w:lang w:eastAsia="en-GB"/>
        </w:rPr>
        <w:t xml:space="preserve">Neither </w:t>
      </w:r>
      <w:r w:rsidR="006A0188" w:rsidRPr="00DD01E7">
        <w:rPr>
          <w:rFonts w:ascii="Arial" w:hAnsi="Arial" w:cs="Arial"/>
          <w:b/>
          <w:sz w:val="22"/>
          <w:szCs w:val="22"/>
          <w:lang w:eastAsia="en-GB"/>
        </w:rPr>
        <w:t>Party</w:t>
      </w:r>
      <w:r w:rsidR="006A0188" w:rsidRPr="00DD01E7">
        <w:rPr>
          <w:rFonts w:ascii="Arial" w:hAnsi="Arial" w:cs="Arial"/>
          <w:sz w:val="22"/>
          <w:szCs w:val="22"/>
          <w:lang w:eastAsia="en-GB"/>
        </w:rPr>
        <w:t xml:space="preserve"> shall be liable to the other </w:t>
      </w:r>
      <w:r w:rsidR="006A0188" w:rsidRPr="00DD01E7">
        <w:rPr>
          <w:rFonts w:ascii="Arial" w:hAnsi="Arial" w:cs="Arial"/>
          <w:b/>
          <w:sz w:val="22"/>
          <w:szCs w:val="22"/>
          <w:lang w:eastAsia="en-GB"/>
        </w:rPr>
        <w:t xml:space="preserve">Party </w:t>
      </w:r>
      <w:r w:rsidR="006A0188" w:rsidRPr="00DD01E7">
        <w:rPr>
          <w:rFonts w:ascii="Arial" w:hAnsi="Arial" w:cs="Arial"/>
          <w:sz w:val="22"/>
          <w:szCs w:val="22"/>
          <w:lang w:eastAsia="en-GB"/>
        </w:rPr>
        <w:t xml:space="preserve">for a failure to perform any obligation under this </w:t>
      </w:r>
      <w:r w:rsidR="006A0188" w:rsidRPr="00DD01E7">
        <w:rPr>
          <w:rFonts w:ascii="Arial" w:hAnsi="Arial" w:cs="Arial"/>
          <w:b/>
          <w:sz w:val="22"/>
          <w:szCs w:val="22"/>
          <w:lang w:eastAsia="en-GB"/>
        </w:rPr>
        <w:t xml:space="preserve">Agreement </w:t>
      </w:r>
      <w:r w:rsidR="006A0188" w:rsidRPr="00DD01E7">
        <w:rPr>
          <w:rFonts w:ascii="Arial" w:hAnsi="Arial" w:cs="Arial"/>
          <w:sz w:val="22"/>
          <w:szCs w:val="22"/>
          <w:lang w:eastAsia="en-GB"/>
        </w:rPr>
        <w:t xml:space="preserve">which becomes prohibited or otherwise impossible to perform by reason of a </w:t>
      </w:r>
      <w:r w:rsidR="006A0188" w:rsidRPr="00DD01E7">
        <w:rPr>
          <w:rFonts w:ascii="Arial" w:hAnsi="Arial" w:cs="Arial"/>
          <w:b/>
          <w:sz w:val="22"/>
          <w:szCs w:val="22"/>
          <w:lang w:eastAsia="en-GB"/>
        </w:rPr>
        <w:t>Change in Law</w:t>
      </w:r>
      <w:r w:rsidR="006A0188" w:rsidRPr="00DD01E7">
        <w:rPr>
          <w:rFonts w:ascii="Arial" w:hAnsi="Arial" w:cs="Arial"/>
          <w:sz w:val="22"/>
          <w:szCs w:val="22"/>
          <w:lang w:eastAsia="en-GB"/>
        </w:rPr>
        <w:t>.</w:t>
      </w:r>
    </w:p>
    <w:p w14:paraId="33FA71AF" w14:textId="3BD127E2" w:rsidR="00B266BB" w:rsidRPr="00DD01E7" w:rsidRDefault="00B266BB" w:rsidP="00AB35C8">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lang w:eastAsia="en-GB"/>
        </w:rPr>
      </w:pPr>
      <w:bookmarkStart w:id="121" w:name="_Toc54956004"/>
      <w:r w:rsidRPr="00DD01E7">
        <w:rPr>
          <w:rFonts w:ascii="Arial" w:hAnsi="Arial" w:cs="Arial"/>
          <w:sz w:val="22"/>
          <w:szCs w:val="22"/>
          <w:u w:val="none"/>
          <w:lang w:eastAsia="en-GB"/>
        </w:rPr>
        <w:t>CUSC</w:t>
      </w:r>
      <w:bookmarkEnd w:id="121"/>
    </w:p>
    <w:p w14:paraId="61F3D18E" w14:textId="22ED2A40" w:rsidR="006A0188" w:rsidRPr="00DD01E7" w:rsidRDefault="009D5CD9" w:rsidP="00AB35C8">
      <w:pPr>
        <w:pStyle w:val="ListParagraph"/>
        <w:spacing w:before="120" w:after="120" w:line="276" w:lineRule="auto"/>
        <w:ind w:left="709" w:hanging="709"/>
        <w:jc w:val="both"/>
        <w:rPr>
          <w:rFonts w:ascii="Arial" w:hAnsi="Arial" w:cs="Arial"/>
          <w:sz w:val="22"/>
          <w:szCs w:val="22"/>
          <w:lang w:eastAsia="en-GB"/>
        </w:rPr>
      </w:pPr>
      <w:r>
        <w:rPr>
          <w:rFonts w:ascii="Arial" w:hAnsi="Arial" w:cs="Arial"/>
          <w:sz w:val="22"/>
          <w:szCs w:val="22"/>
          <w:lang w:eastAsia="en-GB"/>
        </w:rPr>
        <w:t xml:space="preserve">            </w:t>
      </w:r>
      <w:r w:rsidR="006A0188" w:rsidRPr="00DD01E7">
        <w:rPr>
          <w:rFonts w:ascii="Arial" w:hAnsi="Arial" w:cs="Arial"/>
          <w:sz w:val="22"/>
          <w:szCs w:val="22"/>
          <w:lang w:eastAsia="en-GB"/>
        </w:rPr>
        <w:t xml:space="preserve">The provisions of Paragraphs 6.14 (Transfer and Sub-contracting), 6.20 (Waiver), 6.21 </w:t>
      </w:r>
      <w:r>
        <w:rPr>
          <w:rFonts w:ascii="Arial" w:hAnsi="Arial" w:cs="Arial"/>
          <w:sz w:val="22"/>
          <w:szCs w:val="22"/>
          <w:lang w:eastAsia="en-GB"/>
        </w:rPr>
        <w:t xml:space="preserve">    </w:t>
      </w:r>
      <w:r w:rsidR="006A0188" w:rsidRPr="00DD01E7">
        <w:rPr>
          <w:rFonts w:ascii="Arial" w:hAnsi="Arial" w:cs="Arial"/>
          <w:sz w:val="22"/>
          <w:szCs w:val="22"/>
          <w:lang w:eastAsia="en-GB"/>
        </w:rPr>
        <w:t xml:space="preserve">(Notices), 6.22 (Third Party Rights), 6.23 (Jurisdiction), 6.24 (Counterparts), 6.25 (Governing Law) and 6.26 (Severance of Terms) of the </w:t>
      </w:r>
      <w:r w:rsidR="006A0188" w:rsidRPr="00DD01E7">
        <w:rPr>
          <w:rFonts w:ascii="Arial" w:hAnsi="Arial" w:cs="Arial"/>
          <w:b/>
          <w:sz w:val="22"/>
          <w:szCs w:val="22"/>
          <w:lang w:eastAsia="en-GB"/>
        </w:rPr>
        <w:t xml:space="preserve">CUSC </w:t>
      </w:r>
      <w:r w:rsidR="006A0188" w:rsidRPr="00DD01E7">
        <w:rPr>
          <w:rFonts w:ascii="Arial" w:hAnsi="Arial" w:cs="Arial"/>
          <w:sz w:val="22"/>
          <w:szCs w:val="22"/>
          <w:lang w:eastAsia="en-GB"/>
        </w:rPr>
        <w:t xml:space="preserve">shall apply to this </w:t>
      </w:r>
      <w:r w:rsidR="006A0188" w:rsidRPr="00DD01E7">
        <w:rPr>
          <w:rFonts w:ascii="Arial" w:hAnsi="Arial" w:cs="Arial"/>
          <w:b/>
          <w:sz w:val="22"/>
          <w:szCs w:val="22"/>
          <w:lang w:eastAsia="en-GB"/>
        </w:rPr>
        <w:t>Agreement</w:t>
      </w:r>
      <w:r w:rsidR="006A0188" w:rsidRPr="00DD01E7">
        <w:rPr>
          <w:rFonts w:ascii="Arial" w:hAnsi="Arial" w:cs="Arial"/>
          <w:sz w:val="22"/>
          <w:szCs w:val="22"/>
          <w:lang w:eastAsia="en-GB"/>
        </w:rPr>
        <w:t xml:space="preserve"> as if set out in full herein</w:t>
      </w:r>
    </w:p>
    <w:p w14:paraId="7503FC7D" w14:textId="77777777" w:rsidR="0066237C" w:rsidRPr="00DD01E7" w:rsidRDefault="0066237C" w:rsidP="00AB35C8">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lang w:eastAsia="en-GB"/>
        </w:rPr>
      </w:pPr>
      <w:bookmarkStart w:id="122" w:name="_Ref54891081"/>
      <w:bookmarkStart w:id="123" w:name="_Toc54956005"/>
      <w:r w:rsidRPr="00DD01E7">
        <w:rPr>
          <w:rFonts w:ascii="Arial" w:hAnsi="Arial" w:cs="Arial"/>
          <w:sz w:val="22"/>
          <w:szCs w:val="22"/>
          <w:u w:val="none"/>
          <w:lang w:eastAsia="en-GB"/>
        </w:rPr>
        <w:t>ANTI-BRIBERY</w:t>
      </w:r>
      <w:bookmarkEnd w:id="122"/>
      <w:bookmarkEnd w:id="123"/>
      <w:r w:rsidRPr="00DD01E7">
        <w:rPr>
          <w:rFonts w:ascii="Arial" w:hAnsi="Arial" w:cs="Arial"/>
          <w:sz w:val="22"/>
          <w:szCs w:val="22"/>
          <w:u w:val="none"/>
          <w:lang w:eastAsia="en-GB"/>
        </w:rPr>
        <w:t xml:space="preserve"> </w:t>
      </w:r>
    </w:p>
    <w:p w14:paraId="34FA2D04" w14:textId="77777777" w:rsidR="0066237C" w:rsidRPr="00DD01E7" w:rsidRDefault="0066237C" w:rsidP="00AB35C8">
      <w:pPr>
        <w:pStyle w:val="ListParagraph"/>
        <w:numPr>
          <w:ilvl w:val="1"/>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 xml:space="preserve">Each </w:t>
      </w:r>
      <w:r w:rsidRPr="00DD01E7">
        <w:rPr>
          <w:rFonts w:ascii="Arial" w:hAnsi="Arial" w:cs="Arial"/>
          <w:b/>
          <w:bCs/>
          <w:sz w:val="22"/>
          <w:szCs w:val="22"/>
        </w:rPr>
        <w:t>Party</w:t>
      </w:r>
      <w:r w:rsidRPr="00DD01E7">
        <w:rPr>
          <w:rFonts w:ascii="Arial" w:hAnsi="Arial" w:cs="Arial"/>
          <w:bCs/>
          <w:sz w:val="22"/>
          <w:szCs w:val="22"/>
        </w:rPr>
        <w:t xml:space="preserve"> shall:</w:t>
      </w:r>
    </w:p>
    <w:p w14:paraId="7C9DB19D" w14:textId="77777777" w:rsidR="0066237C" w:rsidRPr="00DD01E7" w:rsidRDefault="0066237C" w:rsidP="00AB35C8">
      <w:pPr>
        <w:pStyle w:val="ListParagraph"/>
        <w:spacing w:before="120" w:after="120" w:line="276" w:lineRule="auto"/>
        <w:ind w:left="709" w:hanging="709"/>
        <w:jc w:val="both"/>
        <w:rPr>
          <w:rFonts w:ascii="Arial" w:hAnsi="Arial" w:cs="Arial"/>
          <w:sz w:val="22"/>
          <w:szCs w:val="22"/>
        </w:rPr>
      </w:pPr>
    </w:p>
    <w:p w14:paraId="48B3D8F5" w14:textId="77777777" w:rsidR="0066237C" w:rsidRPr="00DD01E7" w:rsidRDefault="0066237C" w:rsidP="00AB35C8">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 xml:space="preserve">comply with all </w:t>
      </w:r>
      <w:r w:rsidRPr="00DD01E7">
        <w:rPr>
          <w:rFonts w:ascii="Arial" w:hAnsi="Arial" w:cs="Arial"/>
          <w:b/>
          <w:bCs/>
          <w:sz w:val="22"/>
          <w:szCs w:val="22"/>
        </w:rPr>
        <w:t>Anti-Bribery Laws</w:t>
      </w:r>
      <w:r w:rsidRPr="00DD01E7">
        <w:rPr>
          <w:rFonts w:ascii="Arial" w:hAnsi="Arial" w:cs="Arial"/>
          <w:bCs/>
          <w:sz w:val="22"/>
          <w:szCs w:val="22"/>
        </w:rPr>
        <w:t>;</w:t>
      </w:r>
    </w:p>
    <w:p w14:paraId="369711D6" w14:textId="77777777" w:rsidR="0066237C" w:rsidRPr="00DD01E7" w:rsidRDefault="0066237C" w:rsidP="00AB35C8">
      <w:pPr>
        <w:pStyle w:val="ListParagraph"/>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p>
    <w:p w14:paraId="5C94089F" w14:textId="77777777" w:rsidR="0066237C" w:rsidRPr="00DD01E7" w:rsidRDefault="0066237C" w:rsidP="00AB35C8">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 xml:space="preserve">not engage in any activity, practice or conduct which would constitute an offence under sections 1, 2 or 6 of the </w:t>
      </w:r>
      <w:r w:rsidRPr="00DD01E7">
        <w:rPr>
          <w:rFonts w:ascii="Arial" w:hAnsi="Arial" w:cs="Arial"/>
          <w:b/>
          <w:bCs/>
          <w:sz w:val="22"/>
          <w:szCs w:val="22"/>
        </w:rPr>
        <w:t>Bribery Act</w:t>
      </w:r>
      <w:r w:rsidRPr="00DD01E7">
        <w:rPr>
          <w:rFonts w:ascii="Arial" w:hAnsi="Arial" w:cs="Arial"/>
          <w:bCs/>
          <w:sz w:val="22"/>
          <w:szCs w:val="22"/>
        </w:rPr>
        <w:t xml:space="preserve"> if such activity, practice or conduct had been carried out in the UK;</w:t>
      </w:r>
    </w:p>
    <w:p w14:paraId="361B9959" w14:textId="77777777" w:rsidR="0066237C" w:rsidRPr="00DD01E7" w:rsidRDefault="0066237C" w:rsidP="00AB35C8">
      <w:pPr>
        <w:pStyle w:val="ListParagraph"/>
        <w:tabs>
          <w:tab w:val="left" w:pos="851"/>
        </w:tabs>
        <w:spacing w:after="120" w:line="276" w:lineRule="auto"/>
        <w:ind w:left="709" w:hanging="709"/>
        <w:jc w:val="both"/>
        <w:rPr>
          <w:rFonts w:ascii="Arial" w:hAnsi="Arial" w:cs="Arial"/>
          <w:bCs/>
          <w:sz w:val="22"/>
          <w:szCs w:val="22"/>
        </w:rPr>
      </w:pPr>
    </w:p>
    <w:p w14:paraId="5BD6C026" w14:textId="4530809C" w:rsidR="0066237C" w:rsidRPr="00DD01E7" w:rsidRDefault="0066237C" w:rsidP="00AB35C8">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 xml:space="preserve">have and shall maintain in place throughout the term of this </w:t>
      </w:r>
      <w:r w:rsidRPr="00DD01E7">
        <w:rPr>
          <w:rFonts w:ascii="Arial" w:hAnsi="Arial" w:cs="Arial"/>
          <w:b/>
          <w:bCs/>
          <w:sz w:val="22"/>
          <w:szCs w:val="22"/>
        </w:rPr>
        <w:t>Agreement</w:t>
      </w:r>
      <w:r w:rsidRPr="00DD01E7">
        <w:rPr>
          <w:rFonts w:ascii="Arial" w:hAnsi="Arial" w:cs="Arial"/>
          <w:bCs/>
          <w:sz w:val="22"/>
          <w:szCs w:val="22"/>
        </w:rPr>
        <w:t xml:space="preserve"> its own policies and procedures, including </w:t>
      </w:r>
      <w:r w:rsidRPr="00DD01E7">
        <w:rPr>
          <w:rFonts w:ascii="Arial" w:hAnsi="Arial" w:cs="Arial"/>
          <w:b/>
          <w:bCs/>
          <w:sz w:val="22"/>
          <w:szCs w:val="22"/>
        </w:rPr>
        <w:t>Adequate Procedures</w:t>
      </w:r>
      <w:r w:rsidRPr="00DD01E7">
        <w:rPr>
          <w:rFonts w:ascii="Arial" w:hAnsi="Arial" w:cs="Arial"/>
          <w:bCs/>
          <w:sz w:val="22"/>
          <w:szCs w:val="22"/>
        </w:rPr>
        <w:t xml:space="preserve"> to ensure compliance with the </w:t>
      </w:r>
      <w:r w:rsidRPr="00DD01E7">
        <w:rPr>
          <w:rFonts w:ascii="Arial" w:hAnsi="Arial" w:cs="Arial"/>
          <w:b/>
          <w:bCs/>
          <w:sz w:val="22"/>
          <w:szCs w:val="22"/>
        </w:rPr>
        <w:t>Anti-Bribery Laws</w:t>
      </w:r>
      <w:r w:rsidRPr="00DD01E7">
        <w:rPr>
          <w:rFonts w:ascii="Arial" w:hAnsi="Arial" w:cs="Arial"/>
          <w:bCs/>
          <w:sz w:val="22"/>
          <w:szCs w:val="22"/>
        </w:rPr>
        <w:t>, and this Clause 2</w:t>
      </w:r>
      <w:r w:rsidR="004C72C5" w:rsidRPr="00DD01E7">
        <w:rPr>
          <w:rFonts w:ascii="Arial" w:hAnsi="Arial" w:cs="Arial"/>
          <w:bCs/>
          <w:sz w:val="22"/>
          <w:szCs w:val="22"/>
        </w:rPr>
        <w:t>3</w:t>
      </w:r>
      <w:r w:rsidRPr="00DD01E7">
        <w:rPr>
          <w:rFonts w:ascii="Arial" w:hAnsi="Arial" w:cs="Arial"/>
          <w:bCs/>
          <w:sz w:val="22"/>
          <w:szCs w:val="22"/>
        </w:rPr>
        <w:t>.1, and will enforce them where appropriate; and</w:t>
      </w:r>
    </w:p>
    <w:p w14:paraId="58966352" w14:textId="77777777" w:rsidR="0066237C" w:rsidRPr="00DD01E7" w:rsidRDefault="0066237C" w:rsidP="00AB35C8">
      <w:pPr>
        <w:pStyle w:val="ListParagraph"/>
        <w:tabs>
          <w:tab w:val="left" w:pos="851"/>
        </w:tabs>
        <w:spacing w:after="120" w:line="276" w:lineRule="auto"/>
        <w:ind w:left="709" w:hanging="709"/>
        <w:jc w:val="both"/>
        <w:rPr>
          <w:rFonts w:ascii="Arial" w:hAnsi="Arial" w:cs="Arial"/>
          <w:bCs/>
          <w:sz w:val="22"/>
          <w:szCs w:val="22"/>
        </w:rPr>
      </w:pPr>
    </w:p>
    <w:p w14:paraId="1C6D21C0" w14:textId="77777777" w:rsidR="0066237C" w:rsidRPr="00DD01E7" w:rsidRDefault="0066237C" w:rsidP="009D5CD9">
      <w:pPr>
        <w:pStyle w:val="ListParagraph"/>
        <w:numPr>
          <w:ilvl w:val="2"/>
          <w:numId w:val="8"/>
        </w:numPr>
        <w:tabs>
          <w:tab w:val="clear" w:pos="0"/>
          <w:tab w:val="left" w:pos="-1440"/>
          <w:tab w:val="left" w:pos="-720"/>
          <w:tab w:val="left" w:pos="851"/>
          <w:tab w:val="left" w:pos="2746"/>
          <w:tab w:val="left" w:pos="3793"/>
          <w:tab w:val="left" w:pos="4970"/>
          <w:tab w:val="left" w:pos="6801"/>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 xml:space="preserve">procure and ensure that all of its </w:t>
      </w:r>
      <w:r w:rsidRPr="00DD01E7">
        <w:rPr>
          <w:rFonts w:ascii="Arial" w:hAnsi="Arial" w:cs="Arial"/>
          <w:b/>
          <w:bCs/>
          <w:sz w:val="22"/>
          <w:szCs w:val="22"/>
        </w:rPr>
        <w:t>Associated Persons</w:t>
      </w:r>
      <w:r w:rsidRPr="00DD01E7">
        <w:rPr>
          <w:rFonts w:ascii="Arial" w:hAnsi="Arial" w:cs="Arial"/>
          <w:bCs/>
          <w:sz w:val="22"/>
          <w:szCs w:val="22"/>
        </w:rPr>
        <w:t xml:space="preserve"> and/or other persons who are performing services and/or providing goods in connection with this </w:t>
      </w:r>
      <w:r w:rsidRPr="00DD01E7">
        <w:rPr>
          <w:rFonts w:ascii="Arial" w:hAnsi="Arial" w:cs="Arial"/>
          <w:b/>
          <w:bCs/>
          <w:sz w:val="22"/>
          <w:szCs w:val="22"/>
        </w:rPr>
        <w:t>Agreement</w:t>
      </w:r>
      <w:r w:rsidRPr="00DD01E7">
        <w:rPr>
          <w:rFonts w:ascii="Arial" w:hAnsi="Arial" w:cs="Arial"/>
          <w:bCs/>
          <w:sz w:val="22"/>
          <w:szCs w:val="22"/>
        </w:rPr>
        <w:t xml:space="preserve"> comply with this Clause 23.</w:t>
      </w:r>
    </w:p>
    <w:p w14:paraId="21B477E0" w14:textId="77777777" w:rsidR="0066237C" w:rsidRPr="00DD01E7" w:rsidRDefault="0066237C" w:rsidP="009D5CD9">
      <w:pPr>
        <w:pStyle w:val="ListParagraph"/>
        <w:spacing w:after="120" w:line="276" w:lineRule="auto"/>
        <w:ind w:left="709" w:hanging="709"/>
        <w:jc w:val="both"/>
        <w:rPr>
          <w:rFonts w:ascii="Arial" w:hAnsi="Arial" w:cs="Arial"/>
          <w:bCs/>
          <w:sz w:val="22"/>
          <w:szCs w:val="22"/>
        </w:rPr>
      </w:pPr>
    </w:p>
    <w:p w14:paraId="1F53D136" w14:textId="02C6DE5E" w:rsidR="0066237C" w:rsidRPr="00DD01E7" w:rsidRDefault="0066237C" w:rsidP="009D5CD9">
      <w:pPr>
        <w:pStyle w:val="ListParagraph"/>
        <w:numPr>
          <w:ilvl w:val="1"/>
          <w:numId w:val="8"/>
        </w:numPr>
        <w:tabs>
          <w:tab w:val="clear" w:pos="0"/>
          <w:tab w:val="left" w:pos="-1440"/>
          <w:tab w:val="left" w:pos="-720"/>
          <w:tab w:val="left" w:pos="851"/>
          <w:tab w:val="left" w:pos="1569"/>
          <w:tab w:val="left" w:pos="2746"/>
          <w:tab w:val="left" w:pos="3793"/>
          <w:tab w:val="left" w:pos="4970"/>
          <w:tab w:val="left" w:pos="6801"/>
        </w:tabs>
        <w:spacing w:before="120" w:after="120" w:line="276" w:lineRule="auto"/>
        <w:ind w:left="709" w:hanging="709"/>
        <w:jc w:val="both"/>
        <w:rPr>
          <w:rFonts w:ascii="Arial" w:hAnsi="Arial" w:cs="Arial"/>
          <w:sz w:val="22"/>
          <w:szCs w:val="22"/>
        </w:rPr>
      </w:pPr>
      <w:r w:rsidRPr="00DD01E7">
        <w:rPr>
          <w:rFonts w:ascii="Arial" w:hAnsi="Arial" w:cs="Arial"/>
          <w:sz w:val="22"/>
          <w:szCs w:val="22"/>
        </w:rPr>
        <w:t xml:space="preserve">Without prejudice to any other rights or remedies either </w:t>
      </w:r>
      <w:r w:rsidRPr="00DD01E7">
        <w:rPr>
          <w:rFonts w:ascii="Arial" w:hAnsi="Arial" w:cs="Arial"/>
          <w:b/>
          <w:sz w:val="22"/>
          <w:szCs w:val="22"/>
        </w:rPr>
        <w:t>Party</w:t>
      </w:r>
      <w:r w:rsidRPr="00DD01E7">
        <w:rPr>
          <w:rFonts w:ascii="Arial" w:hAnsi="Arial" w:cs="Arial"/>
          <w:sz w:val="22"/>
          <w:szCs w:val="22"/>
        </w:rPr>
        <w:t xml:space="preserve"> may terminate this </w:t>
      </w:r>
      <w:r w:rsidRPr="00DD01E7">
        <w:rPr>
          <w:rFonts w:ascii="Arial" w:hAnsi="Arial" w:cs="Arial"/>
          <w:b/>
          <w:bCs/>
          <w:sz w:val="22"/>
          <w:szCs w:val="22"/>
        </w:rPr>
        <w:t>Agreement</w:t>
      </w:r>
      <w:r w:rsidRPr="00DD01E7">
        <w:rPr>
          <w:rFonts w:ascii="Arial" w:hAnsi="Arial" w:cs="Arial"/>
          <w:sz w:val="22"/>
          <w:szCs w:val="22"/>
        </w:rPr>
        <w:t xml:space="preserve"> on written notice to the other </w:t>
      </w:r>
      <w:r w:rsidRPr="00DD01E7">
        <w:rPr>
          <w:rFonts w:ascii="Arial" w:hAnsi="Arial" w:cs="Arial"/>
          <w:b/>
          <w:bCs/>
          <w:sz w:val="22"/>
          <w:szCs w:val="22"/>
        </w:rPr>
        <w:t>Party</w:t>
      </w:r>
      <w:r w:rsidRPr="00DD01E7">
        <w:rPr>
          <w:rFonts w:ascii="Arial" w:hAnsi="Arial" w:cs="Arial"/>
          <w:sz w:val="22"/>
          <w:szCs w:val="22"/>
        </w:rPr>
        <w:t xml:space="preserve"> specifying the date on which this </w:t>
      </w:r>
      <w:r w:rsidRPr="00DD01E7">
        <w:rPr>
          <w:rFonts w:ascii="Arial" w:hAnsi="Arial" w:cs="Arial"/>
          <w:b/>
          <w:bCs/>
          <w:sz w:val="22"/>
          <w:szCs w:val="22"/>
        </w:rPr>
        <w:t>Agreement</w:t>
      </w:r>
      <w:r w:rsidRPr="00DD01E7">
        <w:rPr>
          <w:rFonts w:ascii="Arial" w:hAnsi="Arial" w:cs="Arial"/>
          <w:sz w:val="22"/>
          <w:szCs w:val="22"/>
        </w:rPr>
        <w:t xml:space="preserve"> will terminate in the event of a breach of this Clause 23.</w:t>
      </w:r>
    </w:p>
    <w:p w14:paraId="3849CCA3" w14:textId="644CB3F4" w:rsidR="00AC08C4" w:rsidRPr="00DD01E7" w:rsidRDefault="00AC08C4" w:rsidP="009D5CD9">
      <w:pPr>
        <w:pStyle w:val="Heading1"/>
        <w:numPr>
          <w:ilvl w:val="0"/>
          <w:numId w:val="8"/>
        </w:numPr>
        <w:tabs>
          <w:tab w:val="clear" w:pos="720"/>
          <w:tab w:val="left" w:pos="851"/>
        </w:tabs>
        <w:spacing w:before="120" w:line="276" w:lineRule="auto"/>
        <w:ind w:left="709" w:hanging="709"/>
        <w:jc w:val="both"/>
        <w:rPr>
          <w:rFonts w:ascii="Arial" w:hAnsi="Arial" w:cs="Arial"/>
          <w:sz w:val="22"/>
          <w:szCs w:val="22"/>
          <w:u w:val="none"/>
          <w:lang w:eastAsia="en-GB"/>
        </w:rPr>
      </w:pPr>
      <w:bookmarkStart w:id="124" w:name="_Toc54956006"/>
      <w:r w:rsidRPr="00DD01E7">
        <w:rPr>
          <w:rFonts w:ascii="Arial" w:hAnsi="Arial" w:cs="Arial"/>
          <w:sz w:val="22"/>
          <w:szCs w:val="22"/>
          <w:u w:val="none"/>
          <w:lang w:eastAsia="en-GB"/>
        </w:rPr>
        <w:t>EMR</w:t>
      </w:r>
      <w:bookmarkEnd w:id="124"/>
    </w:p>
    <w:p w14:paraId="023C6A1A" w14:textId="77777777" w:rsidR="00AC08C4" w:rsidRPr="00DD01E7" w:rsidRDefault="00AC08C4" w:rsidP="009D5CD9">
      <w:pPr>
        <w:pStyle w:val="Level2Heading"/>
        <w:numPr>
          <w:ilvl w:val="1"/>
          <w:numId w:val="8"/>
        </w:numPr>
        <w:spacing w:line="276" w:lineRule="auto"/>
        <w:ind w:left="709" w:hanging="709"/>
        <w:outlineLvl w:val="9"/>
        <w:rPr>
          <w:rFonts w:ascii="Arial" w:hAnsi="Arial" w:cs="Arial"/>
          <w:b w:val="0"/>
          <w:sz w:val="22"/>
        </w:rPr>
      </w:pPr>
      <w:r w:rsidRPr="00DD01E7">
        <w:rPr>
          <w:rFonts w:ascii="Arial" w:hAnsi="Arial" w:cs="Arial"/>
          <w:b w:val="0"/>
          <w:sz w:val="22"/>
        </w:rPr>
        <w:t xml:space="preserve">Notwithstanding any confidentiality obligations and any restriction on the use or disclosure of information set out in this </w:t>
      </w:r>
      <w:r w:rsidRPr="00DD01E7">
        <w:rPr>
          <w:rFonts w:ascii="Arial" w:hAnsi="Arial" w:cs="Arial"/>
          <w:sz w:val="22"/>
        </w:rPr>
        <w:t>Agreement</w:t>
      </w:r>
      <w:r w:rsidRPr="00DD01E7">
        <w:rPr>
          <w:rFonts w:ascii="Arial" w:hAnsi="Arial" w:cs="Arial"/>
          <w:b w:val="0"/>
          <w:sz w:val="22"/>
        </w:rPr>
        <w:t xml:space="preserve">, the </w:t>
      </w:r>
      <w:r w:rsidRPr="00DD01E7">
        <w:rPr>
          <w:rFonts w:ascii="Arial" w:hAnsi="Arial" w:cs="Arial"/>
          <w:sz w:val="22"/>
        </w:rPr>
        <w:t>Provider</w:t>
      </w:r>
      <w:r w:rsidRPr="00DD01E7">
        <w:rPr>
          <w:rFonts w:ascii="Arial" w:hAnsi="Arial" w:cs="Arial"/>
          <w:b w:val="0"/>
          <w:sz w:val="22"/>
        </w:rPr>
        <w:t xml:space="preserve"> consents to the </w:t>
      </w:r>
      <w:r w:rsidRPr="00DD01E7">
        <w:rPr>
          <w:rFonts w:ascii="Arial" w:hAnsi="Arial" w:cs="Arial"/>
          <w:sz w:val="22"/>
        </w:rPr>
        <w:t xml:space="preserve">Company </w:t>
      </w:r>
      <w:r w:rsidRPr="00DD01E7">
        <w:rPr>
          <w:rFonts w:ascii="Arial" w:hAnsi="Arial" w:cs="Arial"/>
          <w:b w:val="0"/>
          <w:sz w:val="22"/>
        </w:rPr>
        <w:t xml:space="preserve">and each of its subsidiaries using all and any information or data supplied to or acquired by it in any year under or in connection with this </w:t>
      </w:r>
      <w:r w:rsidRPr="00DD01E7">
        <w:rPr>
          <w:rFonts w:ascii="Arial" w:hAnsi="Arial" w:cs="Arial"/>
          <w:sz w:val="22"/>
        </w:rPr>
        <w:t>Agreement</w:t>
      </w:r>
      <w:r w:rsidRPr="00DD01E7">
        <w:rPr>
          <w:rFonts w:ascii="Arial" w:hAnsi="Arial" w:cs="Arial"/>
          <w:b w:val="0"/>
          <w:sz w:val="22"/>
        </w:rPr>
        <w:t xml:space="preserve"> for the purpose of carrying out its </w:t>
      </w:r>
      <w:r w:rsidRPr="00DD01E7">
        <w:rPr>
          <w:rFonts w:ascii="Arial" w:hAnsi="Arial" w:cs="Arial"/>
          <w:sz w:val="22"/>
        </w:rPr>
        <w:t>EMR Functions</w:t>
      </w:r>
      <w:r w:rsidRPr="00DD01E7">
        <w:rPr>
          <w:rFonts w:ascii="Arial" w:hAnsi="Arial" w:cs="Arial"/>
          <w:b w:val="0"/>
          <w:sz w:val="22"/>
        </w:rPr>
        <w:t>.</w:t>
      </w:r>
    </w:p>
    <w:p w14:paraId="62BF1599" w14:textId="77777777" w:rsidR="00AC08C4" w:rsidRPr="00DD01E7" w:rsidRDefault="00AC08C4" w:rsidP="009D5CD9">
      <w:pPr>
        <w:pStyle w:val="ListParagraph"/>
        <w:widowControl/>
        <w:numPr>
          <w:ilvl w:val="1"/>
          <w:numId w:val="8"/>
        </w:numPr>
        <w:tabs>
          <w:tab w:val="clear" w:pos="0"/>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lastRenderedPageBreak/>
        <w:t xml:space="preserve">The provisions relating to the resolution of disputes set out in this </w:t>
      </w:r>
      <w:r w:rsidRPr="00DD01E7">
        <w:rPr>
          <w:rFonts w:ascii="Arial" w:hAnsi="Arial" w:cs="Arial"/>
          <w:b/>
          <w:bCs/>
          <w:sz w:val="22"/>
          <w:szCs w:val="22"/>
        </w:rPr>
        <w:t>Agreement</w:t>
      </w:r>
      <w:r w:rsidRPr="00DD01E7">
        <w:rPr>
          <w:rFonts w:ascii="Arial" w:hAnsi="Arial" w:cs="Arial"/>
          <w:bCs/>
          <w:sz w:val="22"/>
          <w:szCs w:val="22"/>
        </w:rPr>
        <w:t xml:space="preserve"> (if any) are subject to any contrary provision of an </w:t>
      </w:r>
      <w:r w:rsidRPr="00DD01E7">
        <w:rPr>
          <w:rFonts w:ascii="Arial" w:hAnsi="Arial" w:cs="Arial"/>
          <w:b/>
          <w:bCs/>
          <w:sz w:val="22"/>
          <w:szCs w:val="22"/>
        </w:rPr>
        <w:t>EMR Document</w:t>
      </w:r>
      <w:r w:rsidRPr="00DD01E7">
        <w:rPr>
          <w:rFonts w:ascii="Arial" w:hAnsi="Arial" w:cs="Arial"/>
          <w:bCs/>
          <w:sz w:val="22"/>
          <w:szCs w:val="22"/>
        </w:rPr>
        <w:t>.</w:t>
      </w:r>
    </w:p>
    <w:p w14:paraId="57AC8A97" w14:textId="77777777" w:rsidR="00AC08C4" w:rsidRPr="00DD01E7" w:rsidRDefault="00AC08C4" w:rsidP="009D5CD9">
      <w:pPr>
        <w:pStyle w:val="ListParagraph"/>
        <w:widowControl/>
        <w:tabs>
          <w:tab w:val="clear" w:pos="0"/>
        </w:tabs>
        <w:spacing w:before="120" w:after="120" w:line="276" w:lineRule="auto"/>
        <w:ind w:left="709" w:hanging="709"/>
        <w:jc w:val="both"/>
        <w:rPr>
          <w:rFonts w:ascii="Arial" w:hAnsi="Arial" w:cs="Arial"/>
          <w:bCs/>
          <w:sz w:val="22"/>
          <w:szCs w:val="22"/>
        </w:rPr>
      </w:pPr>
    </w:p>
    <w:p w14:paraId="114DA4F1" w14:textId="77777777" w:rsidR="00AC08C4" w:rsidRPr="00DD01E7" w:rsidRDefault="00AC08C4" w:rsidP="009D5CD9">
      <w:pPr>
        <w:pStyle w:val="ListParagraph"/>
        <w:widowControl/>
        <w:numPr>
          <w:ilvl w:val="1"/>
          <w:numId w:val="8"/>
        </w:numPr>
        <w:tabs>
          <w:tab w:val="clear" w:pos="0"/>
        </w:tabs>
        <w:spacing w:before="120" w:after="120" w:line="276" w:lineRule="auto"/>
        <w:ind w:left="709" w:hanging="709"/>
        <w:jc w:val="both"/>
        <w:rPr>
          <w:rFonts w:ascii="Arial" w:hAnsi="Arial" w:cs="Arial"/>
          <w:bCs/>
          <w:sz w:val="22"/>
          <w:szCs w:val="22"/>
        </w:rPr>
      </w:pPr>
      <w:r w:rsidRPr="00DD01E7">
        <w:rPr>
          <w:rFonts w:ascii="Arial" w:hAnsi="Arial" w:cs="Arial"/>
          <w:bCs/>
          <w:sz w:val="22"/>
          <w:szCs w:val="22"/>
        </w:rPr>
        <w:t>Where for the purposes of this provision only:</w:t>
      </w:r>
    </w:p>
    <w:tbl>
      <w:tblPr>
        <w:tblW w:w="8094" w:type="dxa"/>
        <w:tblInd w:w="851" w:type="dxa"/>
        <w:tblLook w:val="04A0" w:firstRow="1" w:lastRow="0" w:firstColumn="1" w:lastColumn="0" w:noHBand="0" w:noVBand="1"/>
      </w:tblPr>
      <w:tblGrid>
        <w:gridCol w:w="2481"/>
        <w:gridCol w:w="5613"/>
      </w:tblGrid>
      <w:tr w:rsidR="00AC08C4" w:rsidRPr="00DD01E7" w14:paraId="389CD162" w14:textId="77777777" w:rsidTr="003E2E3D">
        <w:trPr>
          <w:trHeight w:val="826"/>
        </w:trPr>
        <w:tc>
          <w:tcPr>
            <w:tcW w:w="2481" w:type="dxa"/>
            <w:hideMark/>
          </w:tcPr>
          <w:p w14:paraId="6ABD5C1C" w14:textId="77777777" w:rsidR="00AC08C4" w:rsidRPr="00DD01E7" w:rsidRDefault="00AC08C4" w:rsidP="003E2E3D">
            <w:pPr>
              <w:spacing w:line="276" w:lineRule="auto"/>
              <w:jc w:val="both"/>
              <w:rPr>
                <w:rFonts w:ascii="Arial" w:hAnsi="Arial" w:cs="Arial"/>
                <w:b/>
                <w:bCs/>
                <w:sz w:val="22"/>
                <w:szCs w:val="22"/>
              </w:rPr>
            </w:pPr>
            <w:r w:rsidRPr="00DD01E7">
              <w:rPr>
                <w:rFonts w:ascii="Arial" w:hAnsi="Arial" w:cs="Arial"/>
                <w:b/>
                <w:bCs/>
                <w:sz w:val="22"/>
                <w:szCs w:val="22"/>
              </w:rPr>
              <w:t>“AF Rules”</w:t>
            </w:r>
          </w:p>
        </w:tc>
        <w:tc>
          <w:tcPr>
            <w:tcW w:w="5613" w:type="dxa"/>
            <w:hideMark/>
          </w:tcPr>
          <w:p w14:paraId="7D837E9A" w14:textId="77777777" w:rsidR="00AC08C4" w:rsidRPr="00DD01E7" w:rsidRDefault="00AC08C4" w:rsidP="003E2E3D">
            <w:pPr>
              <w:spacing w:line="276" w:lineRule="auto"/>
              <w:jc w:val="both"/>
              <w:rPr>
                <w:rFonts w:ascii="Arial" w:hAnsi="Arial" w:cs="Arial"/>
                <w:bCs/>
                <w:sz w:val="22"/>
                <w:szCs w:val="22"/>
              </w:rPr>
            </w:pPr>
            <w:r w:rsidRPr="00DD01E7">
              <w:rPr>
                <w:rFonts w:ascii="Arial" w:hAnsi="Arial" w:cs="Arial"/>
                <w:bCs/>
                <w:sz w:val="22"/>
                <w:szCs w:val="22"/>
              </w:rPr>
              <w:t>has the meaning given to “allocation framework” in section 13(2) of the Energy Act 2013;</w:t>
            </w:r>
          </w:p>
        </w:tc>
      </w:tr>
      <w:tr w:rsidR="00AC08C4" w:rsidRPr="00DD01E7" w14:paraId="6BA95A8C" w14:textId="77777777" w:rsidTr="003E2E3D">
        <w:trPr>
          <w:trHeight w:val="1158"/>
        </w:trPr>
        <w:tc>
          <w:tcPr>
            <w:tcW w:w="2481" w:type="dxa"/>
            <w:hideMark/>
          </w:tcPr>
          <w:p w14:paraId="731964C1" w14:textId="77777777" w:rsidR="00AC08C4" w:rsidRPr="00DD01E7" w:rsidRDefault="00AC08C4" w:rsidP="003E2E3D">
            <w:pPr>
              <w:spacing w:line="276" w:lineRule="auto"/>
              <w:jc w:val="both"/>
              <w:rPr>
                <w:rFonts w:ascii="Arial" w:hAnsi="Arial" w:cs="Arial"/>
                <w:b/>
                <w:bCs/>
                <w:sz w:val="22"/>
                <w:szCs w:val="22"/>
              </w:rPr>
            </w:pPr>
            <w:r w:rsidRPr="00DD01E7">
              <w:rPr>
                <w:rFonts w:ascii="Arial" w:hAnsi="Arial" w:cs="Arial"/>
                <w:b/>
                <w:bCs/>
                <w:sz w:val="22"/>
                <w:szCs w:val="22"/>
              </w:rPr>
              <w:t>“Capacity Market Rules”</w:t>
            </w:r>
          </w:p>
        </w:tc>
        <w:tc>
          <w:tcPr>
            <w:tcW w:w="5613" w:type="dxa"/>
            <w:hideMark/>
          </w:tcPr>
          <w:p w14:paraId="303B3D3F" w14:textId="77777777" w:rsidR="00AC08C4" w:rsidRPr="00DD01E7" w:rsidRDefault="00AC08C4" w:rsidP="003E2E3D">
            <w:pPr>
              <w:spacing w:line="276" w:lineRule="auto"/>
              <w:jc w:val="both"/>
              <w:rPr>
                <w:rFonts w:ascii="Arial" w:hAnsi="Arial" w:cs="Arial"/>
                <w:bCs/>
                <w:sz w:val="22"/>
                <w:szCs w:val="22"/>
              </w:rPr>
            </w:pPr>
            <w:r w:rsidRPr="00DD01E7">
              <w:rPr>
                <w:rFonts w:ascii="Arial" w:hAnsi="Arial" w:cs="Arial"/>
                <w:bCs/>
                <w:sz w:val="22"/>
                <w:szCs w:val="22"/>
              </w:rPr>
              <w:t>means the rules made under section 34 of the Energy Act 2013 as modified from time to time in accordance with that section and The Electricity Capacity Regulations 2014;</w:t>
            </w:r>
          </w:p>
        </w:tc>
      </w:tr>
      <w:tr w:rsidR="00AC08C4" w:rsidRPr="00DD01E7" w14:paraId="191049D9" w14:textId="77777777" w:rsidTr="003E2E3D">
        <w:trPr>
          <w:trHeight w:val="3289"/>
        </w:trPr>
        <w:tc>
          <w:tcPr>
            <w:tcW w:w="2481" w:type="dxa"/>
            <w:hideMark/>
          </w:tcPr>
          <w:p w14:paraId="5B03A3B2" w14:textId="77777777" w:rsidR="00AC08C4" w:rsidRPr="00DD01E7" w:rsidRDefault="00AC08C4" w:rsidP="003E2E3D">
            <w:pPr>
              <w:spacing w:line="276" w:lineRule="auto"/>
              <w:jc w:val="both"/>
              <w:rPr>
                <w:rFonts w:ascii="Arial" w:hAnsi="Arial" w:cs="Arial"/>
                <w:b/>
                <w:bCs/>
                <w:sz w:val="22"/>
                <w:szCs w:val="22"/>
              </w:rPr>
            </w:pPr>
            <w:r w:rsidRPr="00DD01E7">
              <w:rPr>
                <w:rFonts w:ascii="Arial" w:hAnsi="Arial" w:cs="Arial"/>
                <w:b/>
                <w:bCs/>
                <w:sz w:val="22"/>
                <w:szCs w:val="22"/>
              </w:rPr>
              <w:t>“EMR Document”</w:t>
            </w:r>
          </w:p>
        </w:tc>
        <w:tc>
          <w:tcPr>
            <w:tcW w:w="5613" w:type="dxa"/>
            <w:hideMark/>
          </w:tcPr>
          <w:p w14:paraId="35ABC0CD" w14:textId="77777777" w:rsidR="00AC08C4" w:rsidRPr="00DD01E7" w:rsidRDefault="00AC08C4" w:rsidP="003E2E3D">
            <w:pPr>
              <w:spacing w:line="276" w:lineRule="auto"/>
              <w:jc w:val="both"/>
              <w:rPr>
                <w:rFonts w:ascii="Arial" w:hAnsi="Arial" w:cs="Arial"/>
                <w:bCs/>
                <w:sz w:val="22"/>
                <w:szCs w:val="22"/>
              </w:rPr>
            </w:pPr>
            <w:r w:rsidRPr="00DD01E7">
              <w:rPr>
                <w:rFonts w:ascii="Arial" w:hAnsi="Arial" w:cs="Arial"/>
                <w:bCs/>
                <w:sz w:val="22"/>
                <w:szCs w:val="22"/>
              </w:rPr>
              <w:t>means The Energy Act 2013, The Electricity Capacity Regulations 2014, the Capacity Market Rules, The Contracts for Difference (Allocation) Regulations 2014, The Contracts for Difference (Definition of Eligible Provider) Regulations 2014, The Contracts for Difference (Electricity Supplier Obligations) Regulations 2014, The Electricity Market Reform (General) Regulations 2014, the AF Rules and any other regulations or  instruments made under Chapter 2 (contracts for difference), Chapter 3 (capacity market) or Chapter 4 (investment contracts) of Part 2 of the Energy Act 2013 which are in force from time to time; and</w:t>
            </w:r>
          </w:p>
        </w:tc>
      </w:tr>
      <w:tr w:rsidR="00AC08C4" w:rsidRPr="00DD01E7" w14:paraId="370DF040" w14:textId="77777777" w:rsidTr="003E2E3D">
        <w:trPr>
          <w:trHeight w:val="841"/>
        </w:trPr>
        <w:tc>
          <w:tcPr>
            <w:tcW w:w="2481" w:type="dxa"/>
            <w:hideMark/>
          </w:tcPr>
          <w:p w14:paraId="20EDC75A" w14:textId="77777777" w:rsidR="00AC08C4" w:rsidRPr="00DD01E7" w:rsidRDefault="00AC08C4" w:rsidP="003E2E3D">
            <w:pPr>
              <w:spacing w:line="276" w:lineRule="auto"/>
              <w:jc w:val="both"/>
              <w:rPr>
                <w:rFonts w:ascii="Arial" w:hAnsi="Arial" w:cs="Arial"/>
                <w:b/>
                <w:bCs/>
                <w:sz w:val="22"/>
                <w:szCs w:val="22"/>
              </w:rPr>
            </w:pPr>
            <w:r w:rsidRPr="00DD01E7">
              <w:rPr>
                <w:rFonts w:ascii="Arial" w:hAnsi="Arial" w:cs="Arial"/>
                <w:b/>
                <w:bCs/>
                <w:sz w:val="22"/>
                <w:szCs w:val="22"/>
              </w:rPr>
              <w:t>“EMR Functions”</w:t>
            </w:r>
          </w:p>
        </w:tc>
        <w:tc>
          <w:tcPr>
            <w:tcW w:w="5613" w:type="dxa"/>
            <w:hideMark/>
          </w:tcPr>
          <w:p w14:paraId="5D05800A" w14:textId="77777777" w:rsidR="00AC08C4" w:rsidRPr="00DD01E7" w:rsidRDefault="00AC08C4" w:rsidP="003E2E3D">
            <w:pPr>
              <w:spacing w:line="276" w:lineRule="auto"/>
              <w:jc w:val="both"/>
              <w:rPr>
                <w:rFonts w:ascii="Arial" w:hAnsi="Arial" w:cs="Arial"/>
                <w:bCs/>
                <w:sz w:val="22"/>
                <w:szCs w:val="22"/>
              </w:rPr>
            </w:pPr>
            <w:r w:rsidRPr="00DD01E7">
              <w:rPr>
                <w:rFonts w:ascii="Arial" w:hAnsi="Arial" w:cs="Arial"/>
                <w:bCs/>
                <w:sz w:val="22"/>
                <w:szCs w:val="22"/>
              </w:rPr>
              <w:t>has the meaning given to “EMR functions” in Chapter 5 of Part 2 of the Energy Act 2013.</w:t>
            </w:r>
          </w:p>
        </w:tc>
      </w:tr>
    </w:tbl>
    <w:p w14:paraId="047C86BE" w14:textId="77777777" w:rsidR="00AC08C4" w:rsidRPr="00DD01E7" w:rsidRDefault="00AC08C4" w:rsidP="0066237C">
      <w:pPr>
        <w:pStyle w:val="ListParagraph"/>
        <w:tabs>
          <w:tab w:val="clear" w:pos="0"/>
          <w:tab w:val="left" w:pos="-1440"/>
          <w:tab w:val="left" w:pos="-720"/>
          <w:tab w:val="left" w:pos="851"/>
          <w:tab w:val="left" w:pos="1569"/>
          <w:tab w:val="left" w:pos="2746"/>
          <w:tab w:val="left" w:pos="3793"/>
          <w:tab w:val="left" w:pos="4970"/>
          <w:tab w:val="left" w:pos="6801"/>
        </w:tabs>
        <w:spacing w:before="120" w:after="120" w:line="276" w:lineRule="auto"/>
        <w:ind w:left="360"/>
        <w:jc w:val="both"/>
        <w:rPr>
          <w:rFonts w:ascii="Arial" w:hAnsi="Arial" w:cs="Arial"/>
          <w:sz w:val="22"/>
          <w:szCs w:val="22"/>
        </w:rPr>
      </w:pPr>
    </w:p>
    <w:p w14:paraId="44BF0699" w14:textId="77777777" w:rsidR="0066237C" w:rsidRPr="00DD01E7" w:rsidRDefault="0066237C" w:rsidP="00B266BB">
      <w:pPr>
        <w:widowControl/>
        <w:tabs>
          <w:tab w:val="clear" w:pos="0"/>
        </w:tabs>
        <w:spacing w:line="276" w:lineRule="auto"/>
        <w:rPr>
          <w:rFonts w:ascii="Arial" w:hAnsi="Arial" w:cs="Arial"/>
          <w:b/>
          <w:sz w:val="22"/>
          <w:szCs w:val="22"/>
        </w:rPr>
      </w:pPr>
    </w:p>
    <w:p w14:paraId="7CCED870" w14:textId="1439DF9B" w:rsidR="004C72C5" w:rsidRPr="00DD01E7" w:rsidRDefault="004C72C5">
      <w:pPr>
        <w:widowControl/>
        <w:tabs>
          <w:tab w:val="clear" w:pos="0"/>
        </w:tabs>
        <w:rPr>
          <w:rFonts w:ascii="Arial" w:hAnsi="Arial" w:cs="Arial"/>
          <w:sz w:val="22"/>
          <w:szCs w:val="22"/>
        </w:rPr>
      </w:pPr>
      <w:r w:rsidRPr="00DD01E7">
        <w:rPr>
          <w:rFonts w:ascii="Arial" w:hAnsi="Arial" w:cs="Arial"/>
          <w:sz w:val="22"/>
          <w:szCs w:val="22"/>
        </w:rPr>
        <w:br w:type="page"/>
      </w:r>
    </w:p>
    <w:p w14:paraId="0B43FE80" w14:textId="77777777" w:rsidR="00F04698" w:rsidRPr="00DD01E7" w:rsidRDefault="00F04698" w:rsidP="00B266BB">
      <w:pPr>
        <w:widowControl/>
        <w:tabs>
          <w:tab w:val="clear" w:pos="0"/>
        </w:tabs>
        <w:spacing w:before="120" w:after="120" w:line="276" w:lineRule="auto"/>
        <w:jc w:val="both"/>
        <w:rPr>
          <w:rFonts w:ascii="Arial" w:hAnsi="Arial" w:cs="Arial"/>
          <w:sz w:val="22"/>
          <w:szCs w:val="22"/>
        </w:rPr>
      </w:pPr>
    </w:p>
    <w:p w14:paraId="26522924" w14:textId="77777777" w:rsidR="00F2214F" w:rsidRPr="00DD01E7" w:rsidRDefault="00F2214F" w:rsidP="00B266BB">
      <w:pPr>
        <w:widowControl/>
        <w:tabs>
          <w:tab w:val="clear" w:pos="0"/>
        </w:tabs>
        <w:spacing w:before="120" w:after="120" w:line="276" w:lineRule="auto"/>
        <w:jc w:val="both"/>
        <w:rPr>
          <w:rFonts w:ascii="Arial" w:hAnsi="Arial" w:cs="Arial"/>
          <w:iCs/>
          <w:sz w:val="22"/>
          <w:szCs w:val="22"/>
        </w:rPr>
      </w:pPr>
      <w:r w:rsidRPr="00DD01E7">
        <w:rPr>
          <w:rFonts w:ascii="Arial" w:hAnsi="Arial" w:cs="Arial"/>
          <w:b/>
          <w:bCs/>
          <w:iCs/>
          <w:sz w:val="22"/>
          <w:szCs w:val="22"/>
        </w:rPr>
        <w:t>IN WITNESS WHEREOF</w:t>
      </w:r>
      <w:r w:rsidRPr="00DD01E7">
        <w:rPr>
          <w:rFonts w:ascii="Arial" w:hAnsi="Arial" w:cs="Arial"/>
          <w:b/>
          <w:sz w:val="22"/>
          <w:szCs w:val="22"/>
        </w:rPr>
        <w:t xml:space="preserve"> </w:t>
      </w:r>
      <w:r w:rsidRPr="00DD01E7">
        <w:rPr>
          <w:rFonts w:ascii="Arial" w:hAnsi="Arial" w:cs="Arial"/>
          <w:iCs/>
          <w:sz w:val="22"/>
          <w:szCs w:val="22"/>
        </w:rPr>
        <w:t xml:space="preserve">the hands of the duly authorised representatives of the </w:t>
      </w:r>
      <w:r w:rsidRPr="00DD01E7">
        <w:rPr>
          <w:rFonts w:ascii="Arial" w:hAnsi="Arial" w:cs="Arial"/>
          <w:b/>
          <w:bCs/>
          <w:iCs/>
          <w:sz w:val="22"/>
          <w:szCs w:val="22"/>
        </w:rPr>
        <w:t>Parties</w:t>
      </w:r>
      <w:r w:rsidRPr="00DD01E7">
        <w:rPr>
          <w:rFonts w:ascii="Arial" w:hAnsi="Arial" w:cs="Arial"/>
          <w:iCs/>
          <w:sz w:val="22"/>
          <w:szCs w:val="22"/>
        </w:rPr>
        <w:t xml:space="preserve"> at the date first above written</w:t>
      </w:r>
    </w:p>
    <w:p w14:paraId="390105A6" w14:textId="77777777" w:rsidR="00F2214F"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jc w:val="both"/>
        <w:rPr>
          <w:rFonts w:ascii="Arial" w:hAnsi="Arial" w:cs="Arial"/>
          <w:b/>
          <w:sz w:val="22"/>
          <w:szCs w:val="22"/>
        </w:rPr>
      </w:pPr>
    </w:p>
    <w:p w14:paraId="7742744A" w14:textId="77777777" w:rsidR="00F2214F"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contextualSpacing/>
        <w:jc w:val="both"/>
        <w:rPr>
          <w:rFonts w:ascii="Arial" w:hAnsi="Arial" w:cs="Arial"/>
          <w:b/>
          <w:sz w:val="22"/>
          <w:szCs w:val="22"/>
        </w:rPr>
      </w:pPr>
      <w:r w:rsidRPr="00DD01E7">
        <w:rPr>
          <w:rFonts w:ascii="Arial" w:hAnsi="Arial" w:cs="Arial"/>
          <w:b/>
          <w:bCs/>
          <w:sz w:val="22"/>
          <w:szCs w:val="22"/>
        </w:rPr>
        <w:t>SIGNED</w:t>
      </w:r>
      <w:r w:rsidRPr="00DD01E7">
        <w:rPr>
          <w:rFonts w:ascii="Arial" w:hAnsi="Arial" w:cs="Arial"/>
          <w:b/>
          <w:sz w:val="22"/>
          <w:szCs w:val="22"/>
        </w:rPr>
        <w:t xml:space="preserve"> on behalf of</w:t>
      </w:r>
      <w:r w:rsidRPr="00DD01E7">
        <w:rPr>
          <w:rFonts w:ascii="Arial" w:hAnsi="Arial" w:cs="Arial"/>
          <w:b/>
          <w:sz w:val="22"/>
          <w:szCs w:val="22"/>
        </w:rPr>
        <w:tab/>
      </w:r>
      <w:r w:rsidRPr="00DD01E7">
        <w:rPr>
          <w:rFonts w:ascii="Arial" w:hAnsi="Arial" w:cs="Arial"/>
          <w:b/>
          <w:sz w:val="22"/>
          <w:szCs w:val="22"/>
        </w:rPr>
        <w:tab/>
        <w:t>)</w:t>
      </w:r>
    </w:p>
    <w:p w14:paraId="4B74238F" w14:textId="77777777" w:rsidR="00F2214F"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contextualSpacing/>
        <w:jc w:val="both"/>
        <w:rPr>
          <w:rFonts w:ascii="Arial" w:hAnsi="Arial" w:cs="Arial"/>
          <w:b/>
          <w:bCs/>
          <w:sz w:val="22"/>
          <w:szCs w:val="22"/>
        </w:rPr>
      </w:pPr>
      <w:r w:rsidRPr="00DD01E7">
        <w:rPr>
          <w:rFonts w:ascii="Arial" w:hAnsi="Arial" w:cs="Arial"/>
          <w:b/>
          <w:bCs/>
          <w:sz w:val="22"/>
          <w:szCs w:val="22"/>
        </w:rPr>
        <w:t xml:space="preserve">NATIONAL GRID ELECTRICITY </w:t>
      </w:r>
      <w:r w:rsidRPr="00DD01E7">
        <w:rPr>
          <w:rFonts w:ascii="Arial" w:hAnsi="Arial" w:cs="Arial"/>
          <w:b/>
          <w:bCs/>
          <w:sz w:val="22"/>
          <w:szCs w:val="22"/>
        </w:rPr>
        <w:tab/>
        <w:t>)</w:t>
      </w:r>
    </w:p>
    <w:p w14:paraId="4184F559" w14:textId="77777777" w:rsidR="00F2214F" w:rsidRPr="00DD01E7" w:rsidRDefault="009D3DEC" w:rsidP="00B266BB">
      <w:pPr>
        <w:tabs>
          <w:tab w:val="left" w:pos="-1440"/>
          <w:tab w:val="left" w:pos="-720"/>
          <w:tab w:val="left" w:pos="654"/>
          <w:tab w:val="left" w:pos="1569"/>
          <w:tab w:val="left" w:pos="2746"/>
          <w:tab w:val="left" w:pos="3793"/>
          <w:tab w:val="left" w:pos="4970"/>
          <w:tab w:val="left" w:pos="6801"/>
        </w:tabs>
        <w:spacing w:before="120" w:after="120" w:line="276" w:lineRule="auto"/>
        <w:contextualSpacing/>
        <w:jc w:val="both"/>
        <w:rPr>
          <w:rFonts w:ascii="Arial" w:hAnsi="Arial" w:cs="Arial"/>
          <w:b/>
          <w:sz w:val="22"/>
          <w:szCs w:val="22"/>
        </w:rPr>
      </w:pPr>
      <w:r w:rsidRPr="00DD01E7">
        <w:rPr>
          <w:rFonts w:ascii="Arial" w:hAnsi="Arial" w:cs="Arial"/>
          <w:b/>
          <w:bCs/>
          <w:sz w:val="22"/>
          <w:szCs w:val="22"/>
        </w:rPr>
        <w:t>SYSTEM OPERATOR</w:t>
      </w:r>
      <w:r w:rsidR="0074626D" w:rsidRPr="00DD01E7">
        <w:rPr>
          <w:rFonts w:ascii="Arial" w:hAnsi="Arial" w:cs="Arial"/>
          <w:b/>
          <w:bCs/>
          <w:sz w:val="22"/>
          <w:szCs w:val="22"/>
        </w:rPr>
        <w:t xml:space="preserve"> LIMITED</w:t>
      </w:r>
      <w:r w:rsidR="00F2214F" w:rsidRPr="00DD01E7">
        <w:rPr>
          <w:rFonts w:ascii="Arial" w:hAnsi="Arial" w:cs="Arial"/>
          <w:b/>
          <w:sz w:val="22"/>
          <w:szCs w:val="22"/>
        </w:rPr>
        <w:tab/>
        <w:t>)</w:t>
      </w:r>
    </w:p>
    <w:p w14:paraId="24C52D5A" w14:textId="77777777" w:rsidR="00F2214F"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jc w:val="both"/>
        <w:rPr>
          <w:rFonts w:ascii="Arial" w:hAnsi="Arial" w:cs="Arial"/>
          <w:b/>
          <w:sz w:val="22"/>
          <w:szCs w:val="22"/>
        </w:rPr>
      </w:pPr>
    </w:p>
    <w:p w14:paraId="3B699D41" w14:textId="77777777" w:rsidR="00A473C5" w:rsidRPr="00DD01E7" w:rsidRDefault="00A473C5" w:rsidP="00B266BB">
      <w:pPr>
        <w:tabs>
          <w:tab w:val="left" w:pos="-1440"/>
          <w:tab w:val="left" w:pos="-720"/>
          <w:tab w:val="left" w:pos="654"/>
          <w:tab w:val="left" w:pos="1569"/>
          <w:tab w:val="left" w:pos="2746"/>
          <w:tab w:val="left" w:pos="3793"/>
          <w:tab w:val="left" w:pos="4970"/>
          <w:tab w:val="left" w:pos="6801"/>
        </w:tabs>
        <w:spacing w:before="120" w:after="120" w:line="276" w:lineRule="auto"/>
        <w:jc w:val="both"/>
        <w:rPr>
          <w:rFonts w:ascii="Arial" w:hAnsi="Arial" w:cs="Arial"/>
          <w:b/>
          <w:bCs/>
          <w:sz w:val="22"/>
          <w:szCs w:val="22"/>
        </w:rPr>
      </w:pPr>
    </w:p>
    <w:p w14:paraId="5DC28BFF" w14:textId="77777777" w:rsidR="00F2214F"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contextualSpacing/>
        <w:jc w:val="both"/>
        <w:rPr>
          <w:rFonts w:ascii="Arial" w:hAnsi="Arial" w:cs="Arial"/>
          <w:b/>
          <w:sz w:val="22"/>
          <w:szCs w:val="22"/>
        </w:rPr>
      </w:pPr>
      <w:r w:rsidRPr="00DD01E7">
        <w:rPr>
          <w:rFonts w:ascii="Arial" w:hAnsi="Arial" w:cs="Arial"/>
          <w:b/>
          <w:bCs/>
          <w:sz w:val="22"/>
          <w:szCs w:val="22"/>
        </w:rPr>
        <w:t>SIGNED</w:t>
      </w:r>
      <w:r w:rsidRPr="00DD01E7">
        <w:rPr>
          <w:rFonts w:ascii="Arial" w:hAnsi="Arial" w:cs="Arial"/>
          <w:b/>
          <w:sz w:val="22"/>
          <w:szCs w:val="22"/>
        </w:rPr>
        <w:t xml:space="preserve"> on behalf of </w:t>
      </w:r>
      <w:r w:rsidRPr="00DD01E7">
        <w:rPr>
          <w:rFonts w:ascii="Arial" w:hAnsi="Arial" w:cs="Arial"/>
          <w:b/>
          <w:sz w:val="22"/>
          <w:szCs w:val="22"/>
        </w:rPr>
        <w:tab/>
      </w:r>
      <w:r w:rsidRPr="00DD01E7">
        <w:rPr>
          <w:rFonts w:ascii="Arial" w:hAnsi="Arial" w:cs="Arial"/>
          <w:b/>
          <w:sz w:val="22"/>
          <w:szCs w:val="22"/>
        </w:rPr>
        <w:tab/>
        <w:t>)</w:t>
      </w:r>
    </w:p>
    <w:p w14:paraId="0B81971F" w14:textId="77777777" w:rsidR="00112F1E" w:rsidRPr="00DD01E7" w:rsidRDefault="00F2214F" w:rsidP="00B266BB">
      <w:pPr>
        <w:tabs>
          <w:tab w:val="left" w:pos="-1440"/>
          <w:tab w:val="left" w:pos="-720"/>
          <w:tab w:val="left" w:pos="654"/>
          <w:tab w:val="left" w:pos="1569"/>
          <w:tab w:val="left" w:pos="2746"/>
          <w:tab w:val="left" w:pos="3793"/>
          <w:tab w:val="left" w:pos="4970"/>
          <w:tab w:val="left" w:pos="6801"/>
        </w:tabs>
        <w:spacing w:before="120" w:after="120" w:line="276" w:lineRule="auto"/>
        <w:contextualSpacing/>
        <w:jc w:val="both"/>
        <w:rPr>
          <w:rFonts w:ascii="Arial" w:hAnsi="Arial" w:cs="Arial"/>
          <w:b/>
          <w:bCs/>
          <w:sz w:val="22"/>
          <w:szCs w:val="22"/>
        </w:rPr>
      </w:pPr>
      <w:r w:rsidRPr="00DD01E7">
        <w:rPr>
          <w:rFonts w:ascii="Arial" w:hAnsi="Arial" w:cs="Arial"/>
          <w:b/>
          <w:bCs/>
          <w:sz w:val="22"/>
          <w:szCs w:val="22"/>
          <w:highlight w:val="yellow"/>
        </w:rPr>
        <w:t>[</w:t>
      </w:r>
      <w:r w:rsidR="00155BAC" w:rsidRPr="00DD01E7">
        <w:rPr>
          <w:rFonts w:ascii="Arial" w:hAnsi="Arial" w:cs="Arial"/>
          <w:bCs/>
          <w:i/>
          <w:sz w:val="22"/>
          <w:szCs w:val="22"/>
          <w:highlight w:val="yellow"/>
        </w:rPr>
        <w:t xml:space="preserve">Provider </w:t>
      </w:r>
      <w:r w:rsidRPr="00DD01E7">
        <w:rPr>
          <w:rFonts w:ascii="Arial" w:hAnsi="Arial" w:cs="Arial"/>
          <w:bCs/>
          <w:i/>
          <w:sz w:val="22"/>
          <w:szCs w:val="22"/>
          <w:highlight w:val="yellow"/>
        </w:rPr>
        <w:t>name</w:t>
      </w:r>
      <w:r w:rsidRPr="00DD01E7">
        <w:rPr>
          <w:rFonts w:ascii="Arial" w:hAnsi="Arial" w:cs="Arial"/>
          <w:b/>
          <w:bCs/>
          <w:sz w:val="22"/>
          <w:szCs w:val="22"/>
          <w:highlight w:val="yellow"/>
        </w:rPr>
        <w:t>]</w:t>
      </w:r>
      <w:r w:rsidR="004D5A1E" w:rsidRPr="00DD01E7">
        <w:rPr>
          <w:rFonts w:ascii="Arial" w:hAnsi="Arial" w:cs="Arial"/>
          <w:b/>
          <w:bCs/>
          <w:sz w:val="22"/>
          <w:szCs w:val="22"/>
        </w:rPr>
        <w:tab/>
      </w:r>
      <w:r w:rsidR="004D5A1E" w:rsidRPr="00DD01E7">
        <w:rPr>
          <w:rFonts w:ascii="Arial" w:hAnsi="Arial" w:cs="Arial"/>
          <w:b/>
          <w:bCs/>
          <w:sz w:val="22"/>
          <w:szCs w:val="22"/>
        </w:rPr>
        <w:tab/>
        <w:t>)</w:t>
      </w:r>
    </w:p>
    <w:p w14:paraId="058F3FCE" w14:textId="77777777" w:rsidR="00112F1E" w:rsidRPr="00DD01E7" w:rsidRDefault="00112F1E" w:rsidP="00B266BB">
      <w:pPr>
        <w:widowControl/>
        <w:tabs>
          <w:tab w:val="clear" w:pos="0"/>
        </w:tabs>
        <w:spacing w:line="276" w:lineRule="auto"/>
        <w:rPr>
          <w:rFonts w:ascii="Arial" w:hAnsi="Arial" w:cs="Arial"/>
          <w:b/>
          <w:bCs/>
          <w:sz w:val="22"/>
          <w:szCs w:val="22"/>
        </w:rPr>
      </w:pPr>
      <w:r w:rsidRPr="00DD01E7">
        <w:rPr>
          <w:rFonts w:ascii="Arial" w:hAnsi="Arial" w:cs="Arial"/>
          <w:b/>
          <w:bCs/>
          <w:sz w:val="22"/>
          <w:szCs w:val="22"/>
        </w:rPr>
        <w:br w:type="page"/>
      </w:r>
    </w:p>
    <w:p w14:paraId="638F7682" w14:textId="77777777" w:rsidR="00112F1E" w:rsidRPr="00DD01E7" w:rsidRDefault="00112F1E" w:rsidP="00B266BB">
      <w:pPr>
        <w:pStyle w:val="Heading1"/>
        <w:spacing w:line="276" w:lineRule="auto"/>
        <w:jc w:val="center"/>
        <w:rPr>
          <w:rFonts w:ascii="Arial" w:hAnsi="Arial" w:cs="Arial"/>
          <w:b w:val="0"/>
          <w:sz w:val="22"/>
          <w:szCs w:val="22"/>
        </w:rPr>
      </w:pPr>
      <w:bookmarkStart w:id="125" w:name="_Toc54956007"/>
      <w:r w:rsidRPr="00DD01E7">
        <w:rPr>
          <w:rFonts w:ascii="Arial" w:hAnsi="Arial" w:cs="Arial"/>
          <w:sz w:val="22"/>
          <w:szCs w:val="22"/>
        </w:rPr>
        <w:lastRenderedPageBreak/>
        <w:t>SCHEDULE A –</w:t>
      </w:r>
      <w:r w:rsidR="003A593B" w:rsidRPr="00DD01E7">
        <w:rPr>
          <w:rFonts w:ascii="Arial" w:hAnsi="Arial" w:cs="Arial"/>
          <w:sz w:val="22"/>
          <w:szCs w:val="22"/>
        </w:rPr>
        <w:t xml:space="preserve"> </w:t>
      </w:r>
      <w:r w:rsidRPr="00DD01E7">
        <w:rPr>
          <w:rFonts w:ascii="Arial" w:hAnsi="Arial" w:cs="Arial"/>
          <w:sz w:val="22"/>
          <w:szCs w:val="22"/>
        </w:rPr>
        <w:t>Definitions</w:t>
      </w:r>
      <w:bookmarkEnd w:id="125"/>
    </w:p>
    <w:p w14:paraId="11C24DAB" w14:textId="77777777" w:rsidR="00B4068B" w:rsidRPr="00DD01E7" w:rsidRDefault="00D13FC9" w:rsidP="00B266BB">
      <w:pPr>
        <w:spacing w:line="276" w:lineRule="auto"/>
        <w:rPr>
          <w:rFonts w:ascii="Arial" w:hAnsi="Arial" w:cs="Arial"/>
          <w:sz w:val="22"/>
          <w:szCs w:val="22"/>
        </w:rPr>
      </w:pPr>
      <w:r w:rsidRPr="00DD01E7">
        <w:rPr>
          <w:rFonts w:ascii="Arial" w:hAnsi="Arial" w:cs="Arial"/>
          <w:sz w:val="22"/>
          <w:szCs w:val="22"/>
        </w:rPr>
        <w:continuationSeparator/>
      </w:r>
    </w:p>
    <w:p w14:paraId="662A56EF" w14:textId="77777777" w:rsidR="006D53F8" w:rsidRPr="00DD01E7" w:rsidRDefault="006D53F8" w:rsidP="00B266BB">
      <w:pPr>
        <w:spacing w:line="276" w:lineRule="auto"/>
        <w:rPr>
          <w:rFonts w:ascii="Arial" w:hAnsi="Arial" w:cs="Arial"/>
          <w:sz w:val="22"/>
          <w:szCs w:val="22"/>
        </w:rPr>
      </w:pPr>
    </w:p>
    <w:tbl>
      <w:tblPr>
        <w:tblStyle w:val="TableGrid"/>
        <w:tblpPr w:leftFromText="180" w:rightFromText="180" w:vertAnchor="text" w:horzAnchor="margin" w:tblpY="110"/>
        <w:tblW w:w="90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6181"/>
      </w:tblGrid>
      <w:tr w:rsidR="00403D93" w:rsidRPr="00DD01E7" w14:paraId="496DE79E" w14:textId="77777777" w:rsidTr="00E12978">
        <w:tc>
          <w:tcPr>
            <w:tcW w:w="2835" w:type="dxa"/>
          </w:tcPr>
          <w:p w14:paraId="711A7802" w14:textId="3629EA5C" w:rsidR="00403D93" w:rsidRPr="00DD01E7" w:rsidRDefault="00403D93" w:rsidP="00B266BB">
            <w:pPr>
              <w:tabs>
                <w:tab w:val="left" w:pos="-1440"/>
                <w:tab w:val="left" w:pos="-7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Acceptable Security</w:t>
            </w:r>
            <w:r w:rsidRPr="00DD01E7">
              <w:rPr>
                <w:rFonts w:ascii="Arial" w:hAnsi="Arial" w:cs="Arial"/>
                <w:sz w:val="22"/>
              </w:rPr>
              <w:t>”</w:t>
            </w:r>
          </w:p>
        </w:tc>
        <w:tc>
          <w:tcPr>
            <w:tcW w:w="6181" w:type="dxa"/>
          </w:tcPr>
          <w:p w14:paraId="10271A79" w14:textId="4FB570B4" w:rsidR="00403D93" w:rsidRPr="00DD01E7" w:rsidRDefault="00403D93" w:rsidP="00B266BB">
            <w:pPr>
              <w:pStyle w:val="ListParagraph"/>
              <w:numPr>
                <w:ilvl w:val="0"/>
                <w:numId w:val="16"/>
              </w:num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an on-demand without proof or conditions irrevocable performance bond or guarantee in a form reasonably satisfactory to the</w:t>
            </w:r>
            <w:r w:rsidRPr="00DD01E7">
              <w:rPr>
                <w:rFonts w:ascii="Arial" w:hAnsi="Arial" w:cs="Arial"/>
                <w:b/>
                <w:sz w:val="22"/>
              </w:rPr>
              <w:t xml:space="preserve"> Company</w:t>
            </w:r>
            <w:r w:rsidRPr="00DD01E7">
              <w:rPr>
                <w:rFonts w:ascii="Arial" w:hAnsi="Arial" w:cs="Arial"/>
                <w:sz w:val="22"/>
              </w:rPr>
              <w:t xml:space="preserve"> issued by a </w:t>
            </w:r>
            <w:r w:rsidRPr="00DD01E7">
              <w:rPr>
                <w:rFonts w:ascii="Arial" w:hAnsi="Arial" w:cs="Arial"/>
                <w:b/>
                <w:sz w:val="22"/>
              </w:rPr>
              <w:t>Rated Bank</w:t>
            </w:r>
            <w:r w:rsidRPr="00DD01E7">
              <w:rPr>
                <w:rFonts w:ascii="Arial" w:hAnsi="Arial" w:cs="Arial"/>
                <w:sz w:val="22"/>
              </w:rPr>
              <w:t xml:space="preserve"> payable in Sterling in London; or</w:t>
            </w:r>
          </w:p>
          <w:p w14:paraId="472F5BD0" w14:textId="3D0736CF" w:rsidR="00403D93" w:rsidRPr="00DD01E7" w:rsidRDefault="00403D93" w:rsidP="00B266BB">
            <w:pPr>
              <w:pStyle w:val="ListParagraph"/>
              <w:numPr>
                <w:ilvl w:val="0"/>
                <w:numId w:val="16"/>
              </w:num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an irrevocable standby letter of credit in a form reasonably satisfactory to the</w:t>
            </w:r>
            <w:r w:rsidRPr="00DD01E7">
              <w:rPr>
                <w:rFonts w:ascii="Arial" w:hAnsi="Arial" w:cs="Arial"/>
                <w:b/>
                <w:sz w:val="22"/>
              </w:rPr>
              <w:t xml:space="preserve"> Company</w:t>
            </w:r>
            <w:r w:rsidRPr="00DD01E7">
              <w:rPr>
                <w:rFonts w:ascii="Arial" w:hAnsi="Arial" w:cs="Arial"/>
                <w:sz w:val="22"/>
              </w:rPr>
              <w:t xml:space="preserve"> issued by a </w:t>
            </w:r>
            <w:r w:rsidRPr="00DD01E7">
              <w:rPr>
                <w:rFonts w:ascii="Arial" w:hAnsi="Arial" w:cs="Arial"/>
                <w:b/>
                <w:sz w:val="22"/>
              </w:rPr>
              <w:t>Rated Bank</w:t>
            </w:r>
            <w:r w:rsidRPr="00DD01E7">
              <w:rPr>
                <w:rFonts w:ascii="Arial" w:hAnsi="Arial" w:cs="Arial"/>
                <w:sz w:val="22"/>
              </w:rPr>
              <w:t xml:space="preserve"> payable in Sterling in London; or</w:t>
            </w:r>
          </w:p>
          <w:p w14:paraId="7EE21BD1" w14:textId="77777777" w:rsidR="00403D93" w:rsidRPr="00DD01E7" w:rsidRDefault="00403D93" w:rsidP="00B266BB">
            <w:pPr>
              <w:pStyle w:val="ListParagraph"/>
              <w:numPr>
                <w:ilvl w:val="0"/>
                <w:numId w:val="16"/>
              </w:num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a cash deposit in Sterling in an </w:t>
            </w:r>
            <w:r w:rsidRPr="00DD01E7">
              <w:rPr>
                <w:rFonts w:ascii="Arial" w:hAnsi="Arial" w:cs="Arial"/>
                <w:b/>
                <w:sz w:val="22"/>
              </w:rPr>
              <w:t>Escrow Account</w:t>
            </w:r>
            <w:r w:rsidRPr="00DD01E7">
              <w:rPr>
                <w:rFonts w:ascii="Arial" w:hAnsi="Arial" w:cs="Arial"/>
                <w:sz w:val="22"/>
              </w:rPr>
              <w:t xml:space="preserve">; </w:t>
            </w:r>
          </w:p>
          <w:p w14:paraId="43521849" w14:textId="38D08F63" w:rsidR="00403D93" w:rsidRPr="00DD01E7" w:rsidRDefault="00403D93" w:rsidP="00B266BB">
            <w:pPr>
              <w:pStyle w:val="ListParagraph"/>
              <w:numPr>
                <w:ilvl w:val="0"/>
                <w:numId w:val="16"/>
              </w:num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a parent company guarantee in terms and from an issuer satisfactory to the </w:t>
            </w:r>
            <w:r w:rsidRPr="00DD01E7">
              <w:rPr>
                <w:rFonts w:ascii="Arial" w:hAnsi="Arial" w:cs="Arial"/>
                <w:b/>
                <w:sz w:val="22"/>
              </w:rPr>
              <w:t>Company</w:t>
            </w:r>
            <w:r w:rsidRPr="00DD01E7">
              <w:rPr>
                <w:rFonts w:ascii="Arial" w:hAnsi="Arial" w:cs="Arial"/>
                <w:sz w:val="22"/>
              </w:rPr>
              <w:t>; or</w:t>
            </w:r>
          </w:p>
          <w:p w14:paraId="1F7AE9F4" w14:textId="19B903DD" w:rsidR="00403D93" w:rsidRPr="00DD01E7" w:rsidRDefault="00403D93" w:rsidP="00B266BB">
            <w:pPr>
              <w:pStyle w:val="ListParagraph"/>
              <w:numPr>
                <w:ilvl w:val="0"/>
                <w:numId w:val="16"/>
              </w:num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such other form of security acceptable to the</w:t>
            </w:r>
            <w:r w:rsidRPr="00DD01E7">
              <w:rPr>
                <w:rFonts w:ascii="Arial" w:hAnsi="Arial" w:cs="Arial"/>
                <w:b/>
                <w:sz w:val="22"/>
              </w:rPr>
              <w:t xml:space="preserve"> Company</w:t>
            </w:r>
            <w:r w:rsidRPr="00DD01E7">
              <w:rPr>
                <w:rFonts w:ascii="Arial" w:hAnsi="Arial" w:cs="Arial"/>
                <w:sz w:val="22"/>
              </w:rPr>
              <w:t xml:space="preserve"> which shall be in such form as is included in the</w:t>
            </w:r>
            <w:r w:rsidRPr="00DD01E7">
              <w:rPr>
                <w:rFonts w:ascii="Arial" w:hAnsi="Arial" w:cs="Arial"/>
                <w:b/>
                <w:sz w:val="22"/>
              </w:rPr>
              <w:t xml:space="preserve"> Company’s</w:t>
            </w:r>
            <w:r w:rsidRPr="00DD01E7">
              <w:rPr>
                <w:rFonts w:ascii="Arial" w:hAnsi="Arial" w:cs="Arial"/>
                <w:sz w:val="22"/>
              </w:rPr>
              <w:t xml:space="preserve"> then current policy and procedure;</w:t>
            </w:r>
          </w:p>
        </w:tc>
      </w:tr>
      <w:tr w:rsidR="00112F1E" w:rsidRPr="00DD01E7" w14:paraId="7CF87183" w14:textId="77777777" w:rsidTr="00E12978">
        <w:tc>
          <w:tcPr>
            <w:tcW w:w="2835" w:type="dxa"/>
          </w:tcPr>
          <w:p w14:paraId="58028AFE" w14:textId="519A14E7" w:rsidR="00112F1E" w:rsidRPr="00DD01E7" w:rsidRDefault="00112F1E" w:rsidP="00B266BB">
            <w:pPr>
              <w:tabs>
                <w:tab w:val="left" w:pos="-1440"/>
                <w:tab w:val="left" w:pos="-7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Adequate Procedures</w:t>
            </w:r>
            <w:r w:rsidRPr="00DD01E7">
              <w:rPr>
                <w:rFonts w:ascii="Arial" w:hAnsi="Arial" w:cs="Arial"/>
                <w:sz w:val="22"/>
              </w:rPr>
              <w:t>”</w:t>
            </w:r>
          </w:p>
        </w:tc>
        <w:tc>
          <w:tcPr>
            <w:tcW w:w="6181" w:type="dxa"/>
          </w:tcPr>
          <w:p w14:paraId="749B1819"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shall be determined in accordance with section 7(2) of the </w:t>
            </w:r>
            <w:r w:rsidRPr="00DD01E7">
              <w:rPr>
                <w:rFonts w:ascii="Arial" w:hAnsi="Arial" w:cs="Arial"/>
                <w:b/>
                <w:sz w:val="22"/>
              </w:rPr>
              <w:t>Bribery Act</w:t>
            </w:r>
            <w:r w:rsidRPr="00DD01E7">
              <w:rPr>
                <w:rFonts w:ascii="Arial" w:hAnsi="Arial" w:cs="Arial"/>
                <w:sz w:val="22"/>
              </w:rPr>
              <w:t xml:space="preserve"> (and any guidance issued under section 8 of that Act);</w:t>
            </w:r>
          </w:p>
        </w:tc>
      </w:tr>
      <w:tr w:rsidR="00112F1E" w:rsidRPr="00DD01E7" w14:paraId="7FFF2C10" w14:textId="77777777" w:rsidTr="00E12978">
        <w:tc>
          <w:tcPr>
            <w:tcW w:w="2835" w:type="dxa"/>
          </w:tcPr>
          <w:p w14:paraId="6227A74C"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Agreement</w:t>
            </w:r>
            <w:r w:rsidRPr="00DD01E7">
              <w:rPr>
                <w:rFonts w:ascii="Arial" w:hAnsi="Arial" w:cs="Arial"/>
                <w:sz w:val="22"/>
              </w:rPr>
              <w:t>”</w:t>
            </w:r>
          </w:p>
        </w:tc>
        <w:tc>
          <w:tcPr>
            <w:tcW w:w="6181" w:type="dxa"/>
          </w:tcPr>
          <w:p w14:paraId="264A006D"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this agreement (including the Schedules and the Appendices thereto) as amended, extended, supplemented, novated or modified from time to time;</w:t>
            </w:r>
          </w:p>
        </w:tc>
      </w:tr>
      <w:tr w:rsidR="00112F1E" w:rsidRPr="00DD01E7" w14:paraId="78216F9B" w14:textId="77777777" w:rsidTr="00E12978">
        <w:tc>
          <w:tcPr>
            <w:tcW w:w="2835" w:type="dxa"/>
          </w:tcPr>
          <w:p w14:paraId="7B4A532D"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Annual Reconciliation Payment</w:t>
            </w:r>
            <w:r w:rsidRPr="00DD01E7">
              <w:rPr>
                <w:rFonts w:ascii="Arial" w:hAnsi="Arial" w:cs="Arial"/>
                <w:sz w:val="22"/>
              </w:rPr>
              <w:t>”</w:t>
            </w:r>
          </w:p>
        </w:tc>
        <w:tc>
          <w:tcPr>
            <w:tcW w:w="6181" w:type="dxa"/>
          </w:tcPr>
          <w:p w14:paraId="6D65DECE" w14:textId="0E2B0889" w:rsidR="00112F1E" w:rsidRPr="00DD01E7" w:rsidRDefault="00112F1E" w:rsidP="001A14A7">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that term in Clause </w:t>
            </w:r>
            <w:r w:rsidR="001A14A7">
              <w:rPr>
                <w:rFonts w:ascii="Arial" w:hAnsi="Arial" w:cs="Arial"/>
                <w:sz w:val="22"/>
              </w:rPr>
              <w:fldChar w:fldCharType="begin"/>
            </w:r>
            <w:r w:rsidR="001A14A7">
              <w:rPr>
                <w:rFonts w:ascii="Arial" w:hAnsi="Arial" w:cs="Arial"/>
                <w:sz w:val="22"/>
              </w:rPr>
              <w:instrText xml:space="preserve"> REF _Ref54965229 \r \h </w:instrText>
            </w:r>
            <w:r w:rsidR="001A14A7">
              <w:rPr>
                <w:rFonts w:ascii="Arial" w:hAnsi="Arial" w:cs="Arial"/>
                <w:sz w:val="22"/>
              </w:rPr>
            </w:r>
            <w:r w:rsidR="001A14A7">
              <w:rPr>
                <w:rFonts w:ascii="Arial" w:hAnsi="Arial" w:cs="Arial"/>
                <w:sz w:val="22"/>
              </w:rPr>
              <w:fldChar w:fldCharType="separate"/>
            </w:r>
            <w:r w:rsidR="001A14A7">
              <w:rPr>
                <w:rFonts w:ascii="Arial" w:hAnsi="Arial" w:cs="Arial"/>
                <w:sz w:val="22"/>
              </w:rPr>
              <w:t>5.2.2</w:t>
            </w:r>
            <w:r w:rsidR="001A14A7">
              <w:rPr>
                <w:rFonts w:ascii="Arial" w:hAnsi="Arial" w:cs="Arial"/>
                <w:sz w:val="22"/>
              </w:rPr>
              <w:fldChar w:fldCharType="end"/>
            </w:r>
            <w:r w:rsidR="001A14A7">
              <w:rPr>
                <w:rFonts w:ascii="Arial" w:hAnsi="Arial" w:cs="Arial"/>
                <w:sz w:val="22"/>
              </w:rPr>
              <w:t xml:space="preserve"> </w:t>
            </w:r>
            <w:r w:rsidRPr="00DD01E7">
              <w:rPr>
                <w:rFonts w:ascii="Arial" w:hAnsi="Arial" w:cs="Arial"/>
                <w:sz w:val="22"/>
              </w:rPr>
              <w:t>(</w:t>
            </w:r>
            <w:r w:rsidRPr="00DD01E7">
              <w:rPr>
                <w:rFonts w:ascii="Arial" w:hAnsi="Arial" w:cs="Arial"/>
                <w:i/>
                <w:sz w:val="22"/>
              </w:rPr>
              <w:t>Service Fees</w:t>
            </w:r>
            <w:r w:rsidRPr="00DD01E7">
              <w:rPr>
                <w:rFonts w:ascii="Arial" w:hAnsi="Arial" w:cs="Arial"/>
                <w:sz w:val="22"/>
              </w:rPr>
              <w:t>);</w:t>
            </w:r>
          </w:p>
        </w:tc>
      </w:tr>
      <w:tr w:rsidR="00112F1E" w:rsidRPr="00DD01E7" w14:paraId="3D0A5491" w14:textId="77777777" w:rsidTr="00E12978">
        <w:tc>
          <w:tcPr>
            <w:tcW w:w="2835" w:type="dxa"/>
          </w:tcPr>
          <w:p w14:paraId="35C3875E"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Anti-Bribery Laws</w:t>
            </w:r>
            <w:r w:rsidRPr="00DD01E7">
              <w:rPr>
                <w:rFonts w:ascii="Arial" w:hAnsi="Arial" w:cs="Arial"/>
                <w:sz w:val="22"/>
              </w:rPr>
              <w:t>”</w:t>
            </w:r>
          </w:p>
        </w:tc>
        <w:tc>
          <w:tcPr>
            <w:tcW w:w="6181" w:type="dxa"/>
          </w:tcPr>
          <w:p w14:paraId="292CF6F1"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shall mean all applicable laws, statutes, regulations, and codes of mandatory application relating to anti-bribery and anti-corruption including but not limited to the </w:t>
            </w:r>
            <w:r w:rsidRPr="00DD01E7">
              <w:rPr>
                <w:rFonts w:ascii="Arial" w:hAnsi="Arial" w:cs="Arial"/>
                <w:b/>
                <w:sz w:val="22"/>
              </w:rPr>
              <w:t>Bribery Act</w:t>
            </w:r>
            <w:r w:rsidRPr="00DD01E7">
              <w:rPr>
                <w:rFonts w:ascii="Arial" w:hAnsi="Arial" w:cs="Arial"/>
                <w:sz w:val="22"/>
              </w:rPr>
              <w:t>;</w:t>
            </w:r>
          </w:p>
        </w:tc>
      </w:tr>
      <w:tr w:rsidR="00112F1E" w:rsidRPr="00DD01E7" w14:paraId="073B9454" w14:textId="77777777" w:rsidTr="00E12978">
        <w:tc>
          <w:tcPr>
            <w:tcW w:w="2835" w:type="dxa"/>
          </w:tcPr>
          <w:p w14:paraId="505B106C"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Associated Person</w:t>
            </w:r>
            <w:r w:rsidRPr="00DD01E7">
              <w:rPr>
                <w:rFonts w:ascii="Arial" w:hAnsi="Arial" w:cs="Arial"/>
                <w:sz w:val="22"/>
              </w:rPr>
              <w:t>”</w:t>
            </w:r>
          </w:p>
        </w:tc>
        <w:tc>
          <w:tcPr>
            <w:tcW w:w="6181" w:type="dxa"/>
          </w:tcPr>
          <w:p w14:paraId="5091DF97"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shall have the meaning ascribed to it in section 8 of the </w:t>
            </w:r>
            <w:r w:rsidRPr="00DD01E7">
              <w:rPr>
                <w:rFonts w:ascii="Arial" w:hAnsi="Arial" w:cs="Arial"/>
                <w:b/>
                <w:sz w:val="22"/>
              </w:rPr>
              <w:t>Bribery Act</w:t>
            </w:r>
            <w:r w:rsidRPr="00DD01E7">
              <w:rPr>
                <w:rFonts w:ascii="Arial" w:hAnsi="Arial" w:cs="Arial"/>
                <w:sz w:val="22"/>
              </w:rPr>
              <w:t xml:space="preserve"> and shall include but is not limited to any employees, agents and/or subcontractors of the </w:t>
            </w:r>
            <w:r w:rsidRPr="00DD01E7">
              <w:rPr>
                <w:rFonts w:ascii="Arial" w:hAnsi="Arial" w:cs="Arial"/>
                <w:b/>
                <w:sz w:val="22"/>
              </w:rPr>
              <w:t>Provider</w:t>
            </w:r>
            <w:r w:rsidRPr="00DD01E7">
              <w:rPr>
                <w:rFonts w:ascii="Arial" w:hAnsi="Arial" w:cs="Arial"/>
                <w:sz w:val="22"/>
              </w:rPr>
              <w:t xml:space="preserve"> or the </w:t>
            </w:r>
            <w:r w:rsidRPr="00DD01E7">
              <w:rPr>
                <w:rFonts w:ascii="Arial" w:hAnsi="Arial" w:cs="Arial"/>
                <w:b/>
                <w:sz w:val="22"/>
              </w:rPr>
              <w:t xml:space="preserve">Company </w:t>
            </w:r>
            <w:r w:rsidRPr="00DD01E7">
              <w:rPr>
                <w:rFonts w:ascii="Arial" w:hAnsi="Arial" w:cs="Arial"/>
                <w:sz w:val="22"/>
              </w:rPr>
              <w:t xml:space="preserve">as applicable in relation to the provision of </w:t>
            </w:r>
            <w:r w:rsidR="00E12978" w:rsidRPr="00DD01E7">
              <w:rPr>
                <w:rFonts w:ascii="Arial" w:hAnsi="Arial" w:cs="Arial"/>
                <w:sz w:val="22"/>
              </w:rPr>
              <w:t>the</w:t>
            </w:r>
            <w:r w:rsidR="00E12978" w:rsidRPr="00DD01E7">
              <w:rPr>
                <w:rFonts w:ascii="Arial" w:hAnsi="Arial" w:cs="Arial"/>
                <w:b/>
                <w:sz w:val="22"/>
              </w:rPr>
              <w:t xml:space="preserve"> Stability Compensation Service</w:t>
            </w:r>
            <w:r w:rsidRPr="00DD01E7">
              <w:rPr>
                <w:rFonts w:ascii="Arial" w:hAnsi="Arial" w:cs="Arial"/>
                <w:sz w:val="22"/>
              </w:rPr>
              <w:t>;</w:t>
            </w:r>
          </w:p>
        </w:tc>
      </w:tr>
      <w:tr w:rsidR="00B266BB" w:rsidRPr="00DD01E7" w14:paraId="7FB97E7C" w14:textId="77777777" w:rsidTr="00E12978">
        <w:tc>
          <w:tcPr>
            <w:tcW w:w="2835" w:type="dxa"/>
          </w:tcPr>
          <w:p w14:paraId="298EEC83" w14:textId="27C27C0F" w:rsidR="00B266BB" w:rsidRPr="00DD01E7" w:rsidRDefault="00B266BB"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Approved Outage</w:t>
            </w:r>
            <w:r w:rsidRPr="00DD01E7">
              <w:rPr>
                <w:rFonts w:ascii="Arial" w:hAnsi="Arial" w:cs="Arial"/>
                <w:sz w:val="22"/>
              </w:rPr>
              <w:t>”</w:t>
            </w:r>
          </w:p>
        </w:tc>
        <w:tc>
          <w:tcPr>
            <w:tcW w:w="6181" w:type="dxa"/>
          </w:tcPr>
          <w:p w14:paraId="6B142AC4" w14:textId="1B23243C" w:rsidR="00B266BB" w:rsidRPr="00DD01E7" w:rsidRDefault="00B266BB"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a planned outage of the </w:t>
            </w:r>
            <w:r w:rsidRPr="00DD01E7">
              <w:rPr>
                <w:rFonts w:ascii="Arial" w:hAnsi="Arial" w:cs="Arial"/>
                <w:b/>
                <w:sz w:val="22"/>
              </w:rPr>
              <w:t>Facility</w:t>
            </w:r>
            <w:r w:rsidRPr="00DD01E7">
              <w:rPr>
                <w:rFonts w:ascii="Arial" w:hAnsi="Arial" w:cs="Arial"/>
                <w:sz w:val="22"/>
              </w:rPr>
              <w:t xml:space="preserve"> the times and dates for which are specified in the </w:t>
            </w:r>
            <w:r w:rsidRPr="00DD01E7">
              <w:rPr>
                <w:rFonts w:ascii="Arial" w:hAnsi="Arial" w:cs="Arial"/>
                <w:b/>
                <w:sz w:val="22"/>
              </w:rPr>
              <w:t>Maintenance Plan</w:t>
            </w:r>
            <w:r w:rsidRPr="00DD01E7">
              <w:rPr>
                <w:rFonts w:ascii="Arial" w:hAnsi="Arial" w:cs="Arial"/>
                <w:sz w:val="22"/>
              </w:rPr>
              <w:t>;</w:t>
            </w:r>
          </w:p>
        </w:tc>
      </w:tr>
      <w:tr w:rsidR="00DB6F5A" w:rsidRPr="00DD01E7" w14:paraId="27AF69A6" w14:textId="77777777" w:rsidTr="00E12978">
        <w:tc>
          <w:tcPr>
            <w:tcW w:w="2835" w:type="dxa"/>
          </w:tcPr>
          <w:p w14:paraId="37152605" w14:textId="075E9413"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Authority</w:t>
            </w:r>
            <w:r w:rsidRPr="00DD01E7">
              <w:rPr>
                <w:rFonts w:ascii="Arial" w:hAnsi="Arial" w:cs="Arial"/>
                <w:sz w:val="22"/>
              </w:rPr>
              <w:t>”</w:t>
            </w:r>
          </w:p>
        </w:tc>
        <w:tc>
          <w:tcPr>
            <w:tcW w:w="6181" w:type="dxa"/>
          </w:tcPr>
          <w:p w14:paraId="41605526" w14:textId="24B45F16"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the Gas and Electricity Markets Authority;</w:t>
            </w:r>
          </w:p>
        </w:tc>
      </w:tr>
      <w:tr w:rsidR="00112F1E" w:rsidRPr="00DD01E7" w14:paraId="4A465D50" w14:textId="77777777" w:rsidTr="00E12978">
        <w:tc>
          <w:tcPr>
            <w:tcW w:w="2835" w:type="dxa"/>
          </w:tcPr>
          <w:p w14:paraId="13B60048"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sz w:val="22"/>
              </w:rPr>
              <w:t>“Available”</w:t>
            </w:r>
          </w:p>
        </w:tc>
        <w:tc>
          <w:tcPr>
            <w:tcW w:w="6181" w:type="dxa"/>
          </w:tcPr>
          <w:p w14:paraId="4835929D" w14:textId="313230CA" w:rsidR="00112F1E" w:rsidRPr="00DD01E7" w:rsidRDefault="00112F1E" w:rsidP="004C763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w:t>
            </w:r>
            <w:r w:rsidRPr="00DD01E7">
              <w:rPr>
                <w:rFonts w:ascii="Arial" w:hAnsi="Arial" w:cs="Arial"/>
                <w:b/>
                <w:sz w:val="22"/>
              </w:rPr>
              <w:t>Facility</w:t>
            </w:r>
            <w:r w:rsidRPr="00DD01E7">
              <w:rPr>
                <w:rFonts w:ascii="Arial" w:hAnsi="Arial" w:cs="Arial"/>
                <w:sz w:val="22"/>
              </w:rPr>
              <w:t xml:space="preserve"> is capable of </w:t>
            </w:r>
            <w:r w:rsidRPr="00DD01E7">
              <w:rPr>
                <w:rFonts w:ascii="Arial" w:hAnsi="Arial" w:cs="Arial"/>
                <w:b/>
                <w:sz w:val="22"/>
              </w:rPr>
              <w:t>Energising</w:t>
            </w:r>
            <w:r w:rsidRPr="00DD01E7">
              <w:rPr>
                <w:rFonts w:ascii="Arial" w:hAnsi="Arial" w:cs="Arial"/>
                <w:sz w:val="22"/>
              </w:rPr>
              <w:t xml:space="preserve"> and </w:t>
            </w:r>
            <w:r w:rsidRPr="00DD01E7">
              <w:rPr>
                <w:rFonts w:ascii="Arial" w:hAnsi="Arial" w:cs="Arial"/>
                <w:b/>
                <w:sz w:val="22"/>
              </w:rPr>
              <w:t xml:space="preserve">Synchronising </w:t>
            </w:r>
            <w:r w:rsidRPr="00DD01E7">
              <w:rPr>
                <w:rFonts w:ascii="Arial" w:hAnsi="Arial" w:cs="Arial"/>
                <w:sz w:val="22"/>
              </w:rPr>
              <w:t xml:space="preserve">in response to an </w:t>
            </w:r>
            <w:r w:rsidRPr="00DD01E7">
              <w:rPr>
                <w:rFonts w:ascii="Arial" w:hAnsi="Arial" w:cs="Arial"/>
                <w:b/>
                <w:sz w:val="22"/>
              </w:rPr>
              <w:t xml:space="preserve">Instruction </w:t>
            </w:r>
            <w:r w:rsidRPr="00DD01E7">
              <w:rPr>
                <w:rFonts w:ascii="Arial" w:hAnsi="Arial" w:cs="Arial"/>
                <w:sz w:val="22"/>
              </w:rPr>
              <w:t xml:space="preserve">and </w:t>
            </w:r>
            <w:r w:rsidR="004C763B" w:rsidRPr="00DD01E7">
              <w:rPr>
                <w:rFonts w:ascii="Arial" w:hAnsi="Arial" w:cs="Arial"/>
                <w:sz w:val="22"/>
              </w:rPr>
              <w:t>providing either</w:t>
            </w:r>
            <w:r w:rsidR="00A443B2" w:rsidRPr="00DD01E7">
              <w:rPr>
                <w:rFonts w:ascii="Arial" w:hAnsi="Arial" w:cs="Arial"/>
                <w:sz w:val="22"/>
              </w:rPr>
              <w:t xml:space="preserve"> </w:t>
            </w:r>
            <w:r w:rsidR="00A443B2" w:rsidRPr="00DD01E7">
              <w:rPr>
                <w:rFonts w:ascii="Arial" w:hAnsi="Arial" w:cs="Arial"/>
                <w:b/>
                <w:sz w:val="22"/>
              </w:rPr>
              <w:t xml:space="preserve">SCL </w:t>
            </w:r>
            <w:r w:rsidR="004C763B" w:rsidRPr="00DD01E7">
              <w:rPr>
                <w:rFonts w:ascii="Arial" w:hAnsi="Arial" w:cs="Arial"/>
                <w:b/>
                <w:sz w:val="22"/>
              </w:rPr>
              <w:t>Capability</w:t>
            </w:r>
            <w:r w:rsidR="00A443B2" w:rsidRPr="00DD01E7">
              <w:rPr>
                <w:rFonts w:ascii="Arial" w:hAnsi="Arial" w:cs="Arial"/>
                <w:sz w:val="22"/>
              </w:rPr>
              <w:t xml:space="preserve"> or </w:t>
            </w:r>
            <w:r w:rsidR="00A443B2" w:rsidRPr="00DD01E7">
              <w:rPr>
                <w:rFonts w:ascii="Arial" w:hAnsi="Arial" w:cs="Arial"/>
                <w:b/>
                <w:sz w:val="22"/>
              </w:rPr>
              <w:t xml:space="preserve">Inertia </w:t>
            </w:r>
            <w:r w:rsidR="004C763B" w:rsidRPr="00DD01E7">
              <w:rPr>
                <w:rFonts w:ascii="Arial" w:hAnsi="Arial" w:cs="Arial"/>
                <w:b/>
                <w:sz w:val="22"/>
              </w:rPr>
              <w:t xml:space="preserve">Capability </w:t>
            </w:r>
            <w:r w:rsidR="004C763B" w:rsidRPr="00DD01E7">
              <w:rPr>
                <w:rFonts w:ascii="Arial" w:hAnsi="Arial" w:cs="Arial"/>
                <w:sz w:val="22"/>
              </w:rPr>
              <w:t>(or both)</w:t>
            </w:r>
            <w:r w:rsidR="004C763B" w:rsidRPr="00DD01E7">
              <w:rPr>
                <w:rFonts w:ascii="Arial" w:hAnsi="Arial" w:cs="Arial"/>
                <w:b/>
                <w:sz w:val="22"/>
              </w:rPr>
              <w:t xml:space="preserve"> </w:t>
            </w:r>
            <w:r w:rsidRPr="00DD01E7">
              <w:rPr>
                <w:rFonts w:ascii="Arial" w:hAnsi="Arial" w:cs="Arial"/>
                <w:b/>
                <w:sz w:val="22"/>
              </w:rPr>
              <w:t xml:space="preserve"> </w:t>
            </w:r>
            <w:r w:rsidRPr="00DD01E7">
              <w:rPr>
                <w:rFonts w:ascii="Arial" w:hAnsi="Arial" w:cs="Arial"/>
                <w:sz w:val="22"/>
              </w:rPr>
              <w:t xml:space="preserve">(excluding any period in which the </w:t>
            </w:r>
            <w:r w:rsidRPr="00DD01E7">
              <w:rPr>
                <w:rFonts w:ascii="Arial" w:hAnsi="Arial" w:cs="Arial"/>
                <w:b/>
                <w:sz w:val="22"/>
              </w:rPr>
              <w:t xml:space="preserve">Facility </w:t>
            </w:r>
            <w:r w:rsidRPr="00DD01E7">
              <w:rPr>
                <w:rFonts w:ascii="Arial" w:hAnsi="Arial" w:cs="Arial"/>
                <w:sz w:val="22"/>
              </w:rPr>
              <w:t xml:space="preserve">is expressly treated as not available for the </w:t>
            </w:r>
            <w:r w:rsidRPr="00DD01E7">
              <w:rPr>
                <w:rFonts w:ascii="Arial" w:hAnsi="Arial" w:cs="Arial"/>
                <w:b/>
                <w:sz w:val="22"/>
              </w:rPr>
              <w:t>Stability Compensation Service</w:t>
            </w:r>
            <w:r w:rsidRPr="00DD01E7">
              <w:rPr>
                <w:rFonts w:ascii="Arial" w:hAnsi="Arial" w:cs="Arial"/>
                <w:sz w:val="22"/>
              </w:rPr>
              <w:t xml:space="preserve">) and the terms </w:t>
            </w:r>
            <w:r w:rsidRPr="00DD01E7">
              <w:rPr>
                <w:rFonts w:ascii="Arial" w:hAnsi="Arial" w:cs="Arial"/>
                <w:b/>
                <w:sz w:val="22"/>
              </w:rPr>
              <w:t>“Availability”</w:t>
            </w:r>
            <w:r w:rsidRPr="00DD01E7">
              <w:rPr>
                <w:rFonts w:ascii="Arial" w:hAnsi="Arial" w:cs="Arial"/>
                <w:sz w:val="22"/>
              </w:rPr>
              <w:t xml:space="preserve">, </w:t>
            </w:r>
            <w:r w:rsidRPr="00DD01E7">
              <w:rPr>
                <w:rFonts w:ascii="Arial" w:hAnsi="Arial" w:cs="Arial"/>
                <w:b/>
                <w:sz w:val="22"/>
              </w:rPr>
              <w:t>“Unavailable”</w:t>
            </w:r>
            <w:r w:rsidRPr="00DD01E7">
              <w:rPr>
                <w:rFonts w:ascii="Arial" w:hAnsi="Arial" w:cs="Arial"/>
                <w:sz w:val="22"/>
              </w:rPr>
              <w:t xml:space="preserve"> and </w:t>
            </w:r>
            <w:r w:rsidRPr="00DD01E7">
              <w:rPr>
                <w:rFonts w:ascii="Arial" w:hAnsi="Arial" w:cs="Arial"/>
                <w:b/>
                <w:sz w:val="22"/>
              </w:rPr>
              <w:lastRenderedPageBreak/>
              <w:t>“Unavailability”</w:t>
            </w:r>
            <w:r w:rsidRPr="00DD01E7">
              <w:rPr>
                <w:rFonts w:ascii="Arial" w:hAnsi="Arial" w:cs="Arial"/>
                <w:sz w:val="22"/>
              </w:rPr>
              <w:t xml:space="preserve"> shall be construed accordingly;</w:t>
            </w:r>
          </w:p>
        </w:tc>
      </w:tr>
      <w:tr w:rsidR="00112F1E" w:rsidRPr="00DD01E7" w14:paraId="0EB79D47" w14:textId="77777777" w:rsidTr="00E12978">
        <w:tc>
          <w:tcPr>
            <w:tcW w:w="2835" w:type="dxa"/>
          </w:tcPr>
          <w:p w14:paraId="08769C75"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lastRenderedPageBreak/>
              <w:t>“Availability Payment”</w:t>
            </w:r>
          </w:p>
        </w:tc>
        <w:tc>
          <w:tcPr>
            <w:tcW w:w="6181" w:type="dxa"/>
          </w:tcPr>
          <w:p w14:paraId="495CF88A" w14:textId="6D869571"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Clause </w:t>
            </w:r>
            <w:r w:rsidR="002B1469" w:rsidRPr="00DD01E7">
              <w:rPr>
                <w:rFonts w:ascii="Arial" w:hAnsi="Arial" w:cs="Arial"/>
                <w:sz w:val="22"/>
              </w:rPr>
              <w:t>5</w:t>
            </w:r>
            <w:r w:rsidRPr="00DD01E7">
              <w:rPr>
                <w:rFonts w:ascii="Arial" w:hAnsi="Arial" w:cs="Arial"/>
                <w:sz w:val="22"/>
              </w:rPr>
              <w:t>.1.1 (</w:t>
            </w:r>
            <w:r w:rsidRPr="00DD01E7">
              <w:rPr>
                <w:rFonts w:ascii="Arial" w:hAnsi="Arial" w:cs="Arial"/>
                <w:i/>
                <w:sz w:val="22"/>
              </w:rPr>
              <w:t>Service Fees</w:t>
            </w:r>
            <w:r w:rsidRPr="00DD01E7">
              <w:rPr>
                <w:rFonts w:ascii="Arial" w:hAnsi="Arial" w:cs="Arial"/>
                <w:sz w:val="22"/>
              </w:rPr>
              <w:t>);</w:t>
            </w:r>
          </w:p>
        </w:tc>
      </w:tr>
      <w:tr w:rsidR="00112F1E" w:rsidRPr="00DD01E7" w14:paraId="243D9C2A" w14:textId="77777777" w:rsidTr="00E12978">
        <w:tc>
          <w:tcPr>
            <w:tcW w:w="2835" w:type="dxa"/>
          </w:tcPr>
          <w:p w14:paraId="351969C9" w14:textId="77777777" w:rsidR="00112F1E" w:rsidRPr="00DD01E7" w:rsidRDefault="00112F1E"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“Availability Rebate”</w:t>
            </w:r>
          </w:p>
        </w:tc>
        <w:tc>
          <w:tcPr>
            <w:tcW w:w="6181" w:type="dxa"/>
          </w:tcPr>
          <w:p w14:paraId="2AFC1851" w14:textId="03387EA9" w:rsidR="00112F1E" w:rsidRPr="00DD01E7" w:rsidRDefault="00112F1E" w:rsidP="001A14A7">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that term in Clause </w:t>
            </w:r>
            <w:r w:rsidR="001A14A7">
              <w:rPr>
                <w:rFonts w:ascii="Arial" w:hAnsi="Arial" w:cs="Arial"/>
                <w:sz w:val="22"/>
              </w:rPr>
              <w:fldChar w:fldCharType="begin"/>
            </w:r>
            <w:r w:rsidR="001A14A7">
              <w:rPr>
                <w:rFonts w:ascii="Arial" w:hAnsi="Arial" w:cs="Arial"/>
                <w:sz w:val="22"/>
              </w:rPr>
              <w:instrText xml:space="preserve"> REF _Ref54965183 \r \h </w:instrText>
            </w:r>
            <w:r w:rsidR="001A14A7">
              <w:rPr>
                <w:rFonts w:ascii="Arial" w:hAnsi="Arial" w:cs="Arial"/>
                <w:sz w:val="22"/>
              </w:rPr>
            </w:r>
            <w:r w:rsidR="001A14A7">
              <w:rPr>
                <w:rFonts w:ascii="Arial" w:hAnsi="Arial" w:cs="Arial"/>
                <w:sz w:val="22"/>
              </w:rPr>
              <w:fldChar w:fldCharType="separate"/>
            </w:r>
            <w:r w:rsidR="001A14A7">
              <w:rPr>
                <w:rFonts w:ascii="Arial" w:hAnsi="Arial" w:cs="Arial"/>
                <w:sz w:val="22"/>
              </w:rPr>
              <w:t>5.2.1</w:t>
            </w:r>
            <w:r w:rsidR="001A14A7">
              <w:rPr>
                <w:rFonts w:ascii="Arial" w:hAnsi="Arial" w:cs="Arial"/>
                <w:sz w:val="22"/>
              </w:rPr>
              <w:fldChar w:fldCharType="end"/>
            </w:r>
            <w:r w:rsidR="001A14A7">
              <w:rPr>
                <w:rFonts w:ascii="Arial" w:hAnsi="Arial" w:cs="Arial"/>
                <w:sz w:val="22"/>
              </w:rPr>
              <w:t xml:space="preserve"> </w:t>
            </w:r>
            <w:r w:rsidRPr="00DD01E7">
              <w:rPr>
                <w:rFonts w:ascii="Arial" w:hAnsi="Arial" w:cs="Arial"/>
                <w:sz w:val="22"/>
              </w:rPr>
              <w:t>(</w:t>
            </w:r>
            <w:r w:rsidRPr="00DD01E7">
              <w:rPr>
                <w:rFonts w:ascii="Arial" w:hAnsi="Arial" w:cs="Arial"/>
                <w:i/>
                <w:sz w:val="22"/>
              </w:rPr>
              <w:t>Service Fees</w:t>
            </w:r>
            <w:r w:rsidRPr="00DD01E7">
              <w:rPr>
                <w:rFonts w:ascii="Arial" w:hAnsi="Arial" w:cs="Arial"/>
                <w:sz w:val="22"/>
              </w:rPr>
              <w:t>);</w:t>
            </w:r>
          </w:p>
        </w:tc>
      </w:tr>
      <w:tr w:rsidR="00DB6F5A" w:rsidRPr="00DD01E7" w14:paraId="513B38D9" w14:textId="77777777" w:rsidTr="00E12978">
        <w:tc>
          <w:tcPr>
            <w:tcW w:w="2835" w:type="dxa"/>
          </w:tcPr>
          <w:p w14:paraId="5F84193A" w14:textId="1E2D1D41"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bCs/>
                <w:sz w:val="22"/>
              </w:rPr>
              <w:t>“Balancing and Settlement Code” or “BSC”</w:t>
            </w:r>
          </w:p>
        </w:tc>
        <w:tc>
          <w:tcPr>
            <w:tcW w:w="6181" w:type="dxa"/>
          </w:tcPr>
          <w:p w14:paraId="69C8A3A7" w14:textId="719453D2"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as defined in the </w:t>
            </w:r>
            <w:r w:rsidRPr="00DD01E7">
              <w:rPr>
                <w:rFonts w:ascii="Arial" w:hAnsi="Arial" w:cs="Arial"/>
                <w:b/>
                <w:sz w:val="22"/>
              </w:rPr>
              <w:t>Public Electricity Supply Licence</w:t>
            </w:r>
            <w:r w:rsidRPr="00DD01E7">
              <w:rPr>
                <w:rFonts w:ascii="Arial" w:hAnsi="Arial" w:cs="Arial"/>
                <w:sz w:val="22"/>
              </w:rPr>
              <w:t>;</w:t>
            </w:r>
          </w:p>
        </w:tc>
      </w:tr>
      <w:tr w:rsidR="00CB5CED" w:rsidRPr="00DD01E7" w14:paraId="0A5A842F" w14:textId="77777777" w:rsidTr="00E12978">
        <w:tc>
          <w:tcPr>
            <w:tcW w:w="2835" w:type="dxa"/>
          </w:tcPr>
          <w:p w14:paraId="63725123" w14:textId="36AD0001" w:rsidR="00CB5CED" w:rsidRPr="00DD01E7" w:rsidRDefault="00CB5CED"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b/>
                <w:bCs/>
                <w:sz w:val="22"/>
              </w:rPr>
              <w:t>“Base Rate”</w:t>
            </w:r>
          </w:p>
        </w:tc>
        <w:tc>
          <w:tcPr>
            <w:tcW w:w="6181" w:type="dxa"/>
          </w:tcPr>
          <w:p w14:paraId="339F8914" w14:textId="5C10A4F2" w:rsidR="00CB5CED" w:rsidRPr="00DD01E7" w:rsidRDefault="00CB5CED"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the Bank of England Official Rate from time to time</w:t>
            </w:r>
            <w:r w:rsidR="0044723D" w:rsidRPr="00DD01E7">
              <w:rPr>
                <w:rFonts w:ascii="Arial" w:hAnsi="Arial" w:cs="Arial"/>
                <w:sz w:val="22"/>
              </w:rPr>
              <w:t xml:space="preserve"> provided that, if at any time the Bank of England Official Rate  is a negative rate, then 0%</w:t>
            </w:r>
            <w:r w:rsidRPr="00DD01E7">
              <w:rPr>
                <w:rFonts w:ascii="Arial" w:hAnsi="Arial" w:cs="Arial"/>
                <w:sz w:val="22"/>
              </w:rPr>
              <w:t>;</w:t>
            </w:r>
          </w:p>
        </w:tc>
      </w:tr>
      <w:tr w:rsidR="00F6159A" w:rsidRPr="00DD01E7" w14:paraId="254D8825" w14:textId="77777777" w:rsidTr="00E12978">
        <w:tc>
          <w:tcPr>
            <w:tcW w:w="2835" w:type="dxa"/>
          </w:tcPr>
          <w:p w14:paraId="08A9D29B"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BM Unit</w:t>
            </w:r>
            <w:r w:rsidRPr="00DD01E7">
              <w:rPr>
                <w:rFonts w:ascii="Arial" w:hAnsi="Arial" w:cs="Arial"/>
                <w:sz w:val="22"/>
              </w:rPr>
              <w:t>”</w:t>
            </w:r>
          </w:p>
        </w:tc>
        <w:tc>
          <w:tcPr>
            <w:tcW w:w="6181" w:type="dxa"/>
          </w:tcPr>
          <w:p w14:paraId="7601274C"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set out in the </w:t>
            </w:r>
            <w:r w:rsidRPr="00DD01E7">
              <w:rPr>
                <w:rFonts w:ascii="Arial" w:hAnsi="Arial" w:cs="Arial"/>
                <w:b/>
                <w:bCs/>
                <w:sz w:val="22"/>
              </w:rPr>
              <w:t>BSC</w:t>
            </w:r>
            <w:r w:rsidRPr="00DD01E7">
              <w:rPr>
                <w:rFonts w:ascii="Arial" w:hAnsi="Arial" w:cs="Arial"/>
                <w:sz w:val="22"/>
              </w:rPr>
              <w:t xml:space="preserve">, except for the purposes of this </w:t>
            </w:r>
            <w:r w:rsidRPr="00DD01E7">
              <w:rPr>
                <w:rFonts w:ascii="Arial" w:hAnsi="Arial" w:cs="Arial"/>
                <w:b/>
                <w:sz w:val="22"/>
              </w:rPr>
              <w:t>Agreement</w:t>
            </w:r>
            <w:r w:rsidRPr="00DD01E7">
              <w:rPr>
                <w:rFonts w:ascii="Arial" w:hAnsi="Arial" w:cs="Arial"/>
                <w:sz w:val="22"/>
              </w:rPr>
              <w:t xml:space="preserve"> the reference to “a Party” in the </w:t>
            </w:r>
            <w:r w:rsidRPr="00DD01E7">
              <w:rPr>
                <w:rFonts w:ascii="Arial" w:hAnsi="Arial" w:cs="Arial"/>
                <w:b/>
                <w:bCs/>
                <w:sz w:val="22"/>
              </w:rPr>
              <w:t>BSC</w:t>
            </w:r>
            <w:r w:rsidRPr="00DD01E7">
              <w:rPr>
                <w:rFonts w:ascii="Arial" w:hAnsi="Arial" w:cs="Arial"/>
                <w:sz w:val="22"/>
              </w:rPr>
              <w:t xml:space="preserve"> shall be a reference to the </w:t>
            </w:r>
            <w:r w:rsidRPr="00DD01E7">
              <w:rPr>
                <w:rFonts w:ascii="Arial" w:hAnsi="Arial" w:cs="Arial"/>
                <w:b/>
                <w:bCs/>
                <w:sz w:val="22"/>
              </w:rPr>
              <w:t>Provider</w:t>
            </w:r>
            <w:r w:rsidRPr="00DD01E7">
              <w:rPr>
                <w:rFonts w:ascii="Arial" w:hAnsi="Arial" w:cs="Arial"/>
                <w:sz w:val="22"/>
              </w:rPr>
              <w:t>;</w:t>
            </w:r>
          </w:p>
        </w:tc>
      </w:tr>
      <w:tr w:rsidR="00F6159A" w:rsidRPr="00DD01E7" w14:paraId="54B87766" w14:textId="77777777" w:rsidTr="00E12978">
        <w:tc>
          <w:tcPr>
            <w:tcW w:w="2835" w:type="dxa"/>
          </w:tcPr>
          <w:p w14:paraId="2A6CBEE5"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Bribery Act</w:t>
            </w:r>
            <w:r w:rsidRPr="00DD01E7">
              <w:rPr>
                <w:rFonts w:ascii="Arial" w:hAnsi="Arial" w:cs="Arial"/>
                <w:sz w:val="22"/>
              </w:rPr>
              <w:t>”</w:t>
            </w:r>
          </w:p>
        </w:tc>
        <w:tc>
          <w:tcPr>
            <w:tcW w:w="6181" w:type="dxa"/>
          </w:tcPr>
          <w:p w14:paraId="28E42DA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the Bribery Act 2010;</w:t>
            </w:r>
          </w:p>
        </w:tc>
      </w:tr>
      <w:tr w:rsidR="00F6159A" w:rsidRPr="00DD01E7" w14:paraId="0D14B2A1" w14:textId="77777777" w:rsidTr="00E12978">
        <w:tc>
          <w:tcPr>
            <w:tcW w:w="2835" w:type="dxa"/>
          </w:tcPr>
          <w:p w14:paraId="43C9571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bCs/>
                <w:sz w:val="22"/>
              </w:rPr>
              <w:t>“Business Day”</w:t>
            </w:r>
          </w:p>
        </w:tc>
        <w:tc>
          <w:tcPr>
            <w:tcW w:w="6181" w:type="dxa"/>
          </w:tcPr>
          <w:p w14:paraId="1E1E57A2"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a week-day (other than a Saturday or a Sunday) on which banks are open for domestic business in the City of London;</w:t>
            </w:r>
          </w:p>
        </w:tc>
      </w:tr>
      <w:tr w:rsidR="00DB6F5A" w:rsidRPr="00DD01E7" w14:paraId="0F9A5AA8" w14:textId="77777777" w:rsidTr="00E12978">
        <w:tc>
          <w:tcPr>
            <w:tcW w:w="2835" w:type="dxa"/>
          </w:tcPr>
          <w:p w14:paraId="793D2F92" w14:textId="3995F68F" w:rsidR="00DB6F5A" w:rsidRPr="00DD01E7" w:rsidRDefault="00DB6F5A" w:rsidP="00AC430E">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b/>
                <w:bCs/>
                <w:sz w:val="22"/>
              </w:rPr>
              <w:t>“Change in Law”</w:t>
            </w:r>
          </w:p>
        </w:tc>
        <w:tc>
          <w:tcPr>
            <w:tcW w:w="6181" w:type="dxa"/>
          </w:tcPr>
          <w:p w14:paraId="13258239" w14:textId="77777777" w:rsidR="00DB6F5A" w:rsidRPr="00DD01E7" w:rsidRDefault="00DB6F5A" w:rsidP="00AC430E">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Cs/>
                <w:sz w:val="22"/>
              </w:rPr>
            </w:pPr>
            <w:r w:rsidRPr="00DD01E7">
              <w:rPr>
                <w:rFonts w:ascii="Arial" w:hAnsi="Arial" w:cs="Arial"/>
                <w:bCs/>
                <w:sz w:val="22"/>
              </w:rPr>
              <w:t xml:space="preserve">means the occurrence of any of the following events after the date of this </w:t>
            </w:r>
            <w:r w:rsidRPr="00DD01E7">
              <w:rPr>
                <w:rFonts w:ascii="Arial" w:hAnsi="Arial" w:cs="Arial"/>
                <w:b/>
                <w:bCs/>
                <w:sz w:val="22"/>
              </w:rPr>
              <w:t>Agreement</w:t>
            </w:r>
            <w:r w:rsidRPr="00DD01E7">
              <w:rPr>
                <w:rFonts w:ascii="Arial" w:hAnsi="Arial" w:cs="Arial"/>
                <w:bCs/>
                <w:sz w:val="22"/>
              </w:rPr>
              <w:t xml:space="preserve">:  </w:t>
            </w:r>
          </w:p>
          <w:p w14:paraId="3B8D331B" w14:textId="6A5BC532" w:rsidR="00AC430E" w:rsidRPr="00DD01E7" w:rsidRDefault="00DB6F5A" w:rsidP="00AC430E">
            <w:pPr>
              <w:pStyle w:val="ListParagraph"/>
              <w:numPr>
                <w:ilvl w:val="0"/>
                <w:numId w:val="23"/>
              </w:num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462" w:hanging="425"/>
              <w:jc w:val="both"/>
              <w:rPr>
                <w:rFonts w:ascii="Arial" w:hAnsi="Arial" w:cs="Arial"/>
                <w:bCs/>
                <w:sz w:val="22"/>
              </w:rPr>
            </w:pPr>
            <w:r w:rsidRPr="00DD01E7">
              <w:rPr>
                <w:rFonts w:ascii="Arial" w:hAnsi="Arial" w:cs="Arial"/>
                <w:bCs/>
                <w:sz w:val="22"/>
              </w:rPr>
              <w:t xml:space="preserve">the coming into effect of any </w:t>
            </w:r>
            <w:r w:rsidRPr="00DD01E7">
              <w:rPr>
                <w:rFonts w:ascii="Arial" w:hAnsi="Arial" w:cs="Arial"/>
                <w:b/>
                <w:bCs/>
                <w:sz w:val="22"/>
              </w:rPr>
              <w:t>Law or Directive</w:t>
            </w:r>
            <w:r w:rsidRPr="00DD01E7">
              <w:rPr>
                <w:rFonts w:ascii="Arial" w:hAnsi="Arial" w:cs="Arial"/>
                <w:bCs/>
                <w:sz w:val="22"/>
              </w:rPr>
              <w:t xml:space="preserve"> that is not in effect as at the date of this</w:t>
            </w:r>
            <w:r w:rsidRPr="00DD01E7">
              <w:rPr>
                <w:rFonts w:ascii="Arial" w:hAnsi="Arial" w:cs="Arial"/>
                <w:b/>
                <w:bCs/>
                <w:sz w:val="22"/>
              </w:rPr>
              <w:t xml:space="preserve"> Agreement</w:t>
            </w:r>
            <w:r w:rsidRPr="00DD01E7">
              <w:rPr>
                <w:rFonts w:ascii="Arial" w:hAnsi="Arial" w:cs="Arial"/>
                <w:bCs/>
                <w:sz w:val="22"/>
              </w:rPr>
              <w:t>;</w:t>
            </w:r>
          </w:p>
          <w:p w14:paraId="5DA8F5F7" w14:textId="77777777" w:rsidR="00AC430E" w:rsidRPr="00DD01E7" w:rsidRDefault="00AC430E" w:rsidP="00AC430E">
            <w:pPr>
              <w:pStyle w:val="ListParagraph"/>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462"/>
              <w:jc w:val="both"/>
              <w:rPr>
                <w:rFonts w:ascii="Arial" w:hAnsi="Arial" w:cs="Arial"/>
                <w:bCs/>
                <w:sz w:val="22"/>
              </w:rPr>
            </w:pPr>
          </w:p>
          <w:p w14:paraId="2AA47DB1" w14:textId="15133FE1" w:rsidR="00AC430E" w:rsidRPr="00DD01E7" w:rsidRDefault="00DB6F5A" w:rsidP="00AC430E">
            <w:pPr>
              <w:pStyle w:val="ListParagraph"/>
              <w:numPr>
                <w:ilvl w:val="0"/>
                <w:numId w:val="23"/>
              </w:num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462" w:hanging="425"/>
              <w:jc w:val="both"/>
              <w:rPr>
                <w:rFonts w:ascii="Arial" w:hAnsi="Arial" w:cs="Arial"/>
                <w:bCs/>
                <w:sz w:val="22"/>
              </w:rPr>
            </w:pPr>
            <w:r w:rsidRPr="00DD01E7">
              <w:rPr>
                <w:rFonts w:ascii="Arial" w:hAnsi="Arial" w:cs="Arial"/>
                <w:bCs/>
                <w:sz w:val="22"/>
              </w:rPr>
              <w:t xml:space="preserve">the repeal, replacement or amendment of any </w:t>
            </w:r>
            <w:r w:rsidRPr="00DD01E7">
              <w:rPr>
                <w:rFonts w:ascii="Arial" w:hAnsi="Arial" w:cs="Arial"/>
                <w:b/>
                <w:bCs/>
                <w:sz w:val="22"/>
              </w:rPr>
              <w:t>Law or Directive</w:t>
            </w:r>
            <w:r w:rsidRPr="00DD01E7">
              <w:rPr>
                <w:rFonts w:ascii="Arial" w:hAnsi="Arial" w:cs="Arial"/>
                <w:bCs/>
                <w:sz w:val="22"/>
              </w:rPr>
              <w:t>; or</w:t>
            </w:r>
          </w:p>
          <w:p w14:paraId="1E86643F" w14:textId="77777777" w:rsidR="00AC430E" w:rsidRPr="00DD01E7" w:rsidRDefault="00AC430E" w:rsidP="00AC430E">
            <w:pPr>
              <w:pStyle w:val="ListParagraph"/>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462"/>
              <w:jc w:val="both"/>
              <w:rPr>
                <w:rFonts w:ascii="Arial" w:hAnsi="Arial" w:cs="Arial"/>
                <w:bCs/>
                <w:sz w:val="22"/>
              </w:rPr>
            </w:pPr>
          </w:p>
          <w:p w14:paraId="3B56E4F5" w14:textId="6E8C8550" w:rsidR="00DB6F5A" w:rsidRPr="00DD01E7" w:rsidRDefault="00DB6F5A" w:rsidP="00AC430E">
            <w:pPr>
              <w:pStyle w:val="ListParagraph"/>
              <w:numPr>
                <w:ilvl w:val="0"/>
                <w:numId w:val="23"/>
              </w:num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462" w:hanging="425"/>
              <w:jc w:val="both"/>
              <w:rPr>
                <w:rFonts w:ascii="Arial" w:hAnsi="Arial" w:cs="Arial"/>
                <w:bCs/>
                <w:sz w:val="22"/>
              </w:rPr>
            </w:pPr>
            <w:r w:rsidRPr="00DD01E7">
              <w:rPr>
                <w:rFonts w:ascii="Arial" w:hAnsi="Arial" w:cs="Arial"/>
                <w:bCs/>
                <w:sz w:val="22"/>
              </w:rPr>
              <w:t xml:space="preserve">a change in the interpretation of any </w:t>
            </w:r>
            <w:r w:rsidRPr="00DD01E7">
              <w:rPr>
                <w:rFonts w:ascii="Arial" w:hAnsi="Arial" w:cs="Arial"/>
                <w:b/>
                <w:bCs/>
                <w:sz w:val="22"/>
              </w:rPr>
              <w:t>Competent Authority</w:t>
            </w:r>
            <w:r w:rsidRPr="00DD01E7">
              <w:rPr>
                <w:rFonts w:ascii="Arial" w:hAnsi="Arial" w:cs="Arial"/>
                <w:bCs/>
                <w:sz w:val="22"/>
              </w:rPr>
              <w:t xml:space="preserve"> of any </w:t>
            </w:r>
            <w:r w:rsidRPr="00DD01E7">
              <w:rPr>
                <w:rFonts w:ascii="Arial" w:hAnsi="Arial" w:cs="Arial"/>
                <w:b/>
                <w:bCs/>
                <w:sz w:val="22"/>
              </w:rPr>
              <w:t>Law or Directive</w:t>
            </w:r>
            <w:r w:rsidRPr="00DD01E7">
              <w:rPr>
                <w:rFonts w:ascii="Arial" w:hAnsi="Arial" w:cs="Arial"/>
                <w:bCs/>
                <w:sz w:val="22"/>
              </w:rPr>
              <w:t>;</w:t>
            </w:r>
          </w:p>
        </w:tc>
      </w:tr>
      <w:tr w:rsidR="00F6159A" w:rsidRPr="00DD01E7" w14:paraId="3A084586" w14:textId="77777777" w:rsidTr="00E12978">
        <w:tc>
          <w:tcPr>
            <w:tcW w:w="2835" w:type="dxa"/>
          </w:tcPr>
          <w:p w14:paraId="6E15769E" w14:textId="77777777" w:rsidR="00F6159A" w:rsidRPr="00DD01E7" w:rsidRDefault="00F6159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bCs/>
                <w:sz w:val="22"/>
              </w:rPr>
              <w:t>“Commercial Operations Date”</w:t>
            </w:r>
          </w:p>
        </w:tc>
        <w:tc>
          <w:tcPr>
            <w:tcW w:w="6181" w:type="dxa"/>
          </w:tcPr>
          <w:p w14:paraId="48748B13" w14:textId="23F400B5" w:rsidR="00F6159A" w:rsidRPr="00DD01E7" w:rsidRDefault="00F6159A" w:rsidP="00182B98">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Cs/>
                <w:sz w:val="22"/>
              </w:rPr>
              <w:t xml:space="preserve">means, unless otherwise agreed between the </w:t>
            </w:r>
            <w:r w:rsidRPr="00DD01E7">
              <w:rPr>
                <w:rFonts w:ascii="Arial" w:hAnsi="Arial" w:cs="Arial"/>
                <w:b/>
                <w:bCs/>
                <w:sz w:val="22"/>
              </w:rPr>
              <w:t>Parties</w:t>
            </w:r>
            <w:r w:rsidRPr="00DD01E7">
              <w:rPr>
                <w:rFonts w:ascii="Arial" w:hAnsi="Arial" w:cs="Arial"/>
                <w:bCs/>
                <w:sz w:val="22"/>
              </w:rPr>
              <w:t xml:space="preserve">, the day after the date on which the </w:t>
            </w:r>
            <w:r w:rsidR="00300220" w:rsidRPr="00DD01E7">
              <w:rPr>
                <w:rFonts w:ascii="Arial" w:hAnsi="Arial" w:cs="Arial"/>
                <w:b/>
                <w:sz w:val="22"/>
              </w:rPr>
              <w:t>Facility</w:t>
            </w:r>
            <w:r w:rsidR="00300220" w:rsidRPr="00DD01E7">
              <w:rPr>
                <w:rFonts w:ascii="Arial" w:hAnsi="Arial" w:cs="Arial"/>
                <w:sz w:val="22"/>
              </w:rPr>
              <w:t xml:space="preserve"> passes the</w:t>
            </w:r>
            <w:r w:rsidR="00300220" w:rsidRPr="00DD01E7">
              <w:rPr>
                <w:rFonts w:ascii="Arial" w:hAnsi="Arial" w:cs="Arial"/>
                <w:b/>
                <w:bCs/>
                <w:sz w:val="22"/>
              </w:rPr>
              <w:t xml:space="preserve"> Proving Test, </w:t>
            </w:r>
            <w:r w:rsidR="00300220" w:rsidRPr="00DD01E7">
              <w:rPr>
                <w:rFonts w:ascii="Arial" w:hAnsi="Arial" w:cs="Arial"/>
                <w:bCs/>
                <w:sz w:val="22"/>
              </w:rPr>
              <w:t>being a date falling between 1 April 2022 and 1 April 2024 (both dates inclusive)</w:t>
            </w:r>
            <w:r w:rsidRPr="00DD01E7">
              <w:rPr>
                <w:rFonts w:ascii="Arial" w:hAnsi="Arial" w:cs="Arial"/>
                <w:bCs/>
                <w:sz w:val="22"/>
              </w:rPr>
              <w:t xml:space="preserve">; </w:t>
            </w:r>
          </w:p>
        </w:tc>
      </w:tr>
      <w:tr w:rsidR="00DB6F5A" w:rsidRPr="00DD01E7" w14:paraId="0DBA883F" w14:textId="77777777" w:rsidTr="00E12978">
        <w:tc>
          <w:tcPr>
            <w:tcW w:w="2835" w:type="dxa"/>
          </w:tcPr>
          <w:p w14:paraId="2DCFB3AC" w14:textId="4165C731" w:rsidR="00DB6F5A" w:rsidRPr="00DD01E7" w:rsidRDefault="00DB6F5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b/>
                <w:bCs/>
                <w:sz w:val="22"/>
              </w:rPr>
              <w:t>“Competent Authority”</w:t>
            </w:r>
          </w:p>
        </w:tc>
        <w:tc>
          <w:tcPr>
            <w:tcW w:w="6181" w:type="dxa"/>
          </w:tcPr>
          <w:p w14:paraId="142C9771" w14:textId="11AA5511" w:rsidR="00DB6F5A" w:rsidRPr="00DD01E7" w:rsidRDefault="00DB6F5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Cs/>
                <w:sz w:val="22"/>
              </w:rPr>
            </w:pPr>
            <w:r w:rsidRPr="00DD01E7">
              <w:rPr>
                <w:rFonts w:ascii="Arial" w:hAnsi="Arial" w:cs="Arial"/>
                <w:bCs/>
                <w:sz w:val="22"/>
              </w:rPr>
              <w:t xml:space="preserve">means the </w:t>
            </w:r>
            <w:r w:rsidRPr="00DD01E7">
              <w:rPr>
                <w:rFonts w:ascii="Arial" w:hAnsi="Arial" w:cs="Arial"/>
                <w:b/>
                <w:bCs/>
                <w:sz w:val="22"/>
              </w:rPr>
              <w:t>Authority</w:t>
            </w:r>
            <w:r w:rsidRPr="00DD01E7">
              <w:rPr>
                <w:rFonts w:ascii="Arial" w:hAnsi="Arial" w:cs="Arial"/>
                <w:bCs/>
                <w:sz w:val="22"/>
              </w:rPr>
              <w:t xml:space="preserve"> or any local, national or supra-national agency, authority, department, inspectorate, minister, official, court, tribunal or public or statutory person (whether autonomous or not) of the United Kingdom (or the government thereof) or the member states of the European Union which have jurisdiction over the </w:t>
            </w:r>
            <w:r w:rsidRPr="00DD01E7">
              <w:rPr>
                <w:rFonts w:ascii="Arial" w:hAnsi="Arial" w:cs="Arial"/>
                <w:b/>
                <w:bCs/>
                <w:sz w:val="22"/>
              </w:rPr>
              <w:t>Company</w:t>
            </w:r>
            <w:r w:rsidRPr="00DD01E7">
              <w:rPr>
                <w:rFonts w:ascii="Arial" w:hAnsi="Arial" w:cs="Arial"/>
                <w:bCs/>
                <w:sz w:val="22"/>
              </w:rPr>
              <w:t xml:space="preserve"> or the subject matter of this </w:t>
            </w:r>
            <w:r w:rsidRPr="00DD01E7">
              <w:rPr>
                <w:rFonts w:ascii="Arial" w:hAnsi="Arial" w:cs="Arial"/>
                <w:b/>
                <w:bCs/>
                <w:sz w:val="22"/>
              </w:rPr>
              <w:t>Agreement</w:t>
            </w:r>
            <w:r w:rsidRPr="00DD01E7">
              <w:rPr>
                <w:rFonts w:ascii="Arial" w:hAnsi="Arial" w:cs="Arial"/>
                <w:bCs/>
                <w:sz w:val="22"/>
              </w:rPr>
              <w:t>;</w:t>
            </w:r>
          </w:p>
        </w:tc>
      </w:tr>
      <w:tr w:rsidR="00F6159A" w:rsidRPr="00DD01E7" w14:paraId="2D7F59D8" w14:textId="77777777" w:rsidTr="00E12978">
        <w:tc>
          <w:tcPr>
            <w:tcW w:w="2835" w:type="dxa"/>
          </w:tcPr>
          <w:p w14:paraId="6A5FF58D" w14:textId="77777777" w:rsidR="00F6159A" w:rsidRPr="00DD01E7" w:rsidRDefault="00F6159A"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b/>
                <w:bCs/>
                <w:sz w:val="22"/>
              </w:rPr>
              <w:t>“Conditions Precedent”</w:t>
            </w:r>
          </w:p>
        </w:tc>
        <w:tc>
          <w:tcPr>
            <w:tcW w:w="6181" w:type="dxa"/>
          </w:tcPr>
          <w:p w14:paraId="7E5C142F" w14:textId="77777777" w:rsidR="00F6159A" w:rsidRPr="00DD01E7" w:rsidRDefault="00F6159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Cs/>
                <w:sz w:val="22"/>
              </w:rPr>
              <w:t>has the meaning given to it in Clause 2.2 (</w:t>
            </w:r>
            <w:r w:rsidRPr="00DD01E7">
              <w:rPr>
                <w:rFonts w:ascii="Arial" w:hAnsi="Arial" w:cs="Arial"/>
                <w:bCs/>
                <w:i/>
                <w:sz w:val="22"/>
              </w:rPr>
              <w:t xml:space="preserve">Commencement </w:t>
            </w:r>
            <w:r w:rsidRPr="00DD01E7">
              <w:rPr>
                <w:rFonts w:ascii="Arial" w:hAnsi="Arial" w:cs="Arial"/>
                <w:bCs/>
                <w:i/>
                <w:sz w:val="22"/>
              </w:rPr>
              <w:lastRenderedPageBreak/>
              <w:t>and Term</w:t>
            </w:r>
            <w:r w:rsidRPr="00DD01E7">
              <w:rPr>
                <w:rFonts w:ascii="Arial" w:hAnsi="Arial" w:cs="Arial"/>
                <w:bCs/>
                <w:sz w:val="22"/>
              </w:rPr>
              <w:t>);</w:t>
            </w:r>
            <w:r w:rsidRPr="00DD01E7">
              <w:rPr>
                <w:rFonts w:ascii="Arial" w:hAnsi="Arial" w:cs="Arial"/>
                <w:b/>
                <w:bCs/>
                <w:sz w:val="22"/>
              </w:rPr>
              <w:tab/>
            </w:r>
            <w:r w:rsidRPr="00DD01E7">
              <w:rPr>
                <w:rFonts w:ascii="Arial" w:hAnsi="Arial" w:cs="Arial"/>
                <w:bCs/>
                <w:sz w:val="22"/>
              </w:rPr>
              <w:t xml:space="preserve"> </w:t>
            </w:r>
          </w:p>
        </w:tc>
      </w:tr>
      <w:tr w:rsidR="00F6159A" w:rsidRPr="00DD01E7" w14:paraId="2C266C94" w14:textId="77777777" w:rsidTr="00E12978">
        <w:tc>
          <w:tcPr>
            <w:tcW w:w="2835" w:type="dxa"/>
          </w:tcPr>
          <w:p w14:paraId="09A6763C" w14:textId="77777777" w:rsidR="00F6159A" w:rsidRPr="00DD01E7" w:rsidRDefault="00F6159A"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sz w:val="22"/>
              </w:rPr>
              <w:lastRenderedPageBreak/>
              <w:t>“</w:t>
            </w:r>
            <w:r w:rsidRPr="00DD01E7">
              <w:rPr>
                <w:rFonts w:ascii="Arial" w:hAnsi="Arial" w:cs="Arial"/>
                <w:b/>
                <w:bCs/>
                <w:sz w:val="22"/>
              </w:rPr>
              <w:t>Connection Site</w:t>
            </w:r>
            <w:r w:rsidRPr="00DD01E7">
              <w:rPr>
                <w:rFonts w:ascii="Arial" w:hAnsi="Arial" w:cs="Arial"/>
                <w:sz w:val="22"/>
              </w:rPr>
              <w:t>”</w:t>
            </w:r>
          </w:p>
        </w:tc>
        <w:tc>
          <w:tcPr>
            <w:tcW w:w="6181" w:type="dxa"/>
          </w:tcPr>
          <w:p w14:paraId="52128934" w14:textId="77777777" w:rsidR="00F6159A" w:rsidRPr="00DD01E7" w:rsidRDefault="00F6159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Cs/>
                <w:sz w:val="22"/>
              </w:rPr>
            </w:pPr>
            <w:r w:rsidRPr="00DD01E7">
              <w:rPr>
                <w:rFonts w:ascii="Arial" w:hAnsi="Arial" w:cs="Arial"/>
                <w:sz w:val="22"/>
              </w:rPr>
              <w:t xml:space="preserve">the location more particularly described in the </w:t>
            </w:r>
            <w:r w:rsidRPr="00DD01E7">
              <w:rPr>
                <w:rFonts w:ascii="Arial" w:hAnsi="Arial" w:cs="Arial"/>
                <w:b/>
                <w:bCs/>
                <w:sz w:val="22"/>
              </w:rPr>
              <w:t>Bilateral Agreement</w:t>
            </w:r>
            <w:r w:rsidRPr="00DD01E7">
              <w:rPr>
                <w:rFonts w:ascii="Arial" w:hAnsi="Arial" w:cs="Arial"/>
                <w:sz w:val="22"/>
              </w:rPr>
              <w:t>;</w:t>
            </w:r>
          </w:p>
        </w:tc>
      </w:tr>
      <w:tr w:rsidR="00F6159A" w:rsidRPr="00DD01E7" w14:paraId="1BFC4BF6" w14:textId="77777777" w:rsidTr="00E12978">
        <w:tc>
          <w:tcPr>
            <w:tcW w:w="2835" w:type="dxa"/>
          </w:tcPr>
          <w:p w14:paraId="592037B1" w14:textId="77777777" w:rsidR="00F6159A" w:rsidRPr="00DD01E7" w:rsidRDefault="00F6159A"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Connection and Use of System</w:t>
            </w:r>
            <w:r w:rsidR="00CC7311" w:rsidRPr="00DD01E7">
              <w:rPr>
                <w:rFonts w:ascii="Arial" w:hAnsi="Arial" w:cs="Arial"/>
                <w:b/>
                <w:bCs/>
                <w:sz w:val="22"/>
              </w:rPr>
              <w:t xml:space="preserve"> Code</w:t>
            </w:r>
            <w:r w:rsidR="00CC7311" w:rsidRPr="00DD01E7">
              <w:rPr>
                <w:rFonts w:ascii="Arial" w:hAnsi="Arial" w:cs="Arial"/>
                <w:sz w:val="22"/>
              </w:rPr>
              <w:t>”</w:t>
            </w:r>
            <w:r w:rsidR="00CC7311" w:rsidRPr="00DD01E7">
              <w:rPr>
                <w:rFonts w:ascii="Arial" w:hAnsi="Arial" w:cs="Arial"/>
                <w:b/>
                <w:bCs/>
                <w:sz w:val="22"/>
              </w:rPr>
              <w:t xml:space="preserve"> </w:t>
            </w:r>
            <w:r w:rsidR="00CC7311" w:rsidRPr="00DD01E7">
              <w:rPr>
                <w:rFonts w:ascii="Arial" w:hAnsi="Arial" w:cs="Arial"/>
                <w:sz w:val="22"/>
              </w:rPr>
              <w:t>or “</w:t>
            </w:r>
            <w:r w:rsidR="00CC7311" w:rsidRPr="00DD01E7">
              <w:rPr>
                <w:rFonts w:ascii="Arial" w:hAnsi="Arial" w:cs="Arial"/>
                <w:b/>
                <w:bCs/>
                <w:sz w:val="22"/>
              </w:rPr>
              <w:t>CUSC</w:t>
            </w:r>
            <w:r w:rsidR="00CC7311" w:rsidRPr="00DD01E7">
              <w:rPr>
                <w:rFonts w:ascii="Arial" w:hAnsi="Arial" w:cs="Arial"/>
                <w:sz w:val="22"/>
              </w:rPr>
              <w:t>”</w:t>
            </w:r>
          </w:p>
        </w:tc>
        <w:tc>
          <w:tcPr>
            <w:tcW w:w="6181" w:type="dxa"/>
          </w:tcPr>
          <w:p w14:paraId="4405578B" w14:textId="77777777" w:rsidR="00F6159A" w:rsidRPr="00DD01E7" w:rsidRDefault="00F6159A" w:rsidP="00B266BB">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the connection and use of system code drawn up pursuant to the</w:t>
            </w:r>
            <w:r w:rsidRPr="00DD01E7">
              <w:rPr>
                <w:rFonts w:ascii="Arial" w:hAnsi="Arial" w:cs="Arial"/>
                <w:b/>
                <w:bCs/>
                <w:sz w:val="22"/>
              </w:rPr>
              <w:t xml:space="preserve"> </w:t>
            </w:r>
            <w:r w:rsidRPr="00DD01E7">
              <w:rPr>
                <w:rFonts w:ascii="Arial" w:hAnsi="Arial" w:cs="Arial"/>
                <w:b/>
                <w:sz w:val="22"/>
              </w:rPr>
              <w:t>Transmission Licence</w:t>
            </w:r>
            <w:r w:rsidRPr="00DD01E7">
              <w:rPr>
                <w:rFonts w:ascii="Arial" w:hAnsi="Arial" w:cs="Arial"/>
                <w:sz w:val="22"/>
              </w:rPr>
              <w:t xml:space="preserve"> as from time to time revised in accordance with the </w:t>
            </w:r>
            <w:r w:rsidRPr="00DD01E7">
              <w:rPr>
                <w:rFonts w:ascii="Arial" w:hAnsi="Arial" w:cs="Arial"/>
                <w:b/>
                <w:sz w:val="22"/>
              </w:rPr>
              <w:t>Transmission Licence</w:t>
            </w:r>
            <w:r w:rsidRPr="00DD01E7">
              <w:rPr>
                <w:rFonts w:ascii="Arial" w:hAnsi="Arial" w:cs="Arial"/>
                <w:sz w:val="22"/>
              </w:rPr>
              <w:t xml:space="preserve">; references in this </w:t>
            </w:r>
            <w:r w:rsidRPr="00DD01E7">
              <w:rPr>
                <w:rFonts w:ascii="Arial" w:hAnsi="Arial" w:cs="Arial"/>
                <w:b/>
                <w:sz w:val="22"/>
              </w:rPr>
              <w:t xml:space="preserve">Agreement </w:t>
            </w:r>
            <w:r w:rsidRPr="00DD01E7">
              <w:rPr>
                <w:rFonts w:ascii="Arial" w:hAnsi="Arial" w:cs="Arial"/>
                <w:sz w:val="22"/>
              </w:rPr>
              <w:t>to any specific provision or part of the Connection and Use of System Code shall be construed as references to such provision or part as from time to time amended;</w:t>
            </w:r>
          </w:p>
        </w:tc>
      </w:tr>
      <w:tr w:rsidR="00F6159A" w:rsidRPr="00DD01E7" w14:paraId="68B6D160" w14:textId="77777777" w:rsidTr="00E12978">
        <w:tc>
          <w:tcPr>
            <w:tcW w:w="2835" w:type="dxa"/>
          </w:tcPr>
          <w:p w14:paraId="38FAD563" w14:textId="77777777" w:rsidR="00F6159A" w:rsidRPr="00DD01E7" w:rsidRDefault="00F6159A"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Contract Rate</w:t>
            </w:r>
            <w:r w:rsidRPr="00DD01E7">
              <w:rPr>
                <w:rFonts w:ascii="Arial" w:hAnsi="Arial" w:cs="Arial"/>
                <w:sz w:val="22"/>
              </w:rPr>
              <w:t>”</w:t>
            </w:r>
          </w:p>
        </w:tc>
        <w:tc>
          <w:tcPr>
            <w:tcW w:w="6181" w:type="dxa"/>
          </w:tcPr>
          <w:p w14:paraId="09D91993" w14:textId="07F3A8C2" w:rsidR="00F6159A" w:rsidRPr="00DD01E7" w:rsidDel="00BC5F08" w:rsidRDefault="00F6159A" w:rsidP="0044723D">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the rate (expressed in £/</w:t>
            </w:r>
            <w:r w:rsidRPr="00DD01E7">
              <w:rPr>
                <w:rFonts w:ascii="Arial" w:hAnsi="Arial" w:cs="Arial"/>
                <w:b/>
                <w:sz w:val="22"/>
              </w:rPr>
              <w:t>Settlement Period</w:t>
            </w:r>
            <w:r w:rsidRPr="00DD01E7">
              <w:rPr>
                <w:rFonts w:ascii="Arial" w:hAnsi="Arial" w:cs="Arial"/>
                <w:sz w:val="22"/>
              </w:rPr>
              <w:t xml:space="preserve">) to be used for the calculation of </w:t>
            </w:r>
            <w:r w:rsidRPr="00DD01E7">
              <w:rPr>
                <w:rFonts w:ascii="Arial" w:hAnsi="Arial" w:cs="Arial"/>
                <w:b/>
                <w:sz w:val="22"/>
              </w:rPr>
              <w:t>Availability Payments</w:t>
            </w:r>
            <w:r w:rsidRPr="00DD01E7">
              <w:rPr>
                <w:rFonts w:ascii="Arial" w:hAnsi="Arial" w:cs="Arial"/>
                <w:sz w:val="22"/>
              </w:rPr>
              <w:t xml:space="preserve"> specified by the </w:t>
            </w:r>
            <w:r w:rsidRPr="00DD01E7">
              <w:rPr>
                <w:rFonts w:ascii="Arial" w:hAnsi="Arial" w:cs="Arial"/>
                <w:b/>
                <w:sz w:val="22"/>
              </w:rPr>
              <w:t>Provider</w:t>
            </w:r>
            <w:r w:rsidRPr="00DD01E7">
              <w:rPr>
                <w:rFonts w:ascii="Arial" w:hAnsi="Arial" w:cs="Arial"/>
                <w:sz w:val="22"/>
              </w:rPr>
              <w:t xml:space="preserve"> in its </w:t>
            </w:r>
            <w:r w:rsidRPr="00DD01E7">
              <w:rPr>
                <w:rFonts w:ascii="Arial" w:hAnsi="Arial" w:cs="Arial"/>
                <w:b/>
                <w:sz w:val="22"/>
              </w:rPr>
              <w:t xml:space="preserve">Tender </w:t>
            </w:r>
            <w:r w:rsidR="0044723D" w:rsidRPr="00DD01E7">
              <w:rPr>
                <w:rFonts w:ascii="Arial" w:hAnsi="Arial" w:cs="Arial"/>
                <w:b/>
                <w:sz w:val="22"/>
              </w:rPr>
              <w:t>Submission</w:t>
            </w:r>
            <w:r w:rsidR="0044723D" w:rsidRPr="00DD01E7">
              <w:rPr>
                <w:rFonts w:ascii="Arial" w:hAnsi="Arial" w:cs="Arial"/>
                <w:sz w:val="22"/>
              </w:rPr>
              <w:t xml:space="preserve"> </w:t>
            </w:r>
            <w:r w:rsidRPr="00DD01E7">
              <w:rPr>
                <w:rFonts w:ascii="Arial" w:hAnsi="Arial" w:cs="Arial"/>
                <w:sz w:val="22"/>
              </w:rPr>
              <w:t>and set out in Schedule B</w:t>
            </w:r>
            <w:r w:rsidR="00300220" w:rsidRPr="00DD01E7">
              <w:rPr>
                <w:rFonts w:ascii="Arial" w:hAnsi="Arial" w:cs="Arial"/>
                <w:sz w:val="22"/>
              </w:rPr>
              <w:t>,</w:t>
            </w:r>
            <w:r w:rsidRPr="00DD01E7">
              <w:rPr>
                <w:rFonts w:ascii="Arial" w:hAnsi="Arial" w:cs="Arial"/>
                <w:sz w:val="22"/>
              </w:rPr>
              <w:t xml:space="preserve"> Part B;</w:t>
            </w:r>
          </w:p>
        </w:tc>
      </w:tr>
      <w:tr w:rsidR="00F6159A" w:rsidRPr="00DD01E7" w14:paraId="5890570C" w14:textId="77777777" w:rsidTr="00E12978">
        <w:tc>
          <w:tcPr>
            <w:tcW w:w="2835" w:type="dxa"/>
          </w:tcPr>
          <w:p w14:paraId="488B39D3" w14:textId="77777777" w:rsidR="00F6159A" w:rsidRPr="00DD01E7" w:rsidRDefault="00F6159A"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Contract Year</w:t>
            </w:r>
            <w:r w:rsidRPr="00DD01E7">
              <w:rPr>
                <w:rFonts w:ascii="Arial" w:hAnsi="Arial" w:cs="Arial"/>
                <w:sz w:val="22"/>
              </w:rPr>
              <w:t>”</w:t>
            </w:r>
          </w:p>
        </w:tc>
        <w:tc>
          <w:tcPr>
            <w:tcW w:w="6181" w:type="dxa"/>
          </w:tcPr>
          <w:p w14:paraId="20362759" w14:textId="30E824A5" w:rsidR="00F6159A" w:rsidRPr="00DD01E7" w:rsidDel="00BC5F08" w:rsidRDefault="00F6159A" w:rsidP="00BB3A61">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each period of twelve (12) calendar months commencing on 1 April in each year of the </w:t>
            </w:r>
            <w:r w:rsidRPr="00DD01E7">
              <w:rPr>
                <w:rFonts w:ascii="Arial" w:hAnsi="Arial" w:cs="Arial"/>
                <w:b/>
                <w:sz w:val="22"/>
              </w:rPr>
              <w:t>Service Term</w:t>
            </w:r>
            <w:r w:rsidRPr="00DD01E7">
              <w:rPr>
                <w:rFonts w:ascii="Arial" w:hAnsi="Arial" w:cs="Arial"/>
                <w:sz w:val="22"/>
              </w:rPr>
              <w:t xml:space="preserve"> </w:t>
            </w:r>
            <w:r w:rsidR="00BB3A61" w:rsidRPr="00DD01E7">
              <w:rPr>
                <w:rFonts w:ascii="Arial" w:hAnsi="Arial" w:cs="Arial"/>
                <w:sz w:val="22"/>
              </w:rPr>
              <w:t>save that the first such year (“</w:t>
            </w:r>
            <w:r w:rsidR="00BB3A61" w:rsidRPr="00DD01E7">
              <w:rPr>
                <w:rFonts w:ascii="Arial" w:hAnsi="Arial" w:cs="Arial"/>
                <w:b/>
                <w:sz w:val="22"/>
              </w:rPr>
              <w:t>Contract Year 1</w:t>
            </w:r>
            <w:r w:rsidR="00BB3A61" w:rsidRPr="00DD01E7">
              <w:rPr>
                <w:rFonts w:ascii="Arial" w:hAnsi="Arial" w:cs="Arial"/>
                <w:sz w:val="22"/>
              </w:rPr>
              <w:t xml:space="preserve">”) shall commence on the </w:t>
            </w:r>
            <w:r w:rsidR="00BB3A61" w:rsidRPr="00DD01E7">
              <w:rPr>
                <w:rFonts w:ascii="Arial" w:hAnsi="Arial" w:cs="Arial"/>
                <w:b/>
                <w:sz w:val="22"/>
              </w:rPr>
              <w:t>Commercial Operations Date</w:t>
            </w:r>
            <w:r w:rsidR="00BB3A61" w:rsidRPr="00DD01E7">
              <w:rPr>
                <w:rFonts w:ascii="Arial" w:hAnsi="Arial" w:cs="Arial"/>
                <w:sz w:val="22"/>
              </w:rPr>
              <w:t xml:space="preserve"> and end on the next following March 31. T</w:t>
            </w:r>
            <w:r w:rsidRPr="00DD01E7">
              <w:rPr>
                <w:rFonts w:ascii="Arial" w:hAnsi="Arial" w:cs="Arial"/>
                <w:sz w:val="22"/>
              </w:rPr>
              <w:t>he expression “</w:t>
            </w:r>
            <w:r w:rsidRPr="00DD01E7">
              <w:rPr>
                <w:rFonts w:ascii="Arial" w:hAnsi="Arial" w:cs="Arial"/>
                <w:b/>
                <w:sz w:val="22"/>
              </w:rPr>
              <w:t xml:space="preserve">Contract Year </w:t>
            </w:r>
            <w:r w:rsidR="00BB3A61" w:rsidRPr="00DD01E7">
              <w:rPr>
                <w:rFonts w:ascii="Arial" w:hAnsi="Arial" w:cs="Arial"/>
                <w:b/>
                <w:sz w:val="22"/>
              </w:rPr>
              <w:t>4</w:t>
            </w:r>
            <w:r w:rsidRPr="00DD01E7">
              <w:rPr>
                <w:rFonts w:ascii="Arial" w:hAnsi="Arial" w:cs="Arial"/>
                <w:sz w:val="22"/>
              </w:rPr>
              <w:t>” and similar expressions shall be construed accordingly;</w:t>
            </w:r>
          </w:p>
        </w:tc>
      </w:tr>
      <w:tr w:rsidR="00300220" w:rsidRPr="00DD01E7" w14:paraId="23815F83" w14:textId="77777777" w:rsidTr="00E12978">
        <w:tc>
          <w:tcPr>
            <w:tcW w:w="2835" w:type="dxa"/>
          </w:tcPr>
          <w:p w14:paraId="16CF29C3" w14:textId="748894CE" w:rsidR="00300220" w:rsidRPr="00DD01E7" w:rsidRDefault="00300220"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Contracted Inertia</w:t>
            </w:r>
            <w:r w:rsidR="00E22DA5" w:rsidRPr="00DD01E7">
              <w:rPr>
                <w:rFonts w:ascii="Arial" w:hAnsi="Arial" w:cs="Arial"/>
                <w:b/>
                <w:sz w:val="22"/>
              </w:rPr>
              <w:t xml:space="preserve"> Capability</w:t>
            </w:r>
            <w:r w:rsidRPr="00DD01E7">
              <w:rPr>
                <w:rFonts w:ascii="Arial" w:hAnsi="Arial" w:cs="Arial"/>
                <w:sz w:val="22"/>
              </w:rPr>
              <w:t>”</w:t>
            </w:r>
          </w:p>
        </w:tc>
        <w:tc>
          <w:tcPr>
            <w:tcW w:w="6181" w:type="dxa"/>
          </w:tcPr>
          <w:p w14:paraId="2481D2D1" w14:textId="2FF439CF" w:rsidR="00300220" w:rsidRPr="00DD01E7" w:rsidRDefault="0044723D" w:rsidP="00AA2523">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t</w:t>
            </w:r>
            <w:r w:rsidR="00C1408D" w:rsidRPr="00DD01E7">
              <w:rPr>
                <w:rFonts w:ascii="Arial" w:hAnsi="Arial" w:cs="Arial"/>
                <w:sz w:val="22"/>
              </w:rPr>
              <w:t xml:space="preserve">he </w:t>
            </w:r>
            <w:r w:rsidR="00C1408D" w:rsidRPr="00DD01E7">
              <w:rPr>
                <w:rFonts w:ascii="Arial" w:hAnsi="Arial" w:cs="Arial"/>
                <w:b/>
                <w:sz w:val="22"/>
              </w:rPr>
              <w:t>Inertia</w:t>
            </w:r>
            <w:r w:rsidR="00182B98" w:rsidRPr="00DD01E7">
              <w:rPr>
                <w:rFonts w:ascii="Arial" w:hAnsi="Arial" w:cs="Arial"/>
                <w:b/>
                <w:sz w:val="22"/>
              </w:rPr>
              <w:t xml:space="preserve"> Capability </w:t>
            </w:r>
            <w:r w:rsidR="00182B98" w:rsidRPr="00DD01E7">
              <w:rPr>
                <w:rFonts w:ascii="Arial" w:hAnsi="Arial" w:cs="Arial"/>
                <w:sz w:val="22"/>
              </w:rPr>
              <w:t>of</w:t>
            </w:r>
            <w:r w:rsidR="00C1408D" w:rsidRPr="00DD01E7">
              <w:rPr>
                <w:rFonts w:ascii="Arial" w:hAnsi="Arial" w:cs="Arial"/>
                <w:sz w:val="22"/>
              </w:rPr>
              <w:t xml:space="preserve"> the </w:t>
            </w:r>
            <w:r w:rsidR="00C1408D" w:rsidRPr="00DD01E7">
              <w:rPr>
                <w:rFonts w:ascii="Arial" w:hAnsi="Arial" w:cs="Arial"/>
                <w:b/>
                <w:sz w:val="22"/>
              </w:rPr>
              <w:t>Facility</w:t>
            </w:r>
            <w:r w:rsidR="00182B98" w:rsidRPr="00DD01E7">
              <w:rPr>
                <w:rFonts w:ascii="Arial" w:hAnsi="Arial" w:cs="Arial"/>
                <w:sz w:val="22"/>
              </w:rPr>
              <w:t xml:space="preserve"> specified in </w:t>
            </w:r>
            <w:r w:rsidR="00C1408D" w:rsidRPr="00DD01E7">
              <w:rPr>
                <w:rFonts w:ascii="Arial" w:hAnsi="Arial" w:cs="Arial"/>
                <w:sz w:val="22"/>
              </w:rPr>
              <w:t xml:space="preserve">the </w:t>
            </w:r>
            <w:r w:rsidR="00C1408D" w:rsidRPr="00DD01E7">
              <w:rPr>
                <w:rFonts w:ascii="Arial" w:hAnsi="Arial" w:cs="Arial"/>
                <w:b/>
                <w:sz w:val="22"/>
              </w:rPr>
              <w:t>Provider</w:t>
            </w:r>
            <w:r w:rsidR="00182B98" w:rsidRPr="00DD01E7">
              <w:rPr>
                <w:rFonts w:ascii="Arial" w:hAnsi="Arial" w:cs="Arial"/>
                <w:b/>
                <w:sz w:val="22"/>
              </w:rPr>
              <w:t xml:space="preserve">’s Tender Submission </w:t>
            </w:r>
            <w:r w:rsidR="00182B98" w:rsidRPr="00DD01E7">
              <w:rPr>
                <w:rFonts w:ascii="Arial" w:hAnsi="Arial" w:cs="Arial"/>
                <w:sz w:val="22"/>
              </w:rPr>
              <w:t xml:space="preserve">as the same may be amended from time to time in accordance with Clause </w:t>
            </w:r>
            <w:r w:rsidR="00AA2523" w:rsidRPr="00DD01E7">
              <w:rPr>
                <w:rFonts w:ascii="Arial" w:hAnsi="Arial" w:cs="Arial"/>
                <w:sz w:val="22"/>
              </w:rPr>
              <w:fldChar w:fldCharType="begin"/>
            </w:r>
            <w:r w:rsidR="00AA2523" w:rsidRPr="00DD01E7">
              <w:rPr>
                <w:rFonts w:ascii="Arial" w:hAnsi="Arial" w:cs="Arial"/>
                <w:sz w:val="22"/>
              </w:rPr>
              <w:instrText xml:space="preserve"> REF _Ref54683718 \r \h </w:instrText>
            </w:r>
            <w:r w:rsidR="00DD01E7" w:rsidRPr="00DD01E7">
              <w:rPr>
                <w:rFonts w:ascii="Arial" w:hAnsi="Arial" w:cs="Arial"/>
                <w:sz w:val="22"/>
              </w:rPr>
              <w:instrText xml:space="preserve"> \* MERGEFORMAT </w:instrText>
            </w:r>
            <w:r w:rsidR="00AA2523" w:rsidRPr="00DD01E7">
              <w:rPr>
                <w:rFonts w:ascii="Arial" w:hAnsi="Arial" w:cs="Arial"/>
                <w:sz w:val="22"/>
              </w:rPr>
            </w:r>
            <w:r w:rsidR="00AA2523" w:rsidRPr="00DD01E7">
              <w:rPr>
                <w:rFonts w:ascii="Arial" w:hAnsi="Arial" w:cs="Arial"/>
                <w:sz w:val="22"/>
              </w:rPr>
              <w:fldChar w:fldCharType="separate"/>
            </w:r>
            <w:r w:rsidR="001A14A7">
              <w:rPr>
                <w:rFonts w:ascii="Arial" w:hAnsi="Arial" w:cs="Arial"/>
                <w:sz w:val="22"/>
              </w:rPr>
              <w:t>6.4</w:t>
            </w:r>
            <w:r w:rsidR="00AA2523" w:rsidRPr="00DD01E7">
              <w:rPr>
                <w:rFonts w:ascii="Arial" w:hAnsi="Arial" w:cs="Arial"/>
                <w:sz w:val="22"/>
              </w:rPr>
              <w:fldChar w:fldCharType="end"/>
            </w:r>
            <w:r w:rsidR="00300220" w:rsidRPr="00DD01E7">
              <w:rPr>
                <w:rFonts w:ascii="Arial" w:hAnsi="Arial" w:cs="Arial"/>
                <w:sz w:val="22"/>
              </w:rPr>
              <w:t>;</w:t>
            </w:r>
          </w:p>
        </w:tc>
      </w:tr>
      <w:tr w:rsidR="00BB3A61" w:rsidRPr="00DD01E7" w14:paraId="640B6626" w14:textId="77777777" w:rsidTr="00E12978">
        <w:tc>
          <w:tcPr>
            <w:tcW w:w="2835" w:type="dxa"/>
          </w:tcPr>
          <w:p w14:paraId="1D45476E" w14:textId="5363970C" w:rsidR="00BB3A61" w:rsidRPr="00DD01E7" w:rsidRDefault="00BB3A61"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Contracted Reactive Capability</w:t>
            </w:r>
            <w:r w:rsidRPr="00DD01E7">
              <w:rPr>
                <w:rFonts w:ascii="Arial" w:hAnsi="Arial" w:cs="Arial"/>
                <w:sz w:val="22"/>
              </w:rPr>
              <w:t>”</w:t>
            </w:r>
          </w:p>
        </w:tc>
        <w:tc>
          <w:tcPr>
            <w:tcW w:w="6181" w:type="dxa"/>
          </w:tcPr>
          <w:p w14:paraId="05D1FE0A" w14:textId="76F9EBCE" w:rsidR="00BB3A61" w:rsidRPr="00DD01E7" w:rsidRDefault="00BB3A61" w:rsidP="00AA2523">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w:t>
            </w:r>
            <w:r w:rsidR="00182B98" w:rsidRPr="00DD01E7">
              <w:rPr>
                <w:rFonts w:ascii="Arial" w:hAnsi="Arial" w:cs="Arial"/>
                <w:b/>
                <w:sz w:val="22"/>
              </w:rPr>
              <w:t>Reactive Capability</w:t>
            </w:r>
            <w:r w:rsidR="00182B98" w:rsidRPr="00DD01E7">
              <w:rPr>
                <w:rFonts w:ascii="Arial" w:hAnsi="Arial" w:cs="Arial"/>
                <w:sz w:val="22"/>
              </w:rPr>
              <w:t xml:space="preserve"> </w:t>
            </w:r>
            <w:r w:rsidRPr="00DD01E7">
              <w:rPr>
                <w:rFonts w:ascii="Arial" w:hAnsi="Arial" w:cs="Arial"/>
                <w:sz w:val="22"/>
              </w:rPr>
              <w:t xml:space="preserve">of the </w:t>
            </w:r>
            <w:r w:rsidRPr="00DD01E7">
              <w:rPr>
                <w:rFonts w:ascii="Arial" w:hAnsi="Arial" w:cs="Arial"/>
                <w:b/>
                <w:sz w:val="22"/>
              </w:rPr>
              <w:t>Facility</w:t>
            </w:r>
            <w:r w:rsidRPr="00DD01E7">
              <w:rPr>
                <w:rFonts w:ascii="Arial" w:hAnsi="Arial" w:cs="Arial"/>
                <w:sz w:val="22"/>
              </w:rPr>
              <w:t xml:space="preserve"> </w:t>
            </w:r>
            <w:r w:rsidR="00182B98" w:rsidRPr="00DD01E7">
              <w:rPr>
                <w:rFonts w:ascii="Arial" w:hAnsi="Arial" w:cs="Arial"/>
                <w:sz w:val="22"/>
              </w:rPr>
              <w:t>specified in</w:t>
            </w:r>
            <w:r w:rsidRPr="00DD01E7">
              <w:rPr>
                <w:rFonts w:ascii="Arial" w:hAnsi="Arial" w:cs="Arial"/>
                <w:sz w:val="22"/>
              </w:rPr>
              <w:t xml:space="preserve"> the </w:t>
            </w:r>
            <w:r w:rsidRPr="00DD01E7">
              <w:rPr>
                <w:rFonts w:ascii="Arial" w:hAnsi="Arial" w:cs="Arial"/>
                <w:b/>
                <w:sz w:val="22"/>
              </w:rPr>
              <w:t>Provider</w:t>
            </w:r>
            <w:r w:rsidR="00182B98" w:rsidRPr="00DD01E7">
              <w:rPr>
                <w:rFonts w:ascii="Arial" w:hAnsi="Arial" w:cs="Arial"/>
                <w:b/>
                <w:sz w:val="22"/>
              </w:rPr>
              <w:t>’s Tender Submission</w:t>
            </w:r>
            <w:r w:rsidR="00182B98" w:rsidRPr="00DD01E7">
              <w:rPr>
                <w:rFonts w:ascii="Arial" w:eastAsia="Times New Roman" w:hAnsi="Arial" w:cs="Arial"/>
                <w:sz w:val="22"/>
              </w:rPr>
              <w:t xml:space="preserve"> </w:t>
            </w:r>
            <w:r w:rsidR="00182B98" w:rsidRPr="00DD01E7">
              <w:rPr>
                <w:rFonts w:ascii="Arial" w:hAnsi="Arial" w:cs="Arial"/>
                <w:sz w:val="22"/>
              </w:rPr>
              <w:t xml:space="preserve">as the same may be amended from time to time in accordance with Clause </w:t>
            </w:r>
            <w:r w:rsidR="00AA2523" w:rsidRPr="00DD01E7">
              <w:rPr>
                <w:rFonts w:ascii="Arial" w:hAnsi="Arial" w:cs="Arial"/>
                <w:sz w:val="22"/>
              </w:rPr>
              <w:fldChar w:fldCharType="begin"/>
            </w:r>
            <w:r w:rsidR="00AA2523" w:rsidRPr="00DD01E7">
              <w:rPr>
                <w:rFonts w:ascii="Arial" w:hAnsi="Arial" w:cs="Arial"/>
                <w:sz w:val="22"/>
              </w:rPr>
              <w:instrText xml:space="preserve"> REF _Ref54683718 \r \h </w:instrText>
            </w:r>
            <w:r w:rsidR="00DD01E7" w:rsidRPr="00DD01E7">
              <w:rPr>
                <w:rFonts w:ascii="Arial" w:hAnsi="Arial" w:cs="Arial"/>
                <w:sz w:val="22"/>
              </w:rPr>
              <w:instrText xml:space="preserve"> \* MERGEFORMAT </w:instrText>
            </w:r>
            <w:r w:rsidR="00AA2523" w:rsidRPr="00DD01E7">
              <w:rPr>
                <w:rFonts w:ascii="Arial" w:hAnsi="Arial" w:cs="Arial"/>
                <w:sz w:val="22"/>
              </w:rPr>
            </w:r>
            <w:r w:rsidR="00AA2523" w:rsidRPr="00DD01E7">
              <w:rPr>
                <w:rFonts w:ascii="Arial" w:hAnsi="Arial" w:cs="Arial"/>
                <w:sz w:val="22"/>
              </w:rPr>
              <w:fldChar w:fldCharType="separate"/>
            </w:r>
            <w:r w:rsidR="001A14A7">
              <w:rPr>
                <w:rFonts w:ascii="Arial" w:hAnsi="Arial" w:cs="Arial"/>
                <w:sz w:val="22"/>
              </w:rPr>
              <w:t>6.4</w:t>
            </w:r>
            <w:r w:rsidR="00AA2523" w:rsidRPr="00DD01E7">
              <w:rPr>
                <w:rFonts w:ascii="Arial" w:hAnsi="Arial" w:cs="Arial"/>
                <w:sz w:val="22"/>
              </w:rPr>
              <w:fldChar w:fldCharType="end"/>
            </w:r>
            <w:r w:rsidRPr="00DD01E7">
              <w:rPr>
                <w:rFonts w:ascii="Arial" w:hAnsi="Arial" w:cs="Arial"/>
                <w:sz w:val="22"/>
              </w:rPr>
              <w:t>;</w:t>
            </w:r>
          </w:p>
        </w:tc>
      </w:tr>
      <w:tr w:rsidR="00300220" w:rsidRPr="00DD01E7" w14:paraId="023E1320" w14:textId="77777777" w:rsidTr="00E12978">
        <w:tc>
          <w:tcPr>
            <w:tcW w:w="2835" w:type="dxa"/>
          </w:tcPr>
          <w:p w14:paraId="2B32D05C" w14:textId="07B3A05C" w:rsidR="00300220" w:rsidRPr="00DD01E7" w:rsidRDefault="00300220"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Contracted SCL</w:t>
            </w:r>
            <w:r w:rsidR="00E22DA5" w:rsidRPr="00DD01E7">
              <w:rPr>
                <w:rFonts w:ascii="Arial" w:hAnsi="Arial" w:cs="Arial"/>
                <w:b/>
                <w:sz w:val="22"/>
              </w:rPr>
              <w:t xml:space="preserve"> Capability</w:t>
            </w:r>
            <w:r w:rsidRPr="00DD01E7">
              <w:rPr>
                <w:rFonts w:ascii="Arial" w:hAnsi="Arial" w:cs="Arial"/>
                <w:sz w:val="22"/>
              </w:rPr>
              <w:t>”</w:t>
            </w:r>
          </w:p>
        </w:tc>
        <w:tc>
          <w:tcPr>
            <w:tcW w:w="6181" w:type="dxa"/>
          </w:tcPr>
          <w:p w14:paraId="57701763" w14:textId="7359759E" w:rsidR="00300220" w:rsidRPr="00DD01E7" w:rsidRDefault="00C1408D" w:rsidP="00AA2523">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w:t>
            </w:r>
            <w:r w:rsidRPr="00DD01E7">
              <w:rPr>
                <w:rFonts w:ascii="Arial" w:hAnsi="Arial" w:cs="Arial"/>
                <w:b/>
                <w:sz w:val="22"/>
              </w:rPr>
              <w:t>SCL</w:t>
            </w:r>
            <w:r w:rsidR="00182B98" w:rsidRPr="00DD01E7">
              <w:rPr>
                <w:rFonts w:ascii="Arial" w:hAnsi="Arial" w:cs="Arial"/>
                <w:b/>
                <w:sz w:val="22"/>
              </w:rPr>
              <w:t xml:space="preserve"> Capability </w:t>
            </w:r>
            <w:r w:rsidR="00182B98" w:rsidRPr="00DD01E7">
              <w:rPr>
                <w:rFonts w:ascii="Arial" w:hAnsi="Arial" w:cs="Arial"/>
                <w:sz w:val="22"/>
              </w:rPr>
              <w:t>of</w:t>
            </w:r>
            <w:r w:rsidRPr="00DD01E7">
              <w:rPr>
                <w:rFonts w:ascii="Arial" w:hAnsi="Arial" w:cs="Arial"/>
                <w:sz w:val="22"/>
              </w:rPr>
              <w:t xml:space="preserve"> the </w:t>
            </w:r>
            <w:r w:rsidR="00F11812" w:rsidRPr="00DD01E7">
              <w:rPr>
                <w:rFonts w:ascii="Arial" w:hAnsi="Arial" w:cs="Arial"/>
                <w:b/>
                <w:sz w:val="22"/>
              </w:rPr>
              <w:t xml:space="preserve">Facility </w:t>
            </w:r>
            <w:r w:rsidR="00F11812" w:rsidRPr="00DD01E7">
              <w:rPr>
                <w:rFonts w:ascii="Arial" w:hAnsi="Arial" w:cs="Arial"/>
                <w:sz w:val="22"/>
              </w:rPr>
              <w:t>specified</w:t>
            </w:r>
            <w:r w:rsidR="00182B98" w:rsidRPr="00DD01E7">
              <w:rPr>
                <w:rFonts w:ascii="Arial" w:hAnsi="Arial" w:cs="Arial"/>
                <w:sz w:val="22"/>
              </w:rPr>
              <w:t xml:space="preserve"> in</w:t>
            </w:r>
            <w:r w:rsidRPr="00DD01E7">
              <w:rPr>
                <w:rFonts w:ascii="Arial" w:hAnsi="Arial" w:cs="Arial"/>
                <w:sz w:val="22"/>
              </w:rPr>
              <w:t xml:space="preserve"> the </w:t>
            </w:r>
            <w:r w:rsidRPr="00DD01E7">
              <w:rPr>
                <w:rFonts w:ascii="Arial" w:hAnsi="Arial" w:cs="Arial"/>
                <w:b/>
                <w:sz w:val="22"/>
              </w:rPr>
              <w:t>Provider</w:t>
            </w:r>
            <w:r w:rsidR="00182B98" w:rsidRPr="00DD01E7">
              <w:rPr>
                <w:rFonts w:ascii="Arial" w:hAnsi="Arial" w:cs="Arial"/>
                <w:b/>
                <w:sz w:val="22"/>
              </w:rPr>
              <w:t>’s Tender Submission</w:t>
            </w:r>
            <w:r w:rsidR="00182B98" w:rsidRPr="00DD01E7">
              <w:rPr>
                <w:rFonts w:ascii="Arial" w:eastAsia="Times New Roman" w:hAnsi="Arial" w:cs="Arial"/>
                <w:sz w:val="22"/>
              </w:rPr>
              <w:t xml:space="preserve"> </w:t>
            </w:r>
            <w:r w:rsidR="00182B98" w:rsidRPr="00DD01E7">
              <w:rPr>
                <w:rFonts w:ascii="Arial" w:hAnsi="Arial" w:cs="Arial"/>
                <w:sz w:val="22"/>
              </w:rPr>
              <w:t xml:space="preserve">as the same may be amended from time to time in accordance with Clause </w:t>
            </w:r>
            <w:r w:rsidR="00AA2523" w:rsidRPr="00DD01E7">
              <w:rPr>
                <w:rFonts w:ascii="Arial" w:hAnsi="Arial" w:cs="Arial"/>
                <w:sz w:val="22"/>
              </w:rPr>
              <w:fldChar w:fldCharType="begin"/>
            </w:r>
            <w:r w:rsidR="00AA2523" w:rsidRPr="00DD01E7">
              <w:rPr>
                <w:rFonts w:ascii="Arial" w:hAnsi="Arial" w:cs="Arial"/>
                <w:sz w:val="22"/>
              </w:rPr>
              <w:instrText xml:space="preserve"> REF _Ref54683718 \r \h </w:instrText>
            </w:r>
            <w:r w:rsidR="00DD01E7" w:rsidRPr="00DD01E7">
              <w:rPr>
                <w:rFonts w:ascii="Arial" w:hAnsi="Arial" w:cs="Arial"/>
                <w:sz w:val="22"/>
              </w:rPr>
              <w:instrText xml:space="preserve"> \* MERGEFORMAT </w:instrText>
            </w:r>
            <w:r w:rsidR="00AA2523" w:rsidRPr="00DD01E7">
              <w:rPr>
                <w:rFonts w:ascii="Arial" w:hAnsi="Arial" w:cs="Arial"/>
                <w:sz w:val="22"/>
              </w:rPr>
            </w:r>
            <w:r w:rsidR="00AA2523" w:rsidRPr="00DD01E7">
              <w:rPr>
                <w:rFonts w:ascii="Arial" w:hAnsi="Arial" w:cs="Arial"/>
                <w:sz w:val="22"/>
              </w:rPr>
              <w:fldChar w:fldCharType="separate"/>
            </w:r>
            <w:r w:rsidR="001A14A7">
              <w:rPr>
                <w:rFonts w:ascii="Arial" w:hAnsi="Arial" w:cs="Arial"/>
                <w:sz w:val="22"/>
              </w:rPr>
              <w:t>6.4</w:t>
            </w:r>
            <w:r w:rsidR="00AA2523" w:rsidRPr="00DD01E7">
              <w:rPr>
                <w:rFonts w:ascii="Arial" w:hAnsi="Arial" w:cs="Arial"/>
                <w:sz w:val="22"/>
              </w:rPr>
              <w:fldChar w:fldCharType="end"/>
            </w:r>
            <w:r w:rsidR="00300220" w:rsidRPr="00DD01E7">
              <w:rPr>
                <w:rFonts w:ascii="Arial" w:hAnsi="Arial" w:cs="Arial"/>
                <w:sz w:val="22"/>
              </w:rPr>
              <w:t>;</w:t>
            </w:r>
          </w:p>
        </w:tc>
      </w:tr>
      <w:tr w:rsidR="00E56321" w:rsidRPr="00DD01E7" w14:paraId="24F45C1C" w14:textId="77777777" w:rsidTr="00E12978">
        <w:tc>
          <w:tcPr>
            <w:tcW w:w="2835" w:type="dxa"/>
          </w:tcPr>
          <w:p w14:paraId="299F03DF" w14:textId="59773BCF" w:rsidR="00E56321" w:rsidRPr="00DD01E7" w:rsidRDefault="00E56321"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Coronavirus</w:t>
            </w:r>
            <w:r w:rsidRPr="00DD01E7">
              <w:rPr>
                <w:rFonts w:ascii="Arial" w:hAnsi="Arial" w:cs="Arial"/>
                <w:sz w:val="22"/>
              </w:rPr>
              <w:t>”</w:t>
            </w:r>
          </w:p>
        </w:tc>
        <w:tc>
          <w:tcPr>
            <w:tcW w:w="6181" w:type="dxa"/>
          </w:tcPr>
          <w:p w14:paraId="54643FE7" w14:textId="05458DFC" w:rsidR="00E56321" w:rsidRPr="00DD01E7" w:rsidRDefault="00E56321" w:rsidP="00C1408D">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has the meaning given to it in the Coronavirus Act as at the date hereof;</w:t>
            </w:r>
          </w:p>
        </w:tc>
      </w:tr>
      <w:tr w:rsidR="00E56321" w:rsidRPr="00DD01E7" w14:paraId="0F473DEE" w14:textId="77777777" w:rsidTr="00E12978">
        <w:tc>
          <w:tcPr>
            <w:tcW w:w="2835" w:type="dxa"/>
          </w:tcPr>
          <w:p w14:paraId="171E350B" w14:textId="06745A2C" w:rsidR="00E56321" w:rsidRPr="00DD01E7" w:rsidRDefault="00E56321" w:rsidP="00B266BB">
            <w:pPr>
              <w:tabs>
                <w:tab w:val="clear" w:pos="0"/>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Coronavirus Disease</w:t>
            </w:r>
            <w:r w:rsidRPr="00DD01E7">
              <w:rPr>
                <w:rFonts w:ascii="Arial" w:hAnsi="Arial" w:cs="Arial"/>
                <w:sz w:val="22"/>
              </w:rPr>
              <w:t>”</w:t>
            </w:r>
          </w:p>
        </w:tc>
        <w:tc>
          <w:tcPr>
            <w:tcW w:w="6181" w:type="dxa"/>
          </w:tcPr>
          <w:p w14:paraId="7CE599B9" w14:textId="2889C5E3" w:rsidR="00E56321" w:rsidRPr="00DD01E7" w:rsidRDefault="00E56321" w:rsidP="00C1408D">
            <w:pPr>
              <w:tabs>
                <w:tab w:val="clear" w:pos="0"/>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has the meaning given to it in the Coronavirus Act as at the date hereof;</w:t>
            </w:r>
          </w:p>
        </w:tc>
      </w:tr>
      <w:tr w:rsidR="00DB6F5A" w:rsidRPr="00DD01E7" w14:paraId="5859CBE4" w14:textId="77777777" w:rsidTr="00E12978">
        <w:tc>
          <w:tcPr>
            <w:tcW w:w="2835" w:type="dxa"/>
          </w:tcPr>
          <w:p w14:paraId="47DD7D7D" w14:textId="55FB0A1C" w:rsidR="00DB6F5A" w:rsidRPr="00DD01E7" w:rsidRDefault="00DB6F5A"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“Distribution Licence”</w:t>
            </w:r>
          </w:p>
        </w:tc>
        <w:tc>
          <w:tcPr>
            <w:tcW w:w="6181" w:type="dxa"/>
          </w:tcPr>
          <w:p w14:paraId="1723ED78" w14:textId="6C01416A" w:rsidR="00DB6F5A" w:rsidRPr="00DD01E7" w:rsidRDefault="00DB6F5A"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a licence issued under section 6(1)(c) of the Electricity Act 1989;</w:t>
            </w:r>
          </w:p>
        </w:tc>
      </w:tr>
      <w:tr w:rsidR="00F6159A" w:rsidRPr="00DD01E7" w14:paraId="1866670D" w14:textId="77777777" w:rsidTr="00E12978">
        <w:tc>
          <w:tcPr>
            <w:tcW w:w="2835" w:type="dxa"/>
          </w:tcPr>
          <w:p w14:paraId="31CF2C53" w14:textId="77777777" w:rsidR="00F6159A" w:rsidRPr="00DD01E7" w:rsidRDefault="00F6159A"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“EDL”</w:t>
            </w:r>
          </w:p>
        </w:tc>
        <w:tc>
          <w:tcPr>
            <w:tcW w:w="6181" w:type="dxa"/>
          </w:tcPr>
          <w:p w14:paraId="73E44CE2" w14:textId="77777777" w:rsidR="00F6159A" w:rsidRPr="00DD01E7" w:rsidRDefault="00F6159A"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electronic despatch logging mechanism by which the </w:t>
            </w:r>
            <w:r w:rsidRPr="00DD01E7">
              <w:rPr>
                <w:rFonts w:ascii="Arial" w:hAnsi="Arial" w:cs="Arial"/>
                <w:b/>
                <w:sz w:val="22"/>
              </w:rPr>
              <w:t>Company</w:t>
            </w:r>
            <w:r w:rsidRPr="00DD01E7">
              <w:rPr>
                <w:rFonts w:ascii="Arial" w:hAnsi="Arial" w:cs="Arial"/>
                <w:sz w:val="22"/>
              </w:rPr>
              <w:t xml:space="preserve"> communicates with the </w:t>
            </w:r>
            <w:r w:rsidRPr="00DD01E7">
              <w:rPr>
                <w:rFonts w:ascii="Arial" w:hAnsi="Arial" w:cs="Arial"/>
                <w:b/>
                <w:sz w:val="22"/>
              </w:rPr>
              <w:t>Provider</w:t>
            </w:r>
            <w:r w:rsidRPr="00DD01E7">
              <w:rPr>
                <w:rFonts w:ascii="Arial" w:hAnsi="Arial" w:cs="Arial"/>
                <w:sz w:val="22"/>
              </w:rPr>
              <w:t xml:space="preserve"> and the </w:t>
            </w:r>
            <w:r w:rsidRPr="00DD01E7">
              <w:rPr>
                <w:rFonts w:ascii="Arial" w:hAnsi="Arial" w:cs="Arial"/>
                <w:b/>
                <w:sz w:val="22"/>
              </w:rPr>
              <w:t xml:space="preserve">Provider </w:t>
            </w:r>
            <w:r w:rsidRPr="00DD01E7">
              <w:rPr>
                <w:rFonts w:ascii="Arial" w:hAnsi="Arial" w:cs="Arial"/>
                <w:sz w:val="22"/>
              </w:rPr>
              <w:t xml:space="preserve">communicates with </w:t>
            </w:r>
            <w:r w:rsidRPr="00DD01E7">
              <w:rPr>
                <w:rFonts w:ascii="Arial" w:hAnsi="Arial" w:cs="Arial"/>
                <w:b/>
                <w:sz w:val="22"/>
              </w:rPr>
              <w:t>Company</w:t>
            </w:r>
            <w:r w:rsidRPr="00DD01E7">
              <w:rPr>
                <w:rFonts w:ascii="Arial" w:hAnsi="Arial" w:cs="Arial"/>
                <w:sz w:val="22"/>
              </w:rPr>
              <w:t xml:space="preserve"> in respect of the </w:t>
            </w:r>
            <w:r w:rsidRPr="00DD01E7">
              <w:rPr>
                <w:rFonts w:ascii="Arial" w:hAnsi="Arial" w:cs="Arial"/>
                <w:b/>
                <w:sz w:val="22"/>
              </w:rPr>
              <w:t>Facility</w:t>
            </w:r>
            <w:r w:rsidRPr="00DD01E7">
              <w:rPr>
                <w:rFonts w:ascii="Arial" w:hAnsi="Arial" w:cs="Arial"/>
                <w:sz w:val="22"/>
              </w:rPr>
              <w:t xml:space="preserve"> for the purposes of sending and acknowledging </w:t>
            </w:r>
            <w:r w:rsidRPr="00DD01E7">
              <w:rPr>
                <w:rFonts w:ascii="Arial" w:hAnsi="Arial" w:cs="Arial"/>
                <w:b/>
                <w:sz w:val="22"/>
              </w:rPr>
              <w:lastRenderedPageBreak/>
              <w:t>Instructions</w:t>
            </w:r>
            <w:r w:rsidRPr="00DD01E7">
              <w:rPr>
                <w:rFonts w:ascii="Arial" w:hAnsi="Arial" w:cs="Arial"/>
                <w:sz w:val="22"/>
              </w:rPr>
              <w:t xml:space="preserve"> and </w:t>
            </w:r>
            <w:r w:rsidRPr="00DD01E7">
              <w:rPr>
                <w:rFonts w:ascii="Arial" w:hAnsi="Arial" w:cs="Arial"/>
                <w:b/>
                <w:sz w:val="22"/>
              </w:rPr>
              <w:t>Instructions to End</w:t>
            </w:r>
            <w:r w:rsidRPr="00DD01E7">
              <w:rPr>
                <w:rFonts w:ascii="Arial" w:hAnsi="Arial" w:cs="Arial"/>
                <w:sz w:val="22"/>
              </w:rPr>
              <w:t>;</w:t>
            </w:r>
          </w:p>
        </w:tc>
      </w:tr>
      <w:tr w:rsidR="00403D93" w:rsidRPr="00DD01E7" w14:paraId="02CA3D83" w14:textId="77777777" w:rsidTr="00E12978">
        <w:tc>
          <w:tcPr>
            <w:tcW w:w="2835" w:type="dxa"/>
          </w:tcPr>
          <w:p w14:paraId="79BED338" w14:textId="1B2D60A4" w:rsidR="00403D93" w:rsidRPr="00DD01E7" w:rsidRDefault="00403D93"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lastRenderedPageBreak/>
              <w:t>“Escrow Account”</w:t>
            </w:r>
          </w:p>
        </w:tc>
        <w:tc>
          <w:tcPr>
            <w:tcW w:w="6181" w:type="dxa"/>
          </w:tcPr>
          <w:p w14:paraId="28BA0122" w14:textId="1A70D02F" w:rsidR="00403D93" w:rsidRPr="00DD01E7" w:rsidRDefault="00403D93"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a separately designated interest-bearing bank account in the name of the</w:t>
            </w:r>
            <w:r w:rsidRPr="00DD01E7">
              <w:rPr>
                <w:rFonts w:ascii="Arial" w:hAnsi="Arial" w:cs="Arial"/>
                <w:b/>
                <w:sz w:val="22"/>
              </w:rPr>
              <w:t xml:space="preserve"> Company</w:t>
            </w:r>
            <w:r w:rsidRPr="00DD01E7">
              <w:rPr>
                <w:rFonts w:ascii="Arial" w:hAnsi="Arial" w:cs="Arial"/>
                <w:sz w:val="22"/>
              </w:rPr>
              <w:t xml:space="preserve"> established by a mandate in such terms as the </w:t>
            </w:r>
            <w:r w:rsidRPr="00DD01E7">
              <w:rPr>
                <w:rFonts w:ascii="Arial" w:hAnsi="Arial" w:cs="Arial"/>
                <w:b/>
                <w:sz w:val="22"/>
              </w:rPr>
              <w:t>Company</w:t>
            </w:r>
            <w:r w:rsidRPr="00DD01E7">
              <w:rPr>
                <w:rFonts w:ascii="Arial" w:hAnsi="Arial" w:cs="Arial"/>
                <w:sz w:val="22"/>
              </w:rPr>
              <w:t xml:space="preserve"> may require and signed by both the</w:t>
            </w:r>
            <w:r w:rsidRPr="00DD01E7">
              <w:rPr>
                <w:rFonts w:ascii="Arial" w:hAnsi="Arial" w:cs="Arial"/>
                <w:b/>
                <w:sz w:val="22"/>
              </w:rPr>
              <w:t xml:space="preserve"> Company</w:t>
            </w:r>
            <w:r w:rsidRPr="00DD01E7">
              <w:rPr>
                <w:rFonts w:ascii="Arial" w:hAnsi="Arial" w:cs="Arial"/>
                <w:sz w:val="22"/>
              </w:rPr>
              <w:t xml:space="preserve"> and the </w:t>
            </w:r>
            <w:r w:rsidRPr="00DD01E7">
              <w:rPr>
                <w:rFonts w:ascii="Arial" w:hAnsi="Arial" w:cs="Arial"/>
                <w:b/>
                <w:sz w:val="22"/>
              </w:rPr>
              <w:t>Provider</w:t>
            </w:r>
            <w:r w:rsidRPr="00DD01E7">
              <w:rPr>
                <w:rFonts w:ascii="Arial" w:hAnsi="Arial" w:cs="Arial"/>
                <w:sz w:val="22"/>
              </w:rPr>
              <w:t xml:space="preserve"> at a branch of Barclays Bank PLC or another bank in the City of London as notified by the</w:t>
            </w:r>
            <w:r w:rsidRPr="00DD01E7">
              <w:rPr>
                <w:rFonts w:ascii="Arial" w:hAnsi="Arial" w:cs="Arial"/>
                <w:b/>
                <w:sz w:val="22"/>
              </w:rPr>
              <w:t xml:space="preserve"> Company</w:t>
            </w:r>
            <w:r w:rsidRPr="00DD01E7">
              <w:rPr>
                <w:rFonts w:ascii="Arial" w:hAnsi="Arial" w:cs="Arial"/>
                <w:sz w:val="22"/>
              </w:rPr>
              <w:t xml:space="preserve"> to the </w:t>
            </w:r>
            <w:r w:rsidRPr="00DD01E7">
              <w:rPr>
                <w:rFonts w:ascii="Arial" w:hAnsi="Arial" w:cs="Arial"/>
                <w:b/>
                <w:sz w:val="22"/>
              </w:rPr>
              <w:t>Provider</w:t>
            </w:r>
            <w:r w:rsidRPr="00DD01E7">
              <w:rPr>
                <w:rFonts w:ascii="Arial" w:hAnsi="Arial" w:cs="Arial"/>
                <w:sz w:val="22"/>
              </w:rPr>
              <w:t>;</w:t>
            </w:r>
          </w:p>
        </w:tc>
      </w:tr>
      <w:tr w:rsidR="00300220" w:rsidRPr="00DD01E7" w14:paraId="4D40842E" w14:textId="77777777" w:rsidTr="00E12978">
        <w:tc>
          <w:tcPr>
            <w:tcW w:w="2835" w:type="dxa"/>
          </w:tcPr>
          <w:p w14:paraId="226143E7" w14:textId="36129956" w:rsidR="00300220" w:rsidRPr="00DD01E7" w:rsidRDefault="00300220"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“Expert”</w:t>
            </w:r>
          </w:p>
        </w:tc>
        <w:tc>
          <w:tcPr>
            <w:tcW w:w="6181" w:type="dxa"/>
          </w:tcPr>
          <w:p w14:paraId="0876B669" w14:textId="52822A4D" w:rsidR="00300220" w:rsidRPr="00DD01E7" w:rsidRDefault="00300220" w:rsidP="00B266BB">
            <w:pPr>
              <w:tabs>
                <w:tab w:val="clear" w:pos="0"/>
                <w:tab w:val="left" w:pos="-1440"/>
                <w:tab w:val="left" w:pos="-720"/>
                <w:tab w:val="left" w:pos="2977"/>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that term in Clause </w:t>
            </w:r>
            <w:r w:rsidRPr="00DD01E7">
              <w:rPr>
                <w:rFonts w:ascii="Arial" w:hAnsi="Arial" w:cs="Arial"/>
                <w:sz w:val="22"/>
              </w:rPr>
              <w:fldChar w:fldCharType="begin"/>
            </w:r>
            <w:r w:rsidRPr="00DD01E7">
              <w:rPr>
                <w:rFonts w:ascii="Arial" w:hAnsi="Arial" w:cs="Arial"/>
                <w:sz w:val="22"/>
              </w:rPr>
              <w:instrText xml:space="preserve"> REF _Ref52440119 \r \h </w:instrText>
            </w:r>
            <w:r w:rsidR="00B266BB" w:rsidRPr="00DD01E7">
              <w:rPr>
                <w:rFonts w:ascii="Arial" w:hAnsi="Arial" w:cs="Arial"/>
                <w:sz w:val="22"/>
              </w:rPr>
              <w:instrText xml:space="preserve"> \* MERGEFORMAT </w:instrText>
            </w:r>
            <w:r w:rsidRPr="00DD01E7">
              <w:rPr>
                <w:rFonts w:ascii="Arial" w:hAnsi="Arial" w:cs="Arial"/>
                <w:sz w:val="22"/>
              </w:rPr>
            </w:r>
            <w:r w:rsidRPr="00DD01E7">
              <w:rPr>
                <w:rFonts w:ascii="Arial" w:hAnsi="Arial" w:cs="Arial"/>
                <w:sz w:val="22"/>
              </w:rPr>
              <w:fldChar w:fldCharType="separate"/>
            </w:r>
            <w:r w:rsidR="001A14A7">
              <w:rPr>
                <w:rFonts w:ascii="Arial" w:hAnsi="Arial" w:cs="Arial"/>
                <w:sz w:val="22"/>
              </w:rPr>
              <w:t>15.2</w:t>
            </w:r>
            <w:r w:rsidRPr="00DD01E7">
              <w:rPr>
                <w:rFonts w:ascii="Arial" w:hAnsi="Arial" w:cs="Arial"/>
                <w:sz w:val="22"/>
              </w:rPr>
              <w:fldChar w:fldCharType="end"/>
            </w:r>
            <w:r w:rsidRPr="00DD01E7">
              <w:rPr>
                <w:rFonts w:ascii="Arial" w:hAnsi="Arial" w:cs="Arial"/>
                <w:sz w:val="22"/>
              </w:rPr>
              <w:t>;</w:t>
            </w:r>
          </w:p>
        </w:tc>
      </w:tr>
      <w:tr w:rsidR="00F6159A" w:rsidRPr="00DD01E7" w14:paraId="04B1F7FC" w14:textId="77777777" w:rsidTr="00E12978">
        <w:tc>
          <w:tcPr>
            <w:tcW w:w="2835" w:type="dxa"/>
          </w:tcPr>
          <w:p w14:paraId="6713F4F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“Facility”</w:t>
            </w:r>
          </w:p>
        </w:tc>
        <w:tc>
          <w:tcPr>
            <w:tcW w:w="6181" w:type="dxa"/>
          </w:tcPr>
          <w:p w14:paraId="03A8FB01"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the facility described in Schedule B, Part A;</w:t>
            </w:r>
          </w:p>
        </w:tc>
      </w:tr>
      <w:tr w:rsidR="00F6159A" w:rsidRPr="00DD01E7" w14:paraId="7BB1E22C" w14:textId="77777777" w:rsidTr="00E12978">
        <w:tc>
          <w:tcPr>
            <w:tcW w:w="2835" w:type="dxa"/>
          </w:tcPr>
          <w:p w14:paraId="3A832EE0"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“Fast Fault Current”</w:t>
            </w:r>
          </w:p>
        </w:tc>
        <w:tc>
          <w:tcPr>
            <w:tcW w:w="6181" w:type="dxa"/>
          </w:tcPr>
          <w:p w14:paraId="55AA2748"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that term in the </w:t>
            </w:r>
            <w:r w:rsidRPr="00DD01E7">
              <w:rPr>
                <w:rFonts w:ascii="Arial" w:hAnsi="Arial" w:cs="Arial"/>
                <w:b/>
                <w:sz w:val="22"/>
              </w:rPr>
              <w:t>Grid Code</w:t>
            </w:r>
            <w:r w:rsidRPr="00DD01E7">
              <w:rPr>
                <w:rFonts w:ascii="Arial" w:hAnsi="Arial" w:cs="Arial"/>
                <w:sz w:val="22"/>
              </w:rPr>
              <w:t>;</w:t>
            </w:r>
          </w:p>
        </w:tc>
      </w:tr>
      <w:tr w:rsidR="00F6159A" w:rsidRPr="00DD01E7" w14:paraId="06E0724F" w14:textId="77777777" w:rsidTr="00E12978">
        <w:tc>
          <w:tcPr>
            <w:tcW w:w="2835" w:type="dxa"/>
          </w:tcPr>
          <w:p w14:paraId="723EBD3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sz w:val="22"/>
              </w:rPr>
              <w:t>“</w:t>
            </w:r>
            <w:r w:rsidRPr="00DD01E7">
              <w:rPr>
                <w:rFonts w:ascii="Arial" w:hAnsi="Arial" w:cs="Arial"/>
                <w:b/>
                <w:bCs/>
                <w:sz w:val="22"/>
              </w:rPr>
              <w:t>Force Majeure</w:t>
            </w:r>
            <w:r w:rsidRPr="00DD01E7">
              <w:rPr>
                <w:rFonts w:ascii="Arial" w:hAnsi="Arial" w:cs="Arial"/>
                <w:sz w:val="22"/>
              </w:rPr>
              <w:t>”</w:t>
            </w:r>
          </w:p>
        </w:tc>
        <w:tc>
          <w:tcPr>
            <w:tcW w:w="6181" w:type="dxa"/>
          </w:tcPr>
          <w:p w14:paraId="6BED3A3F" w14:textId="747799D4" w:rsidR="00F6159A" w:rsidRPr="00DD01E7" w:rsidRDefault="00F6159A" w:rsidP="00BB3A61">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in relation to either </w:t>
            </w:r>
            <w:r w:rsidRPr="00DD01E7">
              <w:rPr>
                <w:rFonts w:ascii="Arial" w:hAnsi="Arial" w:cs="Arial"/>
                <w:b/>
                <w:bCs/>
                <w:sz w:val="22"/>
              </w:rPr>
              <w:t>Party</w:t>
            </w:r>
            <w:r w:rsidRPr="00DD01E7">
              <w:rPr>
                <w:rFonts w:ascii="Arial" w:hAnsi="Arial" w:cs="Arial"/>
                <w:sz w:val="22"/>
              </w:rPr>
              <w:t xml:space="preserve"> any event, circumstance or condition which is beyond the reasonable control of such </w:t>
            </w:r>
            <w:r w:rsidRPr="00DD01E7">
              <w:rPr>
                <w:rFonts w:ascii="Arial" w:hAnsi="Arial" w:cs="Arial"/>
                <w:b/>
                <w:bCs/>
                <w:sz w:val="22"/>
              </w:rPr>
              <w:t>Party</w:t>
            </w:r>
            <w:r w:rsidRPr="00DD01E7">
              <w:rPr>
                <w:rFonts w:ascii="Arial" w:hAnsi="Arial" w:cs="Arial"/>
                <w:sz w:val="22"/>
              </w:rPr>
              <w:t xml:space="preserve"> (not being, without limitation an event or circumstance caused by the negligence or lack of care and attention of that </w:t>
            </w:r>
            <w:r w:rsidRPr="00DD01E7">
              <w:rPr>
                <w:rFonts w:ascii="Arial" w:hAnsi="Arial" w:cs="Arial"/>
                <w:b/>
                <w:bCs/>
                <w:sz w:val="22"/>
              </w:rPr>
              <w:t>Party</w:t>
            </w:r>
            <w:r w:rsidRPr="00DD01E7">
              <w:rPr>
                <w:rFonts w:ascii="Arial" w:hAnsi="Arial" w:cs="Arial"/>
                <w:sz w:val="22"/>
              </w:rPr>
              <w:t xml:space="preserve"> or its officers or employees, agents, contractors and sub-contractors) which, despite all reasonable endeavours of the </w:t>
            </w:r>
            <w:r w:rsidRPr="00DD01E7">
              <w:rPr>
                <w:rFonts w:ascii="Arial" w:hAnsi="Arial" w:cs="Arial"/>
                <w:b/>
                <w:bCs/>
                <w:sz w:val="22"/>
              </w:rPr>
              <w:t>Party</w:t>
            </w:r>
            <w:r w:rsidRPr="00DD01E7">
              <w:rPr>
                <w:rFonts w:ascii="Arial" w:hAnsi="Arial" w:cs="Arial"/>
                <w:sz w:val="22"/>
              </w:rPr>
              <w:t xml:space="preserve"> claiming </w:t>
            </w:r>
            <w:r w:rsidRPr="00DD01E7">
              <w:rPr>
                <w:rFonts w:ascii="Arial" w:hAnsi="Arial" w:cs="Arial"/>
                <w:b/>
                <w:bCs/>
                <w:sz w:val="22"/>
              </w:rPr>
              <w:t>Force Majeure</w:t>
            </w:r>
            <w:r w:rsidRPr="00DD01E7">
              <w:rPr>
                <w:rFonts w:ascii="Arial" w:hAnsi="Arial" w:cs="Arial"/>
                <w:sz w:val="22"/>
              </w:rPr>
              <w:t xml:space="preserve"> to prevent it or mitigate its effects, causes a material delay or disruption in the performance of any obligation imposed hereunder, but subject thereto including act of God, </w:t>
            </w:r>
            <w:r w:rsidR="00300220" w:rsidRPr="00DD01E7">
              <w:rPr>
                <w:rFonts w:ascii="Arial" w:hAnsi="Arial" w:cs="Arial"/>
                <w:sz w:val="22"/>
              </w:rPr>
              <w:t xml:space="preserve">epidemic or pandemic, </w:t>
            </w:r>
            <w:r w:rsidRPr="00DD01E7">
              <w:rPr>
                <w:rFonts w:ascii="Arial" w:hAnsi="Arial" w:cs="Arial"/>
                <w:sz w:val="22"/>
              </w:rPr>
              <w:t xml:space="preserve">strike, lockout or other industrial disturbance, act of the public enemy, war declared or undeclared, threat of war, terrorist act, blockade, revolution, riot, insurrection, civil commotion, public demonstration, sabotage, act of vandalism, lightening, fire, storm, flood, earthquake, accumulation of snow or ice, lack of water arising from weather or environmental problems, explosion, governmental restraint, </w:t>
            </w:r>
            <w:r w:rsidRPr="00DD01E7">
              <w:rPr>
                <w:rFonts w:ascii="Arial" w:hAnsi="Arial" w:cs="Arial"/>
                <w:b/>
                <w:bCs/>
                <w:sz w:val="22"/>
              </w:rPr>
              <w:t>Act</w:t>
            </w:r>
            <w:r w:rsidRPr="00DD01E7">
              <w:rPr>
                <w:rFonts w:ascii="Arial" w:hAnsi="Arial" w:cs="Arial"/>
                <w:sz w:val="22"/>
              </w:rPr>
              <w:t xml:space="preserve"> of Parliament, other legislation, bye law and Directive (not being any order, regulation or direction under Section 32, 33, 34 and 35 of the Act) provided always that </w:t>
            </w:r>
            <w:r w:rsidR="003A593B" w:rsidRPr="00DD01E7">
              <w:rPr>
                <w:rFonts w:ascii="Arial" w:hAnsi="Arial" w:cs="Arial"/>
                <w:sz w:val="22"/>
              </w:rPr>
              <w:t xml:space="preserve">(i) </w:t>
            </w:r>
            <w:r w:rsidRPr="00DD01E7">
              <w:rPr>
                <w:rFonts w:ascii="Arial" w:hAnsi="Arial" w:cs="Arial"/>
                <w:sz w:val="22"/>
              </w:rPr>
              <w:t xml:space="preserve">lack of funds </w:t>
            </w:r>
            <w:r w:rsidR="003A593B" w:rsidRPr="00DD01E7">
              <w:rPr>
                <w:rFonts w:ascii="Arial" w:hAnsi="Arial" w:cs="Arial"/>
                <w:sz w:val="22"/>
              </w:rPr>
              <w:t xml:space="preserve">and (ii) operational constraints imposed by the </w:t>
            </w:r>
            <w:r w:rsidR="003A593B" w:rsidRPr="00DD01E7">
              <w:rPr>
                <w:rFonts w:ascii="Arial" w:hAnsi="Arial" w:cs="Arial"/>
                <w:b/>
                <w:sz w:val="22"/>
              </w:rPr>
              <w:t>Local DNO</w:t>
            </w:r>
            <w:r w:rsidR="003A593B" w:rsidRPr="00DD01E7">
              <w:rPr>
                <w:rFonts w:ascii="Arial" w:hAnsi="Arial" w:cs="Arial"/>
                <w:sz w:val="22"/>
              </w:rPr>
              <w:t xml:space="preserve"> </w:t>
            </w:r>
            <w:r w:rsidRPr="00DD01E7">
              <w:rPr>
                <w:rFonts w:ascii="Arial" w:hAnsi="Arial" w:cs="Arial"/>
                <w:sz w:val="22"/>
              </w:rPr>
              <w:t xml:space="preserve">shall not be interpreted as a cause beyond the reasonable control of that </w:t>
            </w:r>
            <w:r w:rsidRPr="00DD01E7">
              <w:rPr>
                <w:rFonts w:ascii="Arial" w:hAnsi="Arial" w:cs="Arial"/>
                <w:b/>
                <w:bCs/>
                <w:sz w:val="22"/>
              </w:rPr>
              <w:t>Party</w:t>
            </w:r>
            <w:r w:rsidRPr="00DD01E7">
              <w:rPr>
                <w:rFonts w:ascii="Arial" w:hAnsi="Arial" w:cs="Arial"/>
                <w:sz w:val="22"/>
              </w:rPr>
              <w:t>;</w:t>
            </w:r>
          </w:p>
        </w:tc>
      </w:tr>
      <w:tr w:rsidR="00F6159A" w:rsidRPr="00DD01E7" w14:paraId="0A6EFFAC" w14:textId="77777777" w:rsidTr="00E12978">
        <w:tc>
          <w:tcPr>
            <w:tcW w:w="2835" w:type="dxa"/>
          </w:tcPr>
          <w:p w14:paraId="6B8DF812"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“Grid Code”</w:t>
            </w:r>
          </w:p>
        </w:tc>
        <w:tc>
          <w:tcPr>
            <w:tcW w:w="6181" w:type="dxa"/>
          </w:tcPr>
          <w:p w14:paraId="4072AD4B"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the </w:t>
            </w:r>
            <w:r w:rsidRPr="00DD01E7">
              <w:rPr>
                <w:rFonts w:ascii="Arial" w:hAnsi="Arial" w:cs="Arial"/>
                <w:b/>
                <w:sz w:val="22"/>
              </w:rPr>
              <w:t>Company’s</w:t>
            </w:r>
            <w:r w:rsidRPr="00DD01E7">
              <w:rPr>
                <w:rFonts w:ascii="Arial" w:hAnsi="Arial" w:cs="Arial"/>
                <w:sz w:val="22"/>
              </w:rPr>
              <w:t xml:space="preserve"> </w:t>
            </w:r>
            <w:r w:rsidRPr="00DD01E7">
              <w:rPr>
                <w:rFonts w:ascii="Arial" w:hAnsi="Arial" w:cs="Arial"/>
                <w:b/>
                <w:sz w:val="22"/>
              </w:rPr>
              <w:t>Licence</w:t>
            </w:r>
            <w:r w:rsidRPr="00DD01E7">
              <w:rPr>
                <w:rFonts w:ascii="Arial" w:hAnsi="Arial" w:cs="Arial"/>
                <w:sz w:val="22"/>
              </w:rPr>
              <w:t>;</w:t>
            </w:r>
          </w:p>
        </w:tc>
      </w:tr>
      <w:tr w:rsidR="00F6159A" w:rsidRPr="00DD01E7" w14:paraId="4E0C4634" w14:textId="77777777" w:rsidTr="00E12978">
        <w:tc>
          <w:tcPr>
            <w:tcW w:w="2835" w:type="dxa"/>
          </w:tcPr>
          <w:p w14:paraId="5F5332C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sz w:val="22"/>
              </w:rPr>
              <w:t>“Grid Entry Point”</w:t>
            </w:r>
          </w:p>
        </w:tc>
        <w:tc>
          <w:tcPr>
            <w:tcW w:w="6181" w:type="dxa"/>
          </w:tcPr>
          <w:p w14:paraId="15CF5568"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the </w:t>
            </w:r>
            <w:r w:rsidRPr="00DD01E7">
              <w:rPr>
                <w:rFonts w:ascii="Arial" w:hAnsi="Arial" w:cs="Arial"/>
                <w:b/>
                <w:sz w:val="22"/>
              </w:rPr>
              <w:t>Grid Code</w:t>
            </w:r>
            <w:r w:rsidRPr="00DD01E7">
              <w:rPr>
                <w:rFonts w:ascii="Arial" w:hAnsi="Arial" w:cs="Arial"/>
                <w:sz w:val="22"/>
              </w:rPr>
              <w:t>;</w:t>
            </w:r>
          </w:p>
        </w:tc>
      </w:tr>
      <w:tr w:rsidR="00182B98" w:rsidRPr="00DD01E7" w14:paraId="2FF4EC8C" w14:textId="77777777" w:rsidTr="00E12978">
        <w:tc>
          <w:tcPr>
            <w:tcW w:w="2835" w:type="dxa"/>
          </w:tcPr>
          <w:p w14:paraId="4C771D37" w14:textId="25D54F9C" w:rsidR="00182B98" w:rsidRPr="00DD01E7" w:rsidRDefault="00182B98"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“Inertia Capability”</w:t>
            </w:r>
          </w:p>
        </w:tc>
        <w:tc>
          <w:tcPr>
            <w:tcW w:w="6181" w:type="dxa"/>
          </w:tcPr>
          <w:p w14:paraId="10A89F53" w14:textId="5927E8F0" w:rsidR="00182B98" w:rsidRPr="00DD01E7" w:rsidRDefault="00182B98"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in relation to the </w:t>
            </w:r>
            <w:r w:rsidRPr="00DD01E7">
              <w:rPr>
                <w:rFonts w:ascii="Arial" w:hAnsi="Arial" w:cs="Arial"/>
                <w:b/>
                <w:sz w:val="22"/>
              </w:rPr>
              <w:t>Facility</w:t>
            </w:r>
            <w:r w:rsidRPr="00DD01E7">
              <w:rPr>
                <w:rFonts w:ascii="Arial" w:hAnsi="Arial" w:cs="Arial"/>
                <w:sz w:val="22"/>
              </w:rPr>
              <w:t xml:space="preserve">, its ability to provide </w:t>
            </w:r>
            <w:r w:rsidRPr="00DD01E7">
              <w:rPr>
                <w:rFonts w:ascii="Arial" w:hAnsi="Arial" w:cs="Arial"/>
                <w:b/>
                <w:sz w:val="22"/>
              </w:rPr>
              <w:t>Inertia Power</w:t>
            </w:r>
            <w:r w:rsidR="00AA2523" w:rsidRPr="00DD01E7">
              <w:rPr>
                <w:rFonts w:ascii="Arial" w:hAnsi="Arial" w:cs="Arial"/>
                <w:b/>
                <w:sz w:val="22"/>
              </w:rPr>
              <w:t>,</w:t>
            </w:r>
            <w:r w:rsidRPr="00DD01E7">
              <w:rPr>
                <w:rFonts w:ascii="Arial" w:hAnsi="Arial" w:cs="Arial"/>
                <w:sz w:val="22"/>
              </w:rPr>
              <w:t xml:space="preserve"> </w:t>
            </w:r>
            <w:r w:rsidR="00AA2523" w:rsidRPr="00DD01E7">
              <w:rPr>
                <w:rFonts w:ascii="Arial" w:hAnsi="Arial" w:cs="Arial"/>
                <w:sz w:val="22"/>
              </w:rPr>
              <w:t xml:space="preserve">being the </w:t>
            </w:r>
            <w:r w:rsidR="00AA2523" w:rsidRPr="00DD01E7">
              <w:rPr>
                <w:rFonts w:ascii="Arial" w:hAnsi="Arial" w:cs="Arial"/>
                <w:b/>
                <w:sz w:val="22"/>
              </w:rPr>
              <w:t>Contracted Inertia Capability</w:t>
            </w:r>
            <w:r w:rsidR="00AA2523" w:rsidRPr="00DD01E7">
              <w:rPr>
                <w:rFonts w:ascii="Arial" w:hAnsi="Arial" w:cs="Arial"/>
                <w:sz w:val="22"/>
              </w:rPr>
              <w:t xml:space="preserve"> or such lesser capability specified in </w:t>
            </w:r>
            <w:r w:rsidR="0044723D" w:rsidRPr="00DD01E7">
              <w:rPr>
                <w:rFonts w:ascii="Arial" w:hAnsi="Arial" w:cs="Arial"/>
                <w:sz w:val="22"/>
              </w:rPr>
              <w:t xml:space="preserve">a </w:t>
            </w:r>
            <w:r w:rsidR="0044723D" w:rsidRPr="00DD01E7">
              <w:rPr>
                <w:rFonts w:ascii="Arial" w:hAnsi="Arial" w:cs="Arial"/>
                <w:b/>
                <w:sz w:val="22"/>
              </w:rPr>
              <w:t>Redeclaration</w:t>
            </w:r>
            <w:r w:rsidRPr="00DD01E7">
              <w:rPr>
                <w:rFonts w:ascii="Arial" w:hAnsi="Arial" w:cs="Arial"/>
                <w:sz w:val="22"/>
              </w:rPr>
              <w:t xml:space="preserve">; </w:t>
            </w:r>
          </w:p>
        </w:tc>
      </w:tr>
      <w:tr w:rsidR="00AA2523" w:rsidRPr="00DD01E7" w14:paraId="7DCB90B8" w14:textId="77777777" w:rsidTr="00E12978">
        <w:tc>
          <w:tcPr>
            <w:tcW w:w="2835" w:type="dxa"/>
          </w:tcPr>
          <w:p w14:paraId="2F2BE310" w14:textId="1AECC3EE" w:rsidR="00AA2523" w:rsidRPr="00DD01E7" w:rsidRDefault="00AA2523"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“Inertia Power”</w:t>
            </w:r>
          </w:p>
        </w:tc>
        <w:tc>
          <w:tcPr>
            <w:tcW w:w="6181" w:type="dxa"/>
          </w:tcPr>
          <w:p w14:paraId="41B2A75E" w14:textId="5CDCB003" w:rsidR="00AA2523" w:rsidRPr="00DD01E7" w:rsidRDefault="00AA2523" w:rsidP="00AA2523">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has the meaning given to it in Part A of Schedule E;</w:t>
            </w:r>
          </w:p>
        </w:tc>
      </w:tr>
      <w:tr w:rsidR="00F6159A" w:rsidRPr="00DD01E7" w14:paraId="18047A86" w14:textId="77777777" w:rsidTr="00E12978">
        <w:tc>
          <w:tcPr>
            <w:tcW w:w="2835" w:type="dxa"/>
          </w:tcPr>
          <w:p w14:paraId="47EE276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“Indicative Post Tender Milestones”</w:t>
            </w:r>
          </w:p>
        </w:tc>
        <w:tc>
          <w:tcPr>
            <w:tcW w:w="6181" w:type="dxa"/>
          </w:tcPr>
          <w:p w14:paraId="166ABDEA"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those indicative milestones, and requisite evidence, set out in Schedule C;</w:t>
            </w:r>
          </w:p>
        </w:tc>
      </w:tr>
      <w:tr w:rsidR="00DB6F5A" w:rsidRPr="00DD01E7" w14:paraId="2C7351CD" w14:textId="77777777" w:rsidTr="00E12978">
        <w:tc>
          <w:tcPr>
            <w:tcW w:w="2835" w:type="dxa"/>
          </w:tcPr>
          <w:p w14:paraId="568BFF4F" w14:textId="5A404B01"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lastRenderedPageBreak/>
              <w:t>“Industry Document”</w:t>
            </w:r>
          </w:p>
        </w:tc>
        <w:tc>
          <w:tcPr>
            <w:tcW w:w="6181" w:type="dxa"/>
          </w:tcPr>
          <w:p w14:paraId="53CE4D2B" w14:textId="6C4FC5A2" w:rsidR="00DB6F5A" w:rsidRPr="00DD01E7" w:rsidRDefault="00DB6F5A" w:rsidP="00C1408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w:t>
            </w:r>
            <w:r w:rsidRPr="00DD01E7">
              <w:rPr>
                <w:rFonts w:ascii="Arial" w:hAnsi="Arial" w:cs="Arial"/>
                <w:b/>
                <w:sz w:val="22"/>
              </w:rPr>
              <w:t>Licences</w:t>
            </w:r>
            <w:r w:rsidRPr="00DD01E7">
              <w:rPr>
                <w:rFonts w:ascii="Arial" w:hAnsi="Arial" w:cs="Arial"/>
                <w:sz w:val="22"/>
              </w:rPr>
              <w:t xml:space="preserve">, the </w:t>
            </w:r>
            <w:r w:rsidRPr="00DD01E7">
              <w:rPr>
                <w:rFonts w:ascii="Arial" w:hAnsi="Arial" w:cs="Arial"/>
                <w:b/>
                <w:sz w:val="22"/>
              </w:rPr>
              <w:t>BSC</w:t>
            </w:r>
            <w:r w:rsidRPr="00DD01E7">
              <w:rPr>
                <w:rFonts w:ascii="Arial" w:hAnsi="Arial" w:cs="Arial"/>
                <w:sz w:val="22"/>
              </w:rPr>
              <w:t xml:space="preserve">, the </w:t>
            </w:r>
            <w:r w:rsidRPr="00DD01E7">
              <w:rPr>
                <w:rFonts w:ascii="Arial" w:hAnsi="Arial" w:cs="Arial"/>
                <w:b/>
                <w:sz w:val="22"/>
              </w:rPr>
              <w:t>CUSC</w:t>
            </w:r>
            <w:r w:rsidRPr="00DD01E7">
              <w:rPr>
                <w:rFonts w:ascii="Arial" w:hAnsi="Arial" w:cs="Arial"/>
                <w:sz w:val="22"/>
              </w:rPr>
              <w:t xml:space="preserve">, the </w:t>
            </w:r>
            <w:r w:rsidRPr="00DD01E7">
              <w:rPr>
                <w:rFonts w:ascii="Arial" w:hAnsi="Arial" w:cs="Arial"/>
                <w:b/>
                <w:sz w:val="22"/>
              </w:rPr>
              <w:t>Grid Code</w:t>
            </w:r>
            <w:r w:rsidRPr="00DD01E7">
              <w:rPr>
                <w:rFonts w:ascii="Arial" w:hAnsi="Arial" w:cs="Arial"/>
                <w:sz w:val="22"/>
              </w:rPr>
              <w:t xml:space="preserve"> and all other agreements, documents or codes with which the </w:t>
            </w:r>
            <w:r w:rsidRPr="00DD01E7">
              <w:rPr>
                <w:rFonts w:ascii="Arial" w:hAnsi="Arial" w:cs="Arial"/>
                <w:b/>
                <w:sz w:val="22"/>
              </w:rPr>
              <w:t>Provider</w:t>
            </w:r>
            <w:r w:rsidRPr="00DD01E7">
              <w:rPr>
                <w:rFonts w:ascii="Arial" w:hAnsi="Arial" w:cs="Arial"/>
                <w:sz w:val="22"/>
              </w:rPr>
              <w:t xml:space="preserve"> is obliged to comply under the </w:t>
            </w:r>
            <w:r w:rsidRPr="00DD01E7">
              <w:rPr>
                <w:rFonts w:ascii="Arial" w:hAnsi="Arial" w:cs="Arial"/>
                <w:b/>
                <w:sz w:val="22"/>
              </w:rPr>
              <w:t>Act</w:t>
            </w:r>
            <w:r w:rsidRPr="00DD01E7">
              <w:rPr>
                <w:rFonts w:ascii="Arial" w:hAnsi="Arial" w:cs="Arial"/>
                <w:sz w:val="22"/>
              </w:rPr>
              <w:t xml:space="preserve"> or its </w:t>
            </w:r>
            <w:r w:rsidRPr="00DD01E7">
              <w:rPr>
                <w:rFonts w:ascii="Arial" w:hAnsi="Arial" w:cs="Arial"/>
                <w:b/>
                <w:sz w:val="22"/>
              </w:rPr>
              <w:t>Licence;</w:t>
            </w:r>
          </w:p>
        </w:tc>
      </w:tr>
      <w:tr w:rsidR="00F6159A" w:rsidRPr="00DD01E7" w14:paraId="7A09646E" w14:textId="77777777" w:rsidTr="00E12978">
        <w:tc>
          <w:tcPr>
            <w:tcW w:w="2835" w:type="dxa"/>
          </w:tcPr>
          <w:p w14:paraId="12D3D70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Instructed Settlement Period</w:t>
            </w:r>
            <w:r w:rsidRPr="00DD01E7">
              <w:rPr>
                <w:rFonts w:ascii="Arial" w:hAnsi="Arial" w:cs="Arial"/>
                <w:sz w:val="22"/>
              </w:rPr>
              <w:t>”</w:t>
            </w:r>
          </w:p>
        </w:tc>
        <w:tc>
          <w:tcPr>
            <w:tcW w:w="6181" w:type="dxa"/>
          </w:tcPr>
          <w:p w14:paraId="63EC446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a </w:t>
            </w:r>
            <w:r w:rsidRPr="00DD01E7">
              <w:rPr>
                <w:rFonts w:ascii="Arial" w:hAnsi="Arial" w:cs="Arial"/>
                <w:b/>
                <w:sz w:val="22"/>
              </w:rPr>
              <w:t>Settlement Period</w:t>
            </w:r>
            <w:r w:rsidRPr="00DD01E7">
              <w:rPr>
                <w:rFonts w:ascii="Arial" w:hAnsi="Arial" w:cs="Arial"/>
                <w:sz w:val="22"/>
              </w:rPr>
              <w:t xml:space="preserve"> that is subject to an </w:t>
            </w:r>
            <w:r w:rsidRPr="00DD01E7">
              <w:rPr>
                <w:rFonts w:ascii="Arial" w:hAnsi="Arial" w:cs="Arial"/>
                <w:b/>
                <w:sz w:val="22"/>
              </w:rPr>
              <w:t>Instruction</w:t>
            </w:r>
            <w:r w:rsidRPr="00DD01E7">
              <w:rPr>
                <w:rFonts w:ascii="Arial" w:hAnsi="Arial" w:cs="Arial"/>
                <w:sz w:val="22"/>
              </w:rPr>
              <w:t>;</w:t>
            </w:r>
          </w:p>
        </w:tc>
      </w:tr>
      <w:tr w:rsidR="00F6159A" w:rsidRPr="00DD01E7" w14:paraId="511A04F8" w14:textId="77777777" w:rsidTr="00E12978">
        <w:tc>
          <w:tcPr>
            <w:tcW w:w="2835" w:type="dxa"/>
          </w:tcPr>
          <w:p w14:paraId="555ECC91"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“Instruction”</w:t>
            </w:r>
          </w:p>
        </w:tc>
        <w:tc>
          <w:tcPr>
            <w:tcW w:w="6181" w:type="dxa"/>
          </w:tcPr>
          <w:p w14:paraId="30DAB337" w14:textId="4C53072D" w:rsidR="00F6159A" w:rsidRPr="00DD01E7" w:rsidRDefault="00F6159A" w:rsidP="0044723D">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Clause </w:t>
            </w:r>
            <w:r w:rsidRPr="00DD01E7">
              <w:rPr>
                <w:rFonts w:ascii="Arial" w:hAnsi="Arial" w:cs="Arial"/>
                <w:sz w:val="22"/>
              </w:rPr>
              <w:fldChar w:fldCharType="begin"/>
            </w:r>
            <w:r w:rsidRPr="00DD01E7">
              <w:rPr>
                <w:rFonts w:ascii="Arial" w:hAnsi="Arial" w:cs="Arial"/>
                <w:sz w:val="22"/>
              </w:rPr>
              <w:instrText xml:space="preserve"> REF _Ref22459664 \r \h  \* MERGEFORMAT </w:instrText>
            </w:r>
            <w:r w:rsidRPr="00DD01E7">
              <w:rPr>
                <w:rFonts w:ascii="Arial" w:hAnsi="Arial" w:cs="Arial"/>
                <w:sz w:val="22"/>
              </w:rPr>
            </w:r>
            <w:r w:rsidRPr="00DD01E7">
              <w:rPr>
                <w:rFonts w:ascii="Arial" w:hAnsi="Arial" w:cs="Arial"/>
                <w:sz w:val="22"/>
              </w:rPr>
              <w:fldChar w:fldCharType="separate"/>
            </w:r>
            <w:r w:rsidR="001A14A7">
              <w:rPr>
                <w:rFonts w:ascii="Arial" w:hAnsi="Arial" w:cs="Arial"/>
                <w:sz w:val="22"/>
              </w:rPr>
              <w:t>4.5</w:t>
            </w:r>
            <w:r w:rsidRPr="00DD01E7">
              <w:rPr>
                <w:rFonts w:ascii="Arial" w:hAnsi="Arial" w:cs="Arial"/>
                <w:sz w:val="22"/>
              </w:rPr>
              <w:fldChar w:fldCharType="end"/>
            </w:r>
            <w:r w:rsidRPr="00DD01E7">
              <w:rPr>
                <w:rFonts w:ascii="Arial" w:hAnsi="Arial" w:cs="Arial"/>
                <w:sz w:val="22"/>
              </w:rPr>
              <w:t>;</w:t>
            </w:r>
          </w:p>
        </w:tc>
      </w:tr>
      <w:tr w:rsidR="00F6159A" w:rsidRPr="00DD01E7" w14:paraId="2101CFC0" w14:textId="77777777" w:rsidTr="00E12978">
        <w:tc>
          <w:tcPr>
            <w:tcW w:w="2835" w:type="dxa"/>
          </w:tcPr>
          <w:p w14:paraId="6E3D7C93"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“Instruction to End”</w:t>
            </w:r>
          </w:p>
        </w:tc>
        <w:tc>
          <w:tcPr>
            <w:tcW w:w="6181" w:type="dxa"/>
          </w:tcPr>
          <w:p w14:paraId="47E1157A" w14:textId="726B4EC2" w:rsidR="00F6159A" w:rsidRPr="00DD01E7" w:rsidRDefault="00F6159A" w:rsidP="0044723D">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Clause </w:t>
            </w:r>
            <w:r w:rsidR="00EA2566" w:rsidRPr="00DD01E7">
              <w:rPr>
                <w:rFonts w:ascii="Arial" w:hAnsi="Arial" w:cs="Arial"/>
                <w:sz w:val="22"/>
              </w:rPr>
              <w:t>4.5</w:t>
            </w:r>
            <w:r w:rsidRPr="00DD01E7">
              <w:rPr>
                <w:rFonts w:ascii="Arial" w:hAnsi="Arial" w:cs="Arial"/>
                <w:sz w:val="22"/>
              </w:rPr>
              <w:t xml:space="preserve">; </w:t>
            </w:r>
          </w:p>
        </w:tc>
      </w:tr>
      <w:tr w:rsidR="00F6159A" w:rsidRPr="00DD01E7" w14:paraId="4C8DB577" w14:textId="77777777" w:rsidTr="00E12978">
        <w:tc>
          <w:tcPr>
            <w:tcW w:w="2835" w:type="dxa"/>
          </w:tcPr>
          <w:p w14:paraId="5D8BB7D7"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“ITT”</w:t>
            </w:r>
          </w:p>
        </w:tc>
        <w:tc>
          <w:tcPr>
            <w:tcW w:w="6181" w:type="dxa"/>
          </w:tcPr>
          <w:p w14:paraId="54188AB2" w14:textId="77777777" w:rsidR="00F6159A" w:rsidRPr="00DD01E7" w:rsidRDefault="00F6159A"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recital A; </w:t>
            </w:r>
          </w:p>
        </w:tc>
      </w:tr>
      <w:tr w:rsidR="00DB6F5A" w:rsidRPr="00DD01E7" w14:paraId="5D65BEDB" w14:textId="77777777" w:rsidTr="00E12978">
        <w:tc>
          <w:tcPr>
            <w:tcW w:w="2835" w:type="dxa"/>
          </w:tcPr>
          <w:p w14:paraId="565C30D8" w14:textId="74B5C27A"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“LAD Cap”</w:t>
            </w:r>
          </w:p>
        </w:tc>
        <w:tc>
          <w:tcPr>
            <w:tcW w:w="6181" w:type="dxa"/>
          </w:tcPr>
          <w:p w14:paraId="29CA9FEB" w14:textId="38692CBC" w:rsidR="00DB6F5A" w:rsidRPr="00DD01E7" w:rsidRDefault="00DB6F5A" w:rsidP="00182B98">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w:t>
            </w:r>
            <w:r w:rsidR="00182B98" w:rsidRPr="00DD01E7">
              <w:rPr>
                <w:rFonts w:ascii="Arial" w:hAnsi="Arial" w:cs="Arial"/>
                <w:sz w:val="22"/>
              </w:rPr>
              <w:t xml:space="preserve">a </w:t>
            </w:r>
            <w:r w:rsidRPr="00DD01E7">
              <w:rPr>
                <w:rFonts w:ascii="Arial" w:hAnsi="Arial" w:cs="Arial"/>
                <w:sz w:val="22"/>
              </w:rPr>
              <w:t xml:space="preserve">sum </w:t>
            </w:r>
            <w:r w:rsidR="00182B98" w:rsidRPr="00DD01E7">
              <w:rPr>
                <w:rFonts w:ascii="Arial" w:hAnsi="Arial" w:cs="Arial"/>
                <w:sz w:val="22"/>
              </w:rPr>
              <w:t xml:space="preserve">equal to the </w:t>
            </w:r>
            <w:r w:rsidR="00182B98" w:rsidRPr="00DD01E7">
              <w:rPr>
                <w:rFonts w:ascii="Arial" w:hAnsi="Arial" w:cs="Arial"/>
                <w:b/>
                <w:sz w:val="22"/>
              </w:rPr>
              <w:t>LAD Rate</w:t>
            </w:r>
            <w:r w:rsidR="00182B98" w:rsidRPr="00DD01E7">
              <w:rPr>
                <w:rFonts w:ascii="Arial" w:hAnsi="Arial" w:cs="Arial"/>
                <w:sz w:val="22"/>
              </w:rPr>
              <w:t xml:space="preserve"> multiplied by 180 days</w:t>
            </w:r>
            <w:r w:rsidRPr="00DD01E7">
              <w:rPr>
                <w:rFonts w:ascii="Arial" w:hAnsi="Arial" w:cs="Arial"/>
                <w:sz w:val="22"/>
              </w:rPr>
              <w:t>;</w:t>
            </w:r>
          </w:p>
        </w:tc>
      </w:tr>
      <w:tr w:rsidR="00DB6F5A" w:rsidRPr="00DD01E7" w14:paraId="187E4D61" w14:textId="77777777" w:rsidTr="00E12978">
        <w:tc>
          <w:tcPr>
            <w:tcW w:w="2835" w:type="dxa"/>
          </w:tcPr>
          <w:p w14:paraId="34B0B406" w14:textId="74616F7A"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“LAD Rate”</w:t>
            </w:r>
          </w:p>
        </w:tc>
        <w:tc>
          <w:tcPr>
            <w:tcW w:w="6181" w:type="dxa"/>
          </w:tcPr>
          <w:p w14:paraId="79F71F72" w14:textId="19946EB3" w:rsidR="00DB6F5A" w:rsidRPr="00DD01E7" w:rsidRDefault="00DB6F5A" w:rsidP="00182B98">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w:t>
            </w:r>
            <w:r w:rsidR="00182B98" w:rsidRPr="00DD01E7">
              <w:rPr>
                <w:rFonts w:ascii="Arial" w:hAnsi="Arial" w:cs="Arial"/>
                <w:sz w:val="22"/>
              </w:rPr>
              <w:t xml:space="preserve">a daily rate equal to the </w:t>
            </w:r>
            <w:r w:rsidR="00182B98" w:rsidRPr="00DD01E7">
              <w:rPr>
                <w:rFonts w:ascii="Arial" w:hAnsi="Arial" w:cs="Arial"/>
                <w:b/>
                <w:sz w:val="22"/>
              </w:rPr>
              <w:t>Contract Rate</w:t>
            </w:r>
            <w:r w:rsidR="00182B98" w:rsidRPr="00DD01E7">
              <w:rPr>
                <w:rFonts w:ascii="Arial" w:hAnsi="Arial" w:cs="Arial"/>
                <w:sz w:val="22"/>
              </w:rPr>
              <w:t xml:space="preserve"> multiplied by </w:t>
            </w:r>
            <w:r w:rsidR="0044723D" w:rsidRPr="00DD01E7">
              <w:rPr>
                <w:rFonts w:ascii="Arial" w:hAnsi="Arial" w:cs="Arial"/>
                <w:sz w:val="22"/>
              </w:rPr>
              <w:t xml:space="preserve">the number of </w:t>
            </w:r>
            <w:r w:rsidR="0044723D" w:rsidRPr="00DD01E7">
              <w:rPr>
                <w:rFonts w:ascii="Arial" w:hAnsi="Arial" w:cs="Arial"/>
                <w:b/>
                <w:sz w:val="22"/>
              </w:rPr>
              <w:t>Settlement Periods</w:t>
            </w:r>
            <w:r w:rsidR="0044723D" w:rsidRPr="00DD01E7">
              <w:rPr>
                <w:rFonts w:ascii="Arial" w:hAnsi="Arial" w:cs="Arial"/>
                <w:sz w:val="22"/>
              </w:rPr>
              <w:t xml:space="preserve"> in the day and then multiplied by </w:t>
            </w:r>
            <w:r w:rsidR="00182B98" w:rsidRPr="00DD01E7">
              <w:rPr>
                <w:rFonts w:ascii="Arial" w:hAnsi="Arial" w:cs="Arial"/>
                <w:sz w:val="22"/>
              </w:rPr>
              <w:t>two</w:t>
            </w:r>
            <w:r w:rsidRPr="00DD01E7">
              <w:rPr>
                <w:rFonts w:ascii="Arial" w:hAnsi="Arial" w:cs="Arial"/>
                <w:sz w:val="22"/>
              </w:rPr>
              <w:t>;</w:t>
            </w:r>
          </w:p>
        </w:tc>
      </w:tr>
      <w:tr w:rsidR="00DB6F5A" w:rsidRPr="00DD01E7" w14:paraId="363F1AEA" w14:textId="77777777" w:rsidTr="00E12978">
        <w:tc>
          <w:tcPr>
            <w:tcW w:w="2835" w:type="dxa"/>
          </w:tcPr>
          <w:p w14:paraId="49D23882" w14:textId="4D4B61CD"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“Law or Directive”</w:t>
            </w:r>
          </w:p>
        </w:tc>
        <w:tc>
          <w:tcPr>
            <w:tcW w:w="6181" w:type="dxa"/>
          </w:tcPr>
          <w:p w14:paraId="1A2BF9BC" w14:textId="1E38011D" w:rsidR="00DB6F5A" w:rsidRPr="00DD01E7" w:rsidRDefault="00DB6F5A" w:rsidP="004311B9">
            <w:pPr>
              <w:pStyle w:val="ListParagraph"/>
              <w:numPr>
                <w:ilvl w:val="0"/>
                <w:numId w:val="22"/>
              </w:num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r w:rsidRPr="00DD01E7">
              <w:rPr>
                <w:rFonts w:ascii="Arial" w:hAnsi="Arial" w:cs="Arial"/>
                <w:sz w:val="22"/>
              </w:rPr>
              <w:t>any law (including the common law);</w:t>
            </w:r>
          </w:p>
          <w:p w14:paraId="658F791E" w14:textId="77777777" w:rsidR="004311B9" w:rsidRPr="00DD01E7" w:rsidRDefault="004311B9" w:rsidP="004311B9">
            <w:pPr>
              <w:pStyle w:val="ListParagraph"/>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p>
          <w:p w14:paraId="5A379DFD" w14:textId="7DB390C8" w:rsidR="004311B9" w:rsidRPr="00DE0188" w:rsidRDefault="00DB6F5A" w:rsidP="00DE0188">
            <w:pPr>
              <w:pStyle w:val="ListParagraph"/>
              <w:numPr>
                <w:ilvl w:val="0"/>
                <w:numId w:val="22"/>
              </w:num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r w:rsidRPr="00DD01E7">
              <w:rPr>
                <w:rFonts w:ascii="Arial" w:hAnsi="Arial" w:cs="Arial"/>
                <w:sz w:val="22"/>
              </w:rPr>
              <w:t xml:space="preserve">any statute, statutory instrument, regulation, instruction, direction, rule or requirement of any </w:t>
            </w:r>
            <w:r w:rsidRPr="00DD01E7">
              <w:rPr>
                <w:rFonts w:ascii="Arial" w:hAnsi="Arial" w:cs="Arial"/>
                <w:b/>
                <w:sz w:val="22"/>
              </w:rPr>
              <w:t>Competent Authority</w:t>
            </w:r>
            <w:r w:rsidRPr="00DD01E7">
              <w:rPr>
                <w:rFonts w:ascii="Arial" w:hAnsi="Arial" w:cs="Arial"/>
                <w:sz w:val="22"/>
              </w:rPr>
              <w:t>;</w:t>
            </w:r>
          </w:p>
          <w:p w14:paraId="2F9AA1A2" w14:textId="77777777" w:rsidR="004311B9" w:rsidRPr="00DD01E7" w:rsidRDefault="004311B9" w:rsidP="004311B9">
            <w:pPr>
              <w:pStyle w:val="ListParagraph"/>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p>
          <w:p w14:paraId="539BAB8F" w14:textId="6CC64BEE" w:rsidR="00DB6F5A" w:rsidRDefault="00DB6F5A" w:rsidP="004311B9">
            <w:pPr>
              <w:pStyle w:val="ListParagraph"/>
              <w:numPr>
                <w:ilvl w:val="0"/>
                <w:numId w:val="22"/>
              </w:num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r w:rsidRPr="00DD01E7">
              <w:rPr>
                <w:rFonts w:ascii="Arial" w:hAnsi="Arial" w:cs="Arial"/>
                <w:sz w:val="22"/>
              </w:rPr>
              <w:t xml:space="preserve">any condition or other requirement of any </w:t>
            </w:r>
            <w:r w:rsidRPr="00DD01E7">
              <w:rPr>
                <w:rFonts w:ascii="Arial" w:hAnsi="Arial" w:cs="Arial"/>
                <w:b/>
                <w:sz w:val="22"/>
              </w:rPr>
              <w:t>Licence</w:t>
            </w:r>
            <w:r w:rsidRPr="00DD01E7">
              <w:rPr>
                <w:rFonts w:ascii="Arial" w:hAnsi="Arial" w:cs="Arial"/>
                <w:sz w:val="22"/>
              </w:rPr>
              <w:t xml:space="preserve"> or other required authorisation, licence, consent, permit or approval (or of any exemption from the requirement to have the same); and</w:t>
            </w:r>
          </w:p>
          <w:p w14:paraId="72B92333" w14:textId="77777777" w:rsidR="00DE0188" w:rsidRPr="00DE0188" w:rsidRDefault="00DE0188" w:rsidP="00DE0188">
            <w:pPr>
              <w:pStyle w:val="ListParagraph"/>
              <w:rPr>
                <w:rFonts w:ascii="Arial" w:hAnsi="Arial" w:cs="Arial"/>
                <w:sz w:val="22"/>
              </w:rPr>
            </w:pPr>
          </w:p>
          <w:p w14:paraId="20CEBD41" w14:textId="2BB35D6D" w:rsidR="00DB6F5A" w:rsidRPr="00DE0188" w:rsidRDefault="00DB6F5A" w:rsidP="00DE0188">
            <w:pPr>
              <w:pStyle w:val="ListParagraph"/>
              <w:numPr>
                <w:ilvl w:val="0"/>
                <w:numId w:val="22"/>
              </w:num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321"/>
              <w:jc w:val="both"/>
              <w:rPr>
                <w:rFonts w:ascii="Arial" w:hAnsi="Arial" w:cs="Arial"/>
                <w:sz w:val="22"/>
              </w:rPr>
            </w:pPr>
            <w:r w:rsidRPr="00DE0188">
              <w:rPr>
                <w:rFonts w:ascii="Arial" w:hAnsi="Arial" w:cs="Arial"/>
                <w:sz w:val="22"/>
              </w:rPr>
              <w:t xml:space="preserve">any provision of any </w:t>
            </w:r>
            <w:r w:rsidRPr="00DE0188">
              <w:rPr>
                <w:rFonts w:ascii="Arial" w:hAnsi="Arial" w:cs="Arial"/>
                <w:b/>
                <w:sz w:val="22"/>
              </w:rPr>
              <w:t>Industry Document</w:t>
            </w:r>
            <w:r w:rsidRPr="00DE0188">
              <w:rPr>
                <w:rFonts w:ascii="Arial" w:hAnsi="Arial" w:cs="Arial"/>
                <w:sz w:val="22"/>
              </w:rPr>
              <w:t>;</w:t>
            </w:r>
          </w:p>
        </w:tc>
      </w:tr>
      <w:tr w:rsidR="002C0F5C" w:rsidRPr="00DD01E7" w14:paraId="297B815A" w14:textId="77777777" w:rsidTr="00E12978">
        <w:tc>
          <w:tcPr>
            <w:tcW w:w="2835" w:type="dxa"/>
          </w:tcPr>
          <w:p w14:paraId="73777829" w14:textId="77777777" w:rsidR="002C0F5C" w:rsidRPr="00DD01E7" w:rsidRDefault="002C0F5C"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“Legal Requirement”</w:t>
            </w:r>
          </w:p>
        </w:tc>
        <w:tc>
          <w:tcPr>
            <w:tcW w:w="6181" w:type="dxa"/>
          </w:tcPr>
          <w:p w14:paraId="4949A63E" w14:textId="77777777" w:rsidR="002C0F5C" w:rsidRPr="00DD01E7" w:rsidRDefault="00F61CCD" w:rsidP="004311B9">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the BSC; </w:t>
            </w:r>
          </w:p>
        </w:tc>
      </w:tr>
      <w:tr w:rsidR="00F6159A" w:rsidRPr="00DD01E7" w14:paraId="4934C7F9" w14:textId="77777777" w:rsidTr="00E12978">
        <w:tc>
          <w:tcPr>
            <w:tcW w:w="2835" w:type="dxa"/>
          </w:tcPr>
          <w:p w14:paraId="021E119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“Licence”</w:t>
            </w:r>
          </w:p>
        </w:tc>
        <w:tc>
          <w:tcPr>
            <w:tcW w:w="6181" w:type="dxa"/>
          </w:tcPr>
          <w:p w14:paraId="5695BB06" w14:textId="77777777" w:rsidR="00F6159A" w:rsidRPr="00DD01E7" w:rsidRDefault="00F6159A"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a licence issued under section 6(1) of the electricity act 1989; </w:t>
            </w:r>
          </w:p>
        </w:tc>
      </w:tr>
      <w:tr w:rsidR="00210BA9" w:rsidRPr="00DD01E7" w14:paraId="24D061AB" w14:textId="77777777" w:rsidTr="00E12978">
        <w:tc>
          <w:tcPr>
            <w:tcW w:w="2835" w:type="dxa"/>
          </w:tcPr>
          <w:p w14:paraId="73190C58" w14:textId="2BA9651B" w:rsidR="00210BA9" w:rsidRPr="00DD01E7" w:rsidRDefault="00210BA9"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“Local TO”</w:t>
            </w:r>
          </w:p>
        </w:tc>
        <w:tc>
          <w:tcPr>
            <w:tcW w:w="6181" w:type="dxa"/>
          </w:tcPr>
          <w:p w14:paraId="22FB7BFD" w14:textId="10B550A0" w:rsidR="00210BA9" w:rsidRPr="00DD01E7" w:rsidRDefault="00210BA9"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owner of that part of the </w:t>
            </w:r>
            <w:r w:rsidRPr="00DD01E7">
              <w:rPr>
                <w:rFonts w:ascii="Arial" w:hAnsi="Arial" w:cs="Arial"/>
                <w:b/>
                <w:sz w:val="22"/>
              </w:rPr>
              <w:t>NETS</w:t>
            </w:r>
            <w:r w:rsidRPr="00DD01E7">
              <w:rPr>
                <w:rFonts w:ascii="Arial" w:hAnsi="Arial" w:cs="Arial"/>
                <w:sz w:val="22"/>
              </w:rPr>
              <w:t xml:space="preserve"> to which the </w:t>
            </w:r>
            <w:r w:rsidRPr="00DD01E7">
              <w:rPr>
                <w:rFonts w:ascii="Arial" w:hAnsi="Arial" w:cs="Arial"/>
                <w:b/>
                <w:sz w:val="22"/>
              </w:rPr>
              <w:t>Facility</w:t>
            </w:r>
            <w:r w:rsidRPr="00DD01E7">
              <w:rPr>
                <w:rFonts w:ascii="Arial" w:hAnsi="Arial" w:cs="Arial"/>
                <w:sz w:val="22"/>
              </w:rPr>
              <w:t xml:space="preserve"> is connected or (in the case of an embedded </w:t>
            </w:r>
            <w:r w:rsidRPr="00DD01E7">
              <w:rPr>
                <w:rFonts w:ascii="Arial" w:hAnsi="Arial" w:cs="Arial"/>
                <w:b/>
                <w:sz w:val="22"/>
              </w:rPr>
              <w:t>Facility</w:t>
            </w:r>
            <w:r w:rsidRPr="00DD01E7">
              <w:rPr>
                <w:rFonts w:ascii="Arial" w:hAnsi="Arial" w:cs="Arial"/>
                <w:sz w:val="22"/>
              </w:rPr>
              <w:t xml:space="preserve">) the owner of that part of the </w:t>
            </w:r>
            <w:r w:rsidRPr="00DD01E7">
              <w:rPr>
                <w:rFonts w:ascii="Arial" w:hAnsi="Arial" w:cs="Arial"/>
                <w:b/>
                <w:sz w:val="22"/>
              </w:rPr>
              <w:t>NETS</w:t>
            </w:r>
            <w:r w:rsidRPr="00DD01E7">
              <w:rPr>
                <w:rFonts w:ascii="Arial" w:hAnsi="Arial" w:cs="Arial"/>
                <w:sz w:val="22"/>
              </w:rPr>
              <w:t xml:space="preserve"> in which the associated </w:t>
            </w:r>
            <w:r w:rsidRPr="00DD01E7">
              <w:rPr>
                <w:rFonts w:ascii="Arial" w:hAnsi="Arial" w:cs="Arial"/>
                <w:b/>
                <w:sz w:val="22"/>
              </w:rPr>
              <w:t>Grid Supply Point</w:t>
            </w:r>
            <w:r w:rsidRPr="00DD01E7">
              <w:rPr>
                <w:rFonts w:ascii="Arial" w:hAnsi="Arial" w:cs="Arial"/>
                <w:sz w:val="22"/>
              </w:rPr>
              <w:t xml:space="preserve"> is located;</w:t>
            </w:r>
          </w:p>
        </w:tc>
      </w:tr>
      <w:tr w:rsidR="00F6159A" w:rsidRPr="00DD01E7" w14:paraId="76683F50" w14:textId="77777777" w:rsidTr="00E12978">
        <w:tc>
          <w:tcPr>
            <w:tcW w:w="2835" w:type="dxa"/>
          </w:tcPr>
          <w:p w14:paraId="059E88E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sz w:val="22"/>
              </w:rPr>
              <w:t>“Longstop Date”</w:t>
            </w:r>
          </w:p>
        </w:tc>
        <w:tc>
          <w:tcPr>
            <w:tcW w:w="6181" w:type="dxa"/>
          </w:tcPr>
          <w:p w14:paraId="2DF6F6D6" w14:textId="19B9526E" w:rsidR="00F6159A" w:rsidRPr="00DD01E7" w:rsidRDefault="00C1408D" w:rsidP="0044723D">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date falling </w:t>
            </w:r>
            <w:r w:rsidR="0044723D" w:rsidRPr="00DD01E7">
              <w:rPr>
                <w:rFonts w:ascii="Arial" w:hAnsi="Arial" w:cs="Arial"/>
                <w:sz w:val="22"/>
              </w:rPr>
              <w:t>thirty (30)</w:t>
            </w:r>
            <w:r w:rsidRPr="00DD01E7">
              <w:rPr>
                <w:rFonts w:ascii="Arial" w:hAnsi="Arial" w:cs="Arial"/>
                <w:sz w:val="22"/>
              </w:rPr>
              <w:t xml:space="preserve"> </w:t>
            </w:r>
            <w:r w:rsidRPr="00DD01E7">
              <w:rPr>
                <w:rFonts w:ascii="Arial" w:hAnsi="Arial" w:cs="Arial"/>
                <w:b/>
                <w:sz w:val="22"/>
              </w:rPr>
              <w:t>Business Days</w:t>
            </w:r>
            <w:r w:rsidRPr="00DD01E7">
              <w:rPr>
                <w:rFonts w:ascii="Arial" w:hAnsi="Arial" w:cs="Arial"/>
                <w:sz w:val="22"/>
              </w:rPr>
              <w:t xml:space="preserve"> after the date of this </w:t>
            </w:r>
            <w:r w:rsidRPr="00DD01E7">
              <w:rPr>
                <w:rFonts w:ascii="Arial" w:hAnsi="Arial" w:cs="Arial"/>
                <w:b/>
                <w:sz w:val="22"/>
              </w:rPr>
              <w:t>Agreement</w:t>
            </w:r>
            <w:r w:rsidR="00300220" w:rsidRPr="00DD01E7">
              <w:rPr>
                <w:rFonts w:ascii="Arial" w:hAnsi="Arial" w:cs="Arial"/>
                <w:sz w:val="22"/>
              </w:rPr>
              <w:t>;</w:t>
            </w:r>
          </w:p>
        </w:tc>
      </w:tr>
      <w:tr w:rsidR="00CC713B" w:rsidRPr="00DD01E7" w14:paraId="7DAE0799" w14:textId="77777777" w:rsidTr="00E12978">
        <w:tc>
          <w:tcPr>
            <w:tcW w:w="2835" w:type="dxa"/>
          </w:tcPr>
          <w:p w14:paraId="1851DC85" w14:textId="77777777" w:rsidR="00CC713B" w:rsidRPr="00DD01E7" w:rsidRDefault="00CC713B"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“Maintenance Plan”</w:t>
            </w:r>
          </w:p>
        </w:tc>
        <w:tc>
          <w:tcPr>
            <w:tcW w:w="6181" w:type="dxa"/>
          </w:tcPr>
          <w:p w14:paraId="1785A8EB" w14:textId="4F4295E6" w:rsidR="00CC713B" w:rsidRPr="00DD01E7" w:rsidRDefault="00CC713B" w:rsidP="00C1408D">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w:t>
            </w:r>
            <w:r w:rsidR="00D13FC9" w:rsidRPr="00DD01E7">
              <w:rPr>
                <w:rFonts w:ascii="Arial" w:hAnsi="Arial" w:cs="Arial"/>
                <w:sz w:val="22"/>
              </w:rPr>
              <w:t>i</w:t>
            </w:r>
            <w:r w:rsidRPr="00DD01E7">
              <w:rPr>
                <w:rFonts w:ascii="Arial" w:hAnsi="Arial" w:cs="Arial"/>
                <w:sz w:val="22"/>
              </w:rPr>
              <w:t xml:space="preserve">n Clause </w:t>
            </w:r>
            <w:r w:rsidR="00C1408D" w:rsidRPr="00DD01E7">
              <w:rPr>
                <w:rFonts w:ascii="Arial" w:hAnsi="Arial" w:cs="Arial"/>
                <w:sz w:val="22"/>
              </w:rPr>
              <w:fldChar w:fldCharType="begin"/>
            </w:r>
            <w:r w:rsidR="00C1408D" w:rsidRPr="00DD01E7">
              <w:rPr>
                <w:rFonts w:ascii="Arial" w:hAnsi="Arial" w:cs="Arial"/>
                <w:sz w:val="22"/>
              </w:rPr>
              <w:instrText xml:space="preserve"> REF _Ref53420855 \r \h </w:instrText>
            </w:r>
            <w:r w:rsidR="00DD01E7" w:rsidRPr="00DD01E7">
              <w:rPr>
                <w:rFonts w:ascii="Arial" w:hAnsi="Arial" w:cs="Arial"/>
                <w:sz w:val="22"/>
              </w:rPr>
              <w:instrText xml:space="preserve"> \* MERGEFORMAT </w:instrText>
            </w:r>
            <w:r w:rsidR="00C1408D" w:rsidRPr="00DD01E7">
              <w:rPr>
                <w:rFonts w:ascii="Arial" w:hAnsi="Arial" w:cs="Arial"/>
                <w:sz w:val="22"/>
              </w:rPr>
            </w:r>
            <w:r w:rsidR="00C1408D" w:rsidRPr="00DD01E7">
              <w:rPr>
                <w:rFonts w:ascii="Arial" w:hAnsi="Arial" w:cs="Arial"/>
                <w:sz w:val="22"/>
              </w:rPr>
              <w:fldChar w:fldCharType="separate"/>
            </w:r>
            <w:r w:rsidR="001A14A7">
              <w:rPr>
                <w:rFonts w:ascii="Arial" w:hAnsi="Arial" w:cs="Arial"/>
                <w:sz w:val="22"/>
              </w:rPr>
              <w:t>4.10</w:t>
            </w:r>
            <w:r w:rsidR="00C1408D" w:rsidRPr="00DD01E7">
              <w:rPr>
                <w:rFonts w:ascii="Arial" w:hAnsi="Arial" w:cs="Arial"/>
                <w:sz w:val="22"/>
              </w:rPr>
              <w:fldChar w:fldCharType="end"/>
            </w:r>
            <w:r w:rsidRPr="00DD01E7">
              <w:rPr>
                <w:rFonts w:ascii="Arial" w:hAnsi="Arial" w:cs="Arial"/>
                <w:sz w:val="22"/>
              </w:rPr>
              <w:t>;</w:t>
            </w:r>
          </w:p>
        </w:tc>
      </w:tr>
      <w:tr w:rsidR="00F6159A" w:rsidRPr="00DD01E7" w14:paraId="16BD29E1" w14:textId="77777777" w:rsidTr="00E12978">
        <w:tc>
          <w:tcPr>
            <w:tcW w:w="2835" w:type="dxa"/>
          </w:tcPr>
          <w:p w14:paraId="18667CAF"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Monitoring Equipment</w:t>
            </w:r>
            <w:r w:rsidRPr="00DD01E7">
              <w:rPr>
                <w:rFonts w:ascii="Arial" w:hAnsi="Arial" w:cs="Arial"/>
                <w:sz w:val="22"/>
              </w:rPr>
              <w:t>”</w:t>
            </w:r>
          </w:p>
        </w:tc>
        <w:tc>
          <w:tcPr>
            <w:tcW w:w="6181" w:type="dxa"/>
          </w:tcPr>
          <w:p w14:paraId="2ECA020B" w14:textId="0F162451" w:rsidR="00F6159A" w:rsidRPr="00DD01E7" w:rsidRDefault="00F6159A"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meaning given to it in Clause </w:t>
            </w:r>
            <w:r w:rsidR="00C1408D" w:rsidRPr="00DD01E7">
              <w:rPr>
                <w:rFonts w:ascii="Arial" w:hAnsi="Arial" w:cs="Arial"/>
                <w:sz w:val="22"/>
              </w:rPr>
              <w:fldChar w:fldCharType="begin"/>
            </w:r>
            <w:r w:rsidR="00C1408D" w:rsidRPr="00DD01E7">
              <w:rPr>
                <w:rFonts w:ascii="Arial" w:hAnsi="Arial" w:cs="Arial"/>
                <w:sz w:val="22"/>
              </w:rPr>
              <w:instrText xml:space="preserve"> REF _Ref32833091 \r \h </w:instrText>
            </w:r>
            <w:r w:rsidR="00DD01E7" w:rsidRPr="00DD01E7">
              <w:rPr>
                <w:rFonts w:ascii="Arial" w:hAnsi="Arial" w:cs="Arial"/>
                <w:sz w:val="22"/>
              </w:rPr>
              <w:instrText xml:space="preserve"> \* MERGEFORMAT </w:instrText>
            </w:r>
            <w:r w:rsidR="00C1408D" w:rsidRPr="00DD01E7">
              <w:rPr>
                <w:rFonts w:ascii="Arial" w:hAnsi="Arial" w:cs="Arial"/>
                <w:sz w:val="22"/>
              </w:rPr>
            </w:r>
            <w:r w:rsidR="00C1408D" w:rsidRPr="00DD01E7">
              <w:rPr>
                <w:rFonts w:ascii="Arial" w:hAnsi="Arial" w:cs="Arial"/>
                <w:sz w:val="22"/>
              </w:rPr>
              <w:fldChar w:fldCharType="separate"/>
            </w:r>
            <w:r w:rsidR="001A14A7">
              <w:rPr>
                <w:rFonts w:ascii="Arial" w:hAnsi="Arial" w:cs="Arial"/>
                <w:sz w:val="22"/>
              </w:rPr>
              <w:t>7.1</w:t>
            </w:r>
            <w:r w:rsidR="00C1408D" w:rsidRPr="00DD01E7">
              <w:rPr>
                <w:rFonts w:ascii="Arial" w:hAnsi="Arial" w:cs="Arial"/>
                <w:sz w:val="22"/>
              </w:rPr>
              <w:fldChar w:fldCharType="end"/>
            </w:r>
            <w:r w:rsidRPr="00DD01E7">
              <w:rPr>
                <w:rFonts w:ascii="Arial" w:hAnsi="Arial" w:cs="Arial"/>
                <w:sz w:val="22"/>
              </w:rPr>
              <w:t>;</w:t>
            </w:r>
          </w:p>
        </w:tc>
      </w:tr>
      <w:tr w:rsidR="000F60DD" w:rsidRPr="00DD01E7" w14:paraId="59C3B29B" w14:textId="77777777" w:rsidTr="00E12978">
        <w:tc>
          <w:tcPr>
            <w:tcW w:w="2835" w:type="dxa"/>
          </w:tcPr>
          <w:p w14:paraId="4B15205D" w14:textId="164CC17A" w:rsidR="000F60DD" w:rsidRPr="00DD01E7" w:rsidRDefault="000F60DD"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 xml:space="preserve">“Monitoring Equipment </w:t>
            </w:r>
            <w:r w:rsidRPr="00DD01E7">
              <w:rPr>
                <w:rFonts w:ascii="Arial" w:hAnsi="Arial" w:cs="Arial"/>
                <w:b/>
                <w:sz w:val="22"/>
              </w:rPr>
              <w:lastRenderedPageBreak/>
              <w:t>Proving Test”</w:t>
            </w:r>
          </w:p>
        </w:tc>
        <w:tc>
          <w:tcPr>
            <w:tcW w:w="6181" w:type="dxa"/>
          </w:tcPr>
          <w:p w14:paraId="04876894" w14:textId="2F87F63F" w:rsidR="000F60DD" w:rsidRPr="00DD01E7" w:rsidRDefault="00B80036"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lastRenderedPageBreak/>
              <w:t xml:space="preserve">one or more tests (such testing as the </w:t>
            </w:r>
            <w:r w:rsidRPr="00DD01E7">
              <w:rPr>
                <w:rFonts w:ascii="Arial" w:hAnsi="Arial" w:cs="Arial"/>
                <w:b/>
                <w:sz w:val="22"/>
              </w:rPr>
              <w:t>Company</w:t>
            </w:r>
            <w:r w:rsidRPr="00DD01E7">
              <w:rPr>
                <w:rFonts w:ascii="Arial" w:hAnsi="Arial" w:cs="Arial"/>
                <w:sz w:val="22"/>
              </w:rPr>
              <w:t xml:space="preserve"> may reasonably require) </w:t>
            </w:r>
            <w:r w:rsidR="000F60DD" w:rsidRPr="00DD01E7">
              <w:rPr>
                <w:rFonts w:ascii="Arial" w:hAnsi="Arial" w:cs="Arial"/>
                <w:sz w:val="22"/>
              </w:rPr>
              <w:t xml:space="preserve">to verify that the </w:t>
            </w:r>
            <w:r w:rsidR="000F60DD" w:rsidRPr="00DD01E7">
              <w:rPr>
                <w:rFonts w:ascii="Arial" w:hAnsi="Arial" w:cs="Arial"/>
                <w:b/>
                <w:sz w:val="22"/>
              </w:rPr>
              <w:t>Monitoring Equipment</w:t>
            </w:r>
            <w:r w:rsidR="000F60DD" w:rsidRPr="00DD01E7">
              <w:rPr>
                <w:rFonts w:ascii="Arial" w:hAnsi="Arial" w:cs="Arial"/>
                <w:sz w:val="22"/>
              </w:rPr>
              <w:t xml:space="preserve"> </w:t>
            </w:r>
            <w:r w:rsidR="000F60DD" w:rsidRPr="00DD01E7">
              <w:rPr>
                <w:rFonts w:ascii="Arial" w:hAnsi="Arial" w:cs="Arial"/>
                <w:sz w:val="22"/>
              </w:rPr>
              <w:lastRenderedPageBreak/>
              <w:t xml:space="preserve">is capable of carrying out the monitoring and recording functions required of it as described in Clause </w:t>
            </w:r>
            <w:r w:rsidR="000F60DD" w:rsidRPr="00DD01E7">
              <w:rPr>
                <w:rFonts w:ascii="Arial" w:hAnsi="Arial" w:cs="Arial"/>
                <w:sz w:val="22"/>
              </w:rPr>
              <w:fldChar w:fldCharType="begin"/>
            </w:r>
            <w:r w:rsidR="000F60DD" w:rsidRPr="00DD01E7">
              <w:rPr>
                <w:rFonts w:ascii="Arial" w:hAnsi="Arial" w:cs="Arial"/>
                <w:sz w:val="22"/>
              </w:rPr>
              <w:instrText xml:space="preserve"> REF _Ref32833091 \r \h </w:instrText>
            </w:r>
            <w:r w:rsidR="00B266BB" w:rsidRPr="00DD01E7">
              <w:rPr>
                <w:rFonts w:ascii="Arial" w:hAnsi="Arial" w:cs="Arial"/>
                <w:sz w:val="22"/>
              </w:rPr>
              <w:instrText xml:space="preserve"> \* MERGEFORMAT </w:instrText>
            </w:r>
            <w:r w:rsidR="000F60DD" w:rsidRPr="00DD01E7">
              <w:rPr>
                <w:rFonts w:ascii="Arial" w:hAnsi="Arial" w:cs="Arial"/>
                <w:sz w:val="22"/>
              </w:rPr>
            </w:r>
            <w:r w:rsidR="000F60DD" w:rsidRPr="00DD01E7">
              <w:rPr>
                <w:rFonts w:ascii="Arial" w:hAnsi="Arial" w:cs="Arial"/>
                <w:sz w:val="22"/>
              </w:rPr>
              <w:fldChar w:fldCharType="separate"/>
            </w:r>
            <w:r w:rsidR="001A14A7">
              <w:rPr>
                <w:rFonts w:ascii="Arial" w:hAnsi="Arial" w:cs="Arial"/>
                <w:sz w:val="22"/>
              </w:rPr>
              <w:t>7.1</w:t>
            </w:r>
            <w:r w:rsidR="000F60DD" w:rsidRPr="00DD01E7">
              <w:rPr>
                <w:rFonts w:ascii="Arial" w:hAnsi="Arial" w:cs="Arial"/>
                <w:sz w:val="22"/>
              </w:rPr>
              <w:fldChar w:fldCharType="end"/>
            </w:r>
            <w:r w:rsidR="000F60DD" w:rsidRPr="00DD01E7">
              <w:rPr>
                <w:rFonts w:ascii="Arial" w:hAnsi="Arial" w:cs="Arial"/>
                <w:sz w:val="22"/>
              </w:rPr>
              <w:t>;</w:t>
            </w:r>
          </w:p>
        </w:tc>
      </w:tr>
      <w:tr w:rsidR="00210BA9" w:rsidRPr="00DD01E7" w14:paraId="5CC7CF70" w14:textId="77777777" w:rsidTr="00E12978">
        <w:tc>
          <w:tcPr>
            <w:tcW w:w="2835" w:type="dxa"/>
          </w:tcPr>
          <w:p w14:paraId="7F04C65A" w14:textId="2EC58AA2" w:rsidR="00210BA9" w:rsidRPr="00DD01E7" w:rsidRDefault="00210BA9"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bCs/>
                <w:sz w:val="22"/>
              </w:rPr>
              <w:lastRenderedPageBreak/>
              <w:t>“National Electricity Transmission System” or “NETS”</w:t>
            </w:r>
          </w:p>
        </w:tc>
        <w:tc>
          <w:tcPr>
            <w:tcW w:w="6181" w:type="dxa"/>
          </w:tcPr>
          <w:p w14:paraId="753A687F" w14:textId="77523A3C" w:rsidR="00210BA9" w:rsidRPr="00DD01E7" w:rsidRDefault="00210BA9"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that term in the </w:t>
            </w:r>
            <w:r w:rsidRPr="00DD01E7">
              <w:rPr>
                <w:rFonts w:ascii="Arial" w:hAnsi="Arial" w:cs="Arial"/>
                <w:b/>
                <w:sz w:val="22"/>
              </w:rPr>
              <w:t>Company’s Licence</w:t>
            </w:r>
            <w:r w:rsidRPr="00DD01E7">
              <w:rPr>
                <w:rFonts w:ascii="Arial" w:hAnsi="Arial" w:cs="Arial"/>
                <w:sz w:val="22"/>
              </w:rPr>
              <w:t>;</w:t>
            </w:r>
          </w:p>
        </w:tc>
      </w:tr>
      <w:tr w:rsidR="00F6159A" w:rsidRPr="00DD01E7" w14:paraId="3D7C1723" w14:textId="77777777" w:rsidTr="00E12978">
        <w:tc>
          <w:tcPr>
            <w:tcW w:w="2835" w:type="dxa"/>
          </w:tcPr>
          <w:p w14:paraId="05026EE4"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Party Liable</w:t>
            </w:r>
            <w:r w:rsidRPr="00DD01E7">
              <w:rPr>
                <w:rFonts w:ascii="Arial" w:hAnsi="Arial" w:cs="Arial"/>
                <w:sz w:val="22"/>
              </w:rPr>
              <w:t>”</w:t>
            </w:r>
          </w:p>
        </w:tc>
        <w:tc>
          <w:tcPr>
            <w:tcW w:w="6181" w:type="dxa"/>
          </w:tcPr>
          <w:p w14:paraId="4964DCEC" w14:textId="7CC702CF" w:rsidR="00F6159A" w:rsidRPr="00DD01E7" w:rsidRDefault="00D13FC9" w:rsidP="00C1408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w:t>
            </w:r>
            <w:r w:rsidR="00F6159A" w:rsidRPr="00DD01E7">
              <w:rPr>
                <w:rFonts w:ascii="Arial" w:hAnsi="Arial" w:cs="Arial"/>
                <w:sz w:val="22"/>
              </w:rPr>
              <w:t xml:space="preserve">the meaning given to it in Clause </w:t>
            </w:r>
            <w:r w:rsidR="00C1408D" w:rsidRPr="00DD01E7">
              <w:rPr>
                <w:rFonts w:ascii="Arial" w:hAnsi="Arial" w:cs="Arial"/>
                <w:sz w:val="22"/>
              </w:rPr>
              <w:fldChar w:fldCharType="begin"/>
            </w:r>
            <w:r w:rsidR="00C1408D" w:rsidRPr="00DD01E7">
              <w:rPr>
                <w:rFonts w:ascii="Arial" w:hAnsi="Arial" w:cs="Arial"/>
                <w:sz w:val="22"/>
              </w:rPr>
              <w:instrText xml:space="preserve"> REF _Ref53420951 \r \h </w:instrText>
            </w:r>
            <w:r w:rsidR="00DD01E7" w:rsidRPr="00DD01E7">
              <w:rPr>
                <w:rFonts w:ascii="Arial" w:hAnsi="Arial" w:cs="Arial"/>
                <w:sz w:val="22"/>
              </w:rPr>
              <w:instrText xml:space="preserve"> \* MERGEFORMAT </w:instrText>
            </w:r>
            <w:r w:rsidR="00C1408D" w:rsidRPr="00DD01E7">
              <w:rPr>
                <w:rFonts w:ascii="Arial" w:hAnsi="Arial" w:cs="Arial"/>
                <w:sz w:val="22"/>
              </w:rPr>
            </w:r>
            <w:r w:rsidR="00C1408D" w:rsidRPr="00DD01E7">
              <w:rPr>
                <w:rFonts w:ascii="Arial" w:hAnsi="Arial" w:cs="Arial"/>
                <w:sz w:val="22"/>
              </w:rPr>
              <w:fldChar w:fldCharType="separate"/>
            </w:r>
            <w:r w:rsidR="001A14A7">
              <w:rPr>
                <w:rFonts w:ascii="Arial" w:hAnsi="Arial" w:cs="Arial"/>
                <w:sz w:val="22"/>
              </w:rPr>
              <w:t>11.1</w:t>
            </w:r>
            <w:r w:rsidR="00C1408D" w:rsidRPr="00DD01E7">
              <w:rPr>
                <w:rFonts w:ascii="Arial" w:hAnsi="Arial" w:cs="Arial"/>
                <w:sz w:val="22"/>
              </w:rPr>
              <w:fldChar w:fldCharType="end"/>
            </w:r>
            <w:r w:rsidR="00F6159A" w:rsidRPr="00DD01E7">
              <w:rPr>
                <w:rFonts w:ascii="Arial" w:hAnsi="Arial" w:cs="Arial"/>
                <w:sz w:val="22"/>
              </w:rPr>
              <w:t>(</w:t>
            </w:r>
            <w:r w:rsidR="00F6159A" w:rsidRPr="00DD01E7">
              <w:rPr>
                <w:rFonts w:ascii="Arial" w:hAnsi="Arial" w:cs="Arial"/>
                <w:i/>
                <w:sz w:val="22"/>
              </w:rPr>
              <w:t>Limitation of Liability</w:t>
            </w:r>
            <w:r w:rsidR="00F6159A" w:rsidRPr="00DD01E7">
              <w:rPr>
                <w:rFonts w:ascii="Arial" w:hAnsi="Arial" w:cs="Arial"/>
                <w:sz w:val="22"/>
              </w:rPr>
              <w:t>);</w:t>
            </w:r>
          </w:p>
        </w:tc>
      </w:tr>
      <w:tr w:rsidR="00CB5CED" w:rsidRPr="00DD01E7" w14:paraId="1C9CD12D" w14:textId="77777777" w:rsidTr="00E12978">
        <w:tc>
          <w:tcPr>
            <w:tcW w:w="2835" w:type="dxa"/>
          </w:tcPr>
          <w:p w14:paraId="4B46EE20" w14:textId="188EACE0" w:rsidR="00CB5CED" w:rsidRPr="00DD01E7" w:rsidRDefault="00CB5CED"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Permitted Service</w:t>
            </w:r>
            <w:r w:rsidRPr="00DD01E7">
              <w:rPr>
                <w:rFonts w:ascii="Arial" w:hAnsi="Arial" w:cs="Arial"/>
                <w:sz w:val="22"/>
              </w:rPr>
              <w:t>”</w:t>
            </w:r>
          </w:p>
        </w:tc>
        <w:tc>
          <w:tcPr>
            <w:tcW w:w="6181" w:type="dxa"/>
          </w:tcPr>
          <w:p w14:paraId="7B2A30BE" w14:textId="0B988380" w:rsidR="00CB5CED" w:rsidRPr="00DD01E7" w:rsidRDefault="00CB5CED" w:rsidP="00182B98">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00182B98" w:rsidRPr="00DD01E7">
              <w:rPr>
                <w:rFonts w:ascii="Arial" w:hAnsi="Arial" w:cs="Arial"/>
                <w:sz w:val="22"/>
              </w:rPr>
              <w:t>participation in the Balancing Mechanism, [Response], [Reserve], Constraint Management, Enhanced Reactive, Capacity Market and Black Start</w:t>
            </w:r>
            <w:r w:rsidR="0044723D" w:rsidRPr="00DD01E7">
              <w:rPr>
                <w:rStyle w:val="FootnoteReference"/>
                <w:rFonts w:ascii="Arial" w:hAnsi="Arial" w:cs="Arial"/>
                <w:sz w:val="22"/>
              </w:rPr>
              <w:footnoteReference w:id="13"/>
            </w:r>
            <w:r w:rsidRPr="00DD01E7">
              <w:rPr>
                <w:rFonts w:ascii="Arial" w:hAnsi="Arial" w:cs="Arial"/>
                <w:sz w:val="22"/>
              </w:rPr>
              <w:t>];</w:t>
            </w:r>
          </w:p>
        </w:tc>
      </w:tr>
      <w:tr w:rsidR="00902EE3" w:rsidRPr="00DD01E7" w14:paraId="03C88DF7" w14:textId="77777777" w:rsidTr="00E12978">
        <w:tc>
          <w:tcPr>
            <w:tcW w:w="2835" w:type="dxa"/>
          </w:tcPr>
          <w:p w14:paraId="689DE8AB" w14:textId="038052D9" w:rsidR="00902EE3" w:rsidRPr="00DD01E7" w:rsidRDefault="00902EE3"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sz w:val="22"/>
              </w:rPr>
              <w:t>Point of Stability</w:t>
            </w:r>
            <w:r w:rsidRPr="00DD01E7">
              <w:rPr>
                <w:rFonts w:ascii="Arial" w:hAnsi="Arial" w:cs="Arial"/>
                <w:sz w:val="22"/>
              </w:rPr>
              <w:t>”</w:t>
            </w:r>
          </w:p>
        </w:tc>
        <w:tc>
          <w:tcPr>
            <w:tcW w:w="6181" w:type="dxa"/>
          </w:tcPr>
          <w:p w14:paraId="0CF3E5EE" w14:textId="065A2527" w:rsidR="00902EE3" w:rsidRPr="00DD01E7" w:rsidRDefault="00902EE3"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point on the </w:t>
            </w:r>
            <w:r w:rsidRPr="00DD01E7">
              <w:rPr>
                <w:rFonts w:ascii="Arial" w:hAnsi="Arial" w:cs="Arial"/>
                <w:b/>
                <w:sz w:val="22"/>
              </w:rPr>
              <w:t>NETS</w:t>
            </w:r>
            <w:r w:rsidRPr="00DD01E7">
              <w:rPr>
                <w:rFonts w:ascii="Arial" w:hAnsi="Arial" w:cs="Arial"/>
                <w:sz w:val="22"/>
              </w:rPr>
              <w:t xml:space="preserve"> (at 132kV or higher) where the </w:t>
            </w:r>
            <w:r w:rsidRPr="00DD01E7">
              <w:rPr>
                <w:rFonts w:ascii="Arial" w:hAnsi="Arial" w:cs="Arial"/>
                <w:b/>
                <w:sz w:val="22"/>
              </w:rPr>
              <w:t>Facility</w:t>
            </w:r>
            <w:r w:rsidRPr="00DD01E7">
              <w:rPr>
                <w:rFonts w:ascii="Arial" w:hAnsi="Arial" w:cs="Arial"/>
                <w:sz w:val="22"/>
              </w:rPr>
              <w:t xml:space="preserve"> is directly or radially connected, being the point where, unless otherwise stated, the </w:t>
            </w:r>
            <w:r w:rsidRPr="00DD01E7">
              <w:rPr>
                <w:rFonts w:ascii="Arial" w:hAnsi="Arial" w:cs="Arial"/>
                <w:b/>
                <w:sz w:val="22"/>
              </w:rPr>
              <w:t>Stability Compensation Service</w:t>
            </w:r>
            <w:r w:rsidRPr="00DD01E7">
              <w:rPr>
                <w:rFonts w:ascii="Arial" w:hAnsi="Arial" w:cs="Arial"/>
                <w:sz w:val="22"/>
              </w:rPr>
              <w:t xml:space="preserve"> must be delivered;</w:t>
            </w:r>
          </w:p>
        </w:tc>
      </w:tr>
      <w:tr w:rsidR="00F6159A" w:rsidRPr="00DD01E7" w14:paraId="1811C3D1" w14:textId="77777777" w:rsidTr="00E12978">
        <w:tc>
          <w:tcPr>
            <w:tcW w:w="2835" w:type="dxa"/>
          </w:tcPr>
          <w:p w14:paraId="5C90658A"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Proving Test</w:t>
            </w:r>
            <w:r w:rsidRPr="00DD01E7">
              <w:rPr>
                <w:rFonts w:ascii="Arial" w:hAnsi="Arial" w:cs="Arial"/>
                <w:sz w:val="22"/>
              </w:rPr>
              <w:t>”</w:t>
            </w:r>
          </w:p>
        </w:tc>
        <w:tc>
          <w:tcPr>
            <w:tcW w:w="6181" w:type="dxa"/>
          </w:tcPr>
          <w:p w14:paraId="2A945871" w14:textId="6536A84D" w:rsidR="00F6159A" w:rsidRPr="00DD01E7" w:rsidRDefault="00F6159A"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a proving test of the </w:t>
            </w:r>
            <w:r w:rsidRPr="00DD01E7">
              <w:rPr>
                <w:rFonts w:ascii="Arial" w:hAnsi="Arial" w:cs="Arial"/>
                <w:b/>
                <w:sz w:val="22"/>
              </w:rPr>
              <w:t>Facility</w:t>
            </w:r>
            <w:r w:rsidRPr="00DD01E7">
              <w:rPr>
                <w:rFonts w:ascii="Arial" w:hAnsi="Arial" w:cs="Arial"/>
                <w:sz w:val="22"/>
              </w:rPr>
              <w:t xml:space="preserve"> undertaken after the </w:t>
            </w:r>
            <w:r w:rsidRPr="00DD01E7">
              <w:rPr>
                <w:rFonts w:ascii="Arial" w:hAnsi="Arial" w:cs="Arial"/>
                <w:b/>
                <w:sz w:val="22"/>
              </w:rPr>
              <w:t>Commercial Operations Date</w:t>
            </w:r>
            <w:r w:rsidRPr="00DD01E7">
              <w:rPr>
                <w:rFonts w:ascii="Arial" w:hAnsi="Arial" w:cs="Arial"/>
                <w:sz w:val="22"/>
              </w:rPr>
              <w:t xml:space="preserve"> </w:t>
            </w:r>
            <w:r w:rsidR="00182B98" w:rsidRPr="00DD01E7">
              <w:rPr>
                <w:rFonts w:ascii="Arial" w:hAnsi="Arial" w:cs="Arial"/>
                <w:sz w:val="22"/>
              </w:rPr>
              <w:t xml:space="preserve">in accordance with Clause 3.4 or a proving test of a </w:t>
            </w:r>
            <w:r w:rsidR="00182B98" w:rsidRPr="00DD01E7">
              <w:rPr>
                <w:rFonts w:ascii="Arial" w:hAnsi="Arial" w:cs="Arial"/>
                <w:b/>
                <w:sz w:val="22"/>
              </w:rPr>
              <w:t>Substitute Facility</w:t>
            </w:r>
            <w:r w:rsidR="00182B98" w:rsidRPr="00DD01E7">
              <w:rPr>
                <w:rFonts w:ascii="Arial" w:hAnsi="Arial" w:cs="Arial"/>
                <w:sz w:val="22"/>
              </w:rPr>
              <w:t xml:space="preserve"> undertaken in accordance with Clause </w:t>
            </w:r>
            <w:r w:rsidR="00AA2523" w:rsidRPr="00DD01E7">
              <w:rPr>
                <w:rFonts w:ascii="Arial" w:hAnsi="Arial" w:cs="Arial"/>
                <w:sz w:val="22"/>
              </w:rPr>
              <w:fldChar w:fldCharType="begin"/>
            </w:r>
            <w:r w:rsidR="00AA2523" w:rsidRPr="00DD01E7">
              <w:rPr>
                <w:rFonts w:ascii="Arial" w:hAnsi="Arial" w:cs="Arial"/>
                <w:sz w:val="22"/>
              </w:rPr>
              <w:instrText xml:space="preserve"> REF _Ref54683920 \r \h </w:instrText>
            </w:r>
            <w:r w:rsidR="00DD01E7" w:rsidRPr="00DD01E7">
              <w:rPr>
                <w:rFonts w:ascii="Arial" w:hAnsi="Arial" w:cs="Arial"/>
                <w:sz w:val="22"/>
              </w:rPr>
              <w:instrText xml:space="preserve"> \* MERGEFORMAT </w:instrText>
            </w:r>
            <w:r w:rsidR="00AA2523" w:rsidRPr="00DD01E7">
              <w:rPr>
                <w:rFonts w:ascii="Arial" w:hAnsi="Arial" w:cs="Arial"/>
                <w:sz w:val="22"/>
              </w:rPr>
            </w:r>
            <w:r w:rsidR="00AA2523" w:rsidRPr="00DD01E7">
              <w:rPr>
                <w:rFonts w:ascii="Arial" w:hAnsi="Arial" w:cs="Arial"/>
                <w:sz w:val="22"/>
              </w:rPr>
              <w:fldChar w:fldCharType="separate"/>
            </w:r>
            <w:r w:rsidR="001A14A7">
              <w:rPr>
                <w:rFonts w:ascii="Arial" w:hAnsi="Arial" w:cs="Arial"/>
                <w:sz w:val="22"/>
              </w:rPr>
              <w:t>4.12</w:t>
            </w:r>
            <w:r w:rsidR="00AA2523" w:rsidRPr="00DD01E7">
              <w:rPr>
                <w:rFonts w:ascii="Arial" w:hAnsi="Arial" w:cs="Arial"/>
                <w:sz w:val="22"/>
              </w:rPr>
              <w:fldChar w:fldCharType="end"/>
            </w:r>
            <w:r w:rsidR="00182B98" w:rsidRPr="00DD01E7">
              <w:rPr>
                <w:rFonts w:ascii="Arial" w:hAnsi="Arial" w:cs="Arial"/>
                <w:sz w:val="22"/>
              </w:rPr>
              <w:t>, in either case, in compliance with</w:t>
            </w:r>
            <w:r w:rsidRPr="00DD01E7">
              <w:rPr>
                <w:rFonts w:ascii="Arial" w:hAnsi="Arial" w:cs="Arial"/>
                <w:sz w:val="22"/>
              </w:rPr>
              <w:t xml:space="preserve"> the principles set out in Schedule D Part </w:t>
            </w:r>
            <w:r w:rsidR="00182B98" w:rsidRPr="00DD01E7">
              <w:rPr>
                <w:rFonts w:ascii="Arial" w:hAnsi="Arial" w:cs="Arial"/>
                <w:sz w:val="22"/>
              </w:rPr>
              <w:t xml:space="preserve">A </w:t>
            </w:r>
            <w:r w:rsidRPr="00DD01E7">
              <w:rPr>
                <w:rFonts w:ascii="Arial" w:hAnsi="Arial" w:cs="Arial"/>
                <w:sz w:val="22"/>
              </w:rPr>
              <w:t>to verify</w:t>
            </w:r>
            <w:r w:rsidR="00182B98" w:rsidRPr="00DD01E7">
              <w:rPr>
                <w:rFonts w:ascii="Arial" w:hAnsi="Arial" w:cs="Arial"/>
                <w:sz w:val="22"/>
              </w:rPr>
              <w:t xml:space="preserve"> that</w:t>
            </w:r>
            <w:r w:rsidRPr="00DD01E7">
              <w:rPr>
                <w:rFonts w:ascii="Arial" w:hAnsi="Arial" w:cs="Arial"/>
                <w:sz w:val="22"/>
              </w:rPr>
              <w:t xml:space="preserve"> the </w:t>
            </w:r>
            <w:r w:rsidRPr="00DD01E7">
              <w:rPr>
                <w:rFonts w:ascii="Arial" w:hAnsi="Arial" w:cs="Arial"/>
                <w:b/>
                <w:sz w:val="22"/>
              </w:rPr>
              <w:t>Facility</w:t>
            </w:r>
            <w:r w:rsidRPr="00DD01E7">
              <w:rPr>
                <w:rFonts w:ascii="Arial" w:hAnsi="Arial" w:cs="Arial"/>
                <w:sz w:val="22"/>
              </w:rPr>
              <w:t xml:space="preserve"> is </w:t>
            </w:r>
            <w:r w:rsidR="00D13FC9" w:rsidRPr="00DD01E7">
              <w:rPr>
                <w:rFonts w:ascii="Arial" w:hAnsi="Arial" w:cs="Arial"/>
                <w:sz w:val="22"/>
              </w:rPr>
              <w:t xml:space="preserve">capable of providing </w:t>
            </w:r>
            <w:r w:rsidRPr="00DD01E7">
              <w:rPr>
                <w:rFonts w:ascii="Arial" w:hAnsi="Arial" w:cs="Arial"/>
                <w:sz w:val="22"/>
              </w:rPr>
              <w:t xml:space="preserve">the </w:t>
            </w:r>
            <w:r w:rsidRPr="00DD01E7">
              <w:rPr>
                <w:rFonts w:ascii="Arial" w:hAnsi="Arial" w:cs="Arial"/>
                <w:b/>
                <w:sz w:val="22"/>
              </w:rPr>
              <w:t>Stability Compensation Service</w:t>
            </w:r>
            <w:r w:rsidR="00D13FC9" w:rsidRPr="00DD01E7">
              <w:rPr>
                <w:rFonts w:ascii="Arial" w:hAnsi="Arial" w:cs="Arial"/>
                <w:b/>
                <w:sz w:val="22"/>
              </w:rPr>
              <w:t xml:space="preserve"> </w:t>
            </w:r>
            <w:r w:rsidR="00D13FC9" w:rsidRPr="00DD01E7">
              <w:rPr>
                <w:rFonts w:ascii="Arial" w:hAnsi="Arial" w:cs="Arial"/>
                <w:sz w:val="22"/>
              </w:rPr>
              <w:t>in accordance with the</w:t>
            </w:r>
            <w:r w:rsidR="00D13FC9" w:rsidRPr="00DD01E7">
              <w:rPr>
                <w:rFonts w:ascii="Arial" w:hAnsi="Arial" w:cs="Arial"/>
                <w:b/>
                <w:sz w:val="22"/>
              </w:rPr>
              <w:t xml:space="preserve"> Technical Performance Requirements</w:t>
            </w:r>
            <w:r w:rsidR="0044723D" w:rsidRPr="00DD01E7">
              <w:rPr>
                <w:rFonts w:ascii="Arial" w:hAnsi="Arial" w:cs="Arial"/>
                <w:sz w:val="22"/>
              </w:rPr>
              <w:t>,</w:t>
            </w:r>
            <w:r w:rsidR="0044723D" w:rsidRPr="00DD01E7">
              <w:rPr>
                <w:rFonts w:ascii="Arial" w:eastAsia="Times New Roman" w:hAnsi="Arial" w:cs="Arial"/>
                <w:sz w:val="22"/>
              </w:rPr>
              <w:t xml:space="preserve"> </w:t>
            </w:r>
            <w:r w:rsidR="0044723D" w:rsidRPr="00DD01E7">
              <w:rPr>
                <w:rFonts w:ascii="Arial" w:hAnsi="Arial" w:cs="Arial"/>
                <w:sz w:val="22"/>
              </w:rPr>
              <w:t>including the</w:t>
            </w:r>
            <w:r w:rsidR="0044723D" w:rsidRPr="00DD01E7" w:rsidDel="0044723D">
              <w:rPr>
                <w:rFonts w:ascii="Arial" w:hAnsi="Arial" w:cs="Arial"/>
                <w:b/>
                <w:sz w:val="22"/>
              </w:rPr>
              <w:t xml:space="preserve"> </w:t>
            </w:r>
            <w:r w:rsidR="0044723D" w:rsidRPr="00DD01E7">
              <w:rPr>
                <w:rFonts w:ascii="Arial" w:hAnsi="Arial" w:cs="Arial"/>
                <w:b/>
                <w:sz w:val="22"/>
              </w:rPr>
              <w:t xml:space="preserve">Contracted Inertia Capability, Contracted Reactive Capability </w:t>
            </w:r>
            <w:r w:rsidR="0044723D" w:rsidRPr="00DD01E7">
              <w:rPr>
                <w:rFonts w:ascii="Arial" w:hAnsi="Arial" w:cs="Arial"/>
                <w:sz w:val="22"/>
              </w:rPr>
              <w:t>and</w:t>
            </w:r>
            <w:r w:rsidR="0044723D" w:rsidRPr="00DD01E7">
              <w:rPr>
                <w:rFonts w:ascii="Arial" w:hAnsi="Arial" w:cs="Arial"/>
                <w:b/>
                <w:sz w:val="22"/>
              </w:rPr>
              <w:t xml:space="preserve"> Contracted SCL Capability</w:t>
            </w:r>
            <w:r w:rsidRPr="00DD01E7">
              <w:rPr>
                <w:rFonts w:ascii="Arial" w:hAnsi="Arial" w:cs="Arial"/>
                <w:sz w:val="22"/>
              </w:rPr>
              <w:t>;</w:t>
            </w:r>
          </w:p>
        </w:tc>
      </w:tr>
      <w:tr w:rsidR="00F6159A" w:rsidRPr="00DD01E7" w14:paraId="59C457F6" w14:textId="77777777" w:rsidTr="00E12978">
        <w:tc>
          <w:tcPr>
            <w:tcW w:w="2835" w:type="dxa"/>
          </w:tcPr>
          <w:p w14:paraId="7C91D774"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“Post Tender Milestones”</w:t>
            </w:r>
          </w:p>
        </w:tc>
        <w:tc>
          <w:tcPr>
            <w:tcW w:w="6181" w:type="dxa"/>
          </w:tcPr>
          <w:p w14:paraId="020375A1"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sz w:val="22"/>
              </w:rPr>
            </w:pPr>
            <w:r w:rsidRPr="00DD01E7">
              <w:rPr>
                <w:rFonts w:ascii="Arial" w:hAnsi="Arial" w:cs="Arial"/>
                <w:sz w:val="22"/>
              </w:rPr>
              <w:t>the milestones</w:t>
            </w:r>
            <w:r w:rsidR="00D13FC9" w:rsidRPr="00DD01E7">
              <w:rPr>
                <w:rFonts w:ascii="Arial" w:hAnsi="Arial" w:cs="Arial"/>
                <w:sz w:val="22"/>
              </w:rPr>
              <w:t xml:space="preserve"> set out in Schedule C</w:t>
            </w:r>
            <w:r w:rsidRPr="00DD01E7">
              <w:rPr>
                <w:rFonts w:ascii="Arial" w:hAnsi="Arial" w:cs="Arial"/>
                <w:sz w:val="22"/>
              </w:rPr>
              <w:t xml:space="preserve">; </w:t>
            </w:r>
          </w:p>
        </w:tc>
      </w:tr>
      <w:tr w:rsidR="00F6159A" w:rsidRPr="00DD01E7" w14:paraId="1C57DCD6" w14:textId="77777777" w:rsidTr="00E12978">
        <w:tc>
          <w:tcPr>
            <w:tcW w:w="2835" w:type="dxa"/>
          </w:tcPr>
          <w:p w14:paraId="5C6F543B"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“PTM Date”</w:t>
            </w:r>
          </w:p>
        </w:tc>
        <w:tc>
          <w:tcPr>
            <w:tcW w:w="6181" w:type="dxa"/>
          </w:tcPr>
          <w:p w14:paraId="35FF4070" w14:textId="7C36162A"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date falling </w:t>
            </w:r>
            <w:r w:rsidR="00B80036" w:rsidRPr="00DD01E7">
              <w:rPr>
                <w:rFonts w:ascii="Arial" w:hAnsi="Arial" w:cs="Arial"/>
                <w:sz w:val="22"/>
              </w:rPr>
              <w:t>six (6)</w:t>
            </w:r>
            <w:r w:rsidRPr="00DD01E7">
              <w:rPr>
                <w:rFonts w:ascii="Arial" w:hAnsi="Arial" w:cs="Arial"/>
                <w:sz w:val="22"/>
              </w:rPr>
              <w:t xml:space="preserve"> </w:t>
            </w:r>
            <w:r w:rsidR="00460EAA" w:rsidRPr="00DD01E7">
              <w:rPr>
                <w:rFonts w:ascii="Arial" w:hAnsi="Arial" w:cs="Arial"/>
                <w:sz w:val="22"/>
              </w:rPr>
              <w:t xml:space="preserve">months </w:t>
            </w:r>
            <w:r w:rsidRPr="00DD01E7">
              <w:rPr>
                <w:rFonts w:ascii="Arial" w:hAnsi="Arial" w:cs="Arial"/>
                <w:sz w:val="22"/>
              </w:rPr>
              <w:t xml:space="preserve">before the </w:t>
            </w:r>
            <w:r w:rsidRPr="00DD01E7">
              <w:rPr>
                <w:rFonts w:ascii="Arial" w:hAnsi="Arial" w:cs="Arial"/>
                <w:b/>
                <w:sz w:val="22"/>
              </w:rPr>
              <w:t>Scheduled Operations Date</w:t>
            </w:r>
            <w:r w:rsidRPr="00DD01E7">
              <w:rPr>
                <w:rFonts w:ascii="Arial" w:hAnsi="Arial" w:cs="Arial"/>
                <w:sz w:val="22"/>
              </w:rPr>
              <w:t>;</w:t>
            </w:r>
          </w:p>
        </w:tc>
      </w:tr>
      <w:tr w:rsidR="00DB6F5A" w:rsidRPr="00DD01E7" w14:paraId="28A02C91" w14:textId="77777777" w:rsidTr="00E12978">
        <w:tc>
          <w:tcPr>
            <w:tcW w:w="2835" w:type="dxa"/>
          </w:tcPr>
          <w:p w14:paraId="2944AC28" w14:textId="120CD377" w:rsidR="00DB6F5A" w:rsidRPr="00DD01E7" w:rsidRDefault="00DB6F5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“Public Electricity Supply Licence”</w:t>
            </w:r>
          </w:p>
        </w:tc>
        <w:tc>
          <w:tcPr>
            <w:tcW w:w="6181" w:type="dxa"/>
          </w:tcPr>
          <w:p w14:paraId="4A8D4516" w14:textId="0884978F" w:rsidR="00DB6F5A" w:rsidRPr="00DD01E7" w:rsidRDefault="00DB6F5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a licence granted under Section 6(1)(c) of the</w:t>
            </w:r>
            <w:r w:rsidRPr="00DD01E7">
              <w:rPr>
                <w:rFonts w:ascii="Arial" w:hAnsi="Arial" w:cs="Arial"/>
                <w:b/>
                <w:sz w:val="22"/>
              </w:rPr>
              <w:t xml:space="preserve"> </w:t>
            </w:r>
            <w:r w:rsidRPr="00DD01E7">
              <w:rPr>
                <w:rFonts w:ascii="Arial" w:hAnsi="Arial" w:cs="Arial"/>
                <w:sz w:val="22"/>
              </w:rPr>
              <w:t>Electricity</w:t>
            </w:r>
            <w:r w:rsidRPr="00DD01E7">
              <w:rPr>
                <w:rFonts w:ascii="Arial" w:hAnsi="Arial" w:cs="Arial"/>
                <w:b/>
                <w:sz w:val="22"/>
              </w:rPr>
              <w:t xml:space="preserve"> </w:t>
            </w:r>
            <w:r w:rsidRPr="00DD01E7">
              <w:rPr>
                <w:rFonts w:ascii="Arial" w:hAnsi="Arial" w:cs="Arial"/>
                <w:sz w:val="22"/>
              </w:rPr>
              <w:t>Act 1989 prior to the coming into force of section 30 of the Utilities Act 2000;</w:t>
            </w:r>
          </w:p>
        </w:tc>
      </w:tr>
      <w:tr w:rsidR="00403D93" w:rsidRPr="00DD01E7" w14:paraId="5F927F48" w14:textId="77777777" w:rsidTr="00E12978">
        <w:tc>
          <w:tcPr>
            <w:tcW w:w="2835" w:type="dxa"/>
          </w:tcPr>
          <w:p w14:paraId="78A5070A" w14:textId="478046C0" w:rsidR="00403D93" w:rsidRPr="00DD01E7" w:rsidRDefault="00403D93"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“Rated Bank”</w:t>
            </w:r>
          </w:p>
        </w:tc>
        <w:tc>
          <w:tcPr>
            <w:tcW w:w="6181" w:type="dxa"/>
          </w:tcPr>
          <w:p w14:paraId="6E0C0E6E" w14:textId="37B00517" w:rsidR="00403D93" w:rsidRPr="00DD01E7" w:rsidRDefault="00403D93"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a City of London branch of a bank with a rating of at least A- (Standard and Poor’s </w:t>
            </w:r>
            <w:r w:rsidR="00F11812" w:rsidRPr="00DD01E7">
              <w:rPr>
                <w:rFonts w:ascii="Arial" w:hAnsi="Arial" w:cs="Arial"/>
                <w:sz w:val="22"/>
              </w:rPr>
              <w:t>long-term</w:t>
            </w:r>
            <w:r w:rsidRPr="00DD01E7">
              <w:rPr>
                <w:rFonts w:ascii="Arial" w:hAnsi="Arial" w:cs="Arial"/>
                <w:sz w:val="22"/>
              </w:rPr>
              <w:t xml:space="preserve"> rating) or A3 (Moody’s </w:t>
            </w:r>
            <w:r w:rsidR="00F11812" w:rsidRPr="00DD01E7">
              <w:rPr>
                <w:rFonts w:ascii="Arial" w:hAnsi="Arial" w:cs="Arial"/>
                <w:sz w:val="22"/>
              </w:rPr>
              <w:t>long-term</w:t>
            </w:r>
            <w:r w:rsidRPr="00DD01E7">
              <w:rPr>
                <w:rFonts w:ascii="Arial" w:hAnsi="Arial" w:cs="Arial"/>
                <w:sz w:val="22"/>
              </w:rPr>
              <w:t xml:space="preserve"> rating);</w:t>
            </w:r>
          </w:p>
        </w:tc>
      </w:tr>
      <w:tr w:rsidR="00182B98" w:rsidRPr="00DD01E7" w14:paraId="4D940CA0" w14:textId="77777777" w:rsidTr="00E12978">
        <w:tc>
          <w:tcPr>
            <w:tcW w:w="2835" w:type="dxa"/>
          </w:tcPr>
          <w:p w14:paraId="5739F528" w14:textId="3D916417" w:rsidR="00182B98" w:rsidRPr="00DD01E7" w:rsidRDefault="00182B98"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“Reactive Capability”</w:t>
            </w:r>
          </w:p>
        </w:tc>
        <w:tc>
          <w:tcPr>
            <w:tcW w:w="6181" w:type="dxa"/>
          </w:tcPr>
          <w:p w14:paraId="657ED3E6" w14:textId="16536945" w:rsidR="00182B98" w:rsidRPr="00DD01E7" w:rsidRDefault="00182B98"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ability of the </w:t>
            </w:r>
            <w:r w:rsidRPr="00DD01E7">
              <w:rPr>
                <w:rFonts w:ascii="Arial" w:hAnsi="Arial" w:cs="Arial"/>
                <w:b/>
                <w:sz w:val="22"/>
              </w:rPr>
              <w:t>Facility</w:t>
            </w:r>
            <w:r w:rsidRPr="00DD01E7">
              <w:rPr>
                <w:rFonts w:ascii="Arial" w:hAnsi="Arial" w:cs="Arial"/>
                <w:sz w:val="22"/>
              </w:rPr>
              <w:t xml:space="preserve"> to absorb or produce </w:t>
            </w:r>
            <w:r w:rsidRPr="00DD01E7">
              <w:rPr>
                <w:rFonts w:ascii="Arial" w:hAnsi="Arial" w:cs="Arial"/>
                <w:b/>
                <w:sz w:val="22"/>
              </w:rPr>
              <w:t>Reactive Power</w:t>
            </w:r>
            <w:r w:rsidRPr="00DD01E7">
              <w:rPr>
                <w:rFonts w:ascii="Arial" w:hAnsi="Arial" w:cs="Arial"/>
                <w:sz w:val="22"/>
              </w:rPr>
              <w:t xml:space="preserve"> being the </w:t>
            </w:r>
            <w:r w:rsidRPr="00DD01E7">
              <w:rPr>
                <w:rFonts w:ascii="Arial" w:hAnsi="Arial" w:cs="Arial"/>
                <w:b/>
                <w:sz w:val="22"/>
              </w:rPr>
              <w:t>Contracted Reactive Capability</w:t>
            </w:r>
            <w:r w:rsidRPr="00DD01E7">
              <w:rPr>
                <w:rFonts w:ascii="Arial" w:hAnsi="Arial" w:cs="Arial"/>
                <w:sz w:val="22"/>
              </w:rPr>
              <w:t xml:space="preserve"> or </w:t>
            </w:r>
            <w:r w:rsidR="00AA2523" w:rsidRPr="00DD01E7">
              <w:rPr>
                <w:rFonts w:ascii="Arial" w:hAnsi="Arial" w:cs="Arial"/>
                <w:sz w:val="22"/>
              </w:rPr>
              <w:t>such lesser capability</w:t>
            </w:r>
            <w:r w:rsidRPr="00DD01E7">
              <w:rPr>
                <w:rFonts w:ascii="Arial" w:hAnsi="Arial" w:cs="Arial"/>
                <w:sz w:val="22"/>
              </w:rPr>
              <w:t xml:space="preserve"> specified in </w:t>
            </w:r>
            <w:r w:rsidR="0044723D" w:rsidRPr="00DD01E7">
              <w:rPr>
                <w:rFonts w:ascii="Arial" w:hAnsi="Arial" w:cs="Arial"/>
                <w:sz w:val="22"/>
              </w:rPr>
              <w:t xml:space="preserve">a </w:t>
            </w:r>
            <w:r w:rsidR="0044723D" w:rsidRPr="00DD01E7">
              <w:rPr>
                <w:rFonts w:ascii="Arial" w:hAnsi="Arial" w:cs="Arial"/>
                <w:b/>
                <w:sz w:val="22"/>
              </w:rPr>
              <w:t>Redeclaration</w:t>
            </w:r>
            <w:r w:rsidRPr="00DD01E7">
              <w:rPr>
                <w:rFonts w:ascii="Arial" w:hAnsi="Arial" w:cs="Arial"/>
                <w:sz w:val="22"/>
              </w:rPr>
              <w:t>;</w:t>
            </w:r>
          </w:p>
        </w:tc>
      </w:tr>
      <w:tr w:rsidR="00F6159A" w:rsidRPr="00DD01E7" w14:paraId="1B7B50E7" w14:textId="77777777" w:rsidTr="00E12978">
        <w:tc>
          <w:tcPr>
            <w:tcW w:w="2835" w:type="dxa"/>
          </w:tcPr>
          <w:p w14:paraId="71BFB08A"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lastRenderedPageBreak/>
              <w:t>“Reactive Power Fee”</w:t>
            </w:r>
          </w:p>
        </w:tc>
        <w:tc>
          <w:tcPr>
            <w:tcW w:w="6181" w:type="dxa"/>
          </w:tcPr>
          <w:p w14:paraId="61E4A42E"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means the amount (expressed in £/Mvarh) specified for the relevant month in the column headed “X=1” in the document titled, “Obligatory Reactive Power Service Default Payment Rates” published each month on the National Grid web site;</w:t>
            </w:r>
          </w:p>
        </w:tc>
      </w:tr>
      <w:tr w:rsidR="00F6159A" w:rsidRPr="00DD01E7" w14:paraId="15BC1BE5" w14:textId="77777777" w:rsidTr="00E12978">
        <w:tc>
          <w:tcPr>
            <w:tcW w:w="2835" w:type="dxa"/>
          </w:tcPr>
          <w:p w14:paraId="64DB7FBD"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“Reactive Power Mode”</w:t>
            </w:r>
          </w:p>
        </w:tc>
        <w:tc>
          <w:tcPr>
            <w:tcW w:w="6181" w:type="dxa"/>
          </w:tcPr>
          <w:p w14:paraId="53C05CFC"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‘target voltage mode’ or ‘constant Mvar mode’ as described in the </w:t>
            </w:r>
            <w:r w:rsidRPr="00DD01E7">
              <w:rPr>
                <w:rFonts w:ascii="Arial" w:hAnsi="Arial" w:cs="Arial"/>
                <w:b/>
                <w:sz w:val="22"/>
              </w:rPr>
              <w:t>Technical Performance Requirements</w:t>
            </w:r>
            <w:r w:rsidRPr="00DD01E7">
              <w:rPr>
                <w:rFonts w:ascii="Arial" w:hAnsi="Arial" w:cs="Arial"/>
                <w:sz w:val="22"/>
              </w:rPr>
              <w:t xml:space="preserve">; </w:t>
            </w:r>
          </w:p>
        </w:tc>
      </w:tr>
      <w:tr w:rsidR="00F6159A" w:rsidRPr="00DD01E7" w14:paraId="3969249E" w14:textId="77777777" w:rsidTr="00E12978">
        <w:tc>
          <w:tcPr>
            <w:tcW w:w="2835" w:type="dxa"/>
          </w:tcPr>
          <w:p w14:paraId="6C86ECB1"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 xml:space="preserve">“Reactive Power Payment” </w:t>
            </w:r>
          </w:p>
        </w:tc>
        <w:tc>
          <w:tcPr>
            <w:tcW w:w="6181" w:type="dxa"/>
          </w:tcPr>
          <w:p w14:paraId="0F332D9A" w14:textId="3F2CB3E3" w:rsidR="00F6159A" w:rsidRPr="00DD01E7" w:rsidRDefault="00F6159A"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attributed to it in Clause </w:t>
            </w:r>
            <w:r w:rsidR="00C1408D" w:rsidRPr="00DD01E7">
              <w:rPr>
                <w:rFonts w:ascii="Arial" w:hAnsi="Arial" w:cs="Arial"/>
                <w:sz w:val="22"/>
              </w:rPr>
              <w:fldChar w:fldCharType="begin"/>
            </w:r>
            <w:r w:rsidR="00C1408D" w:rsidRPr="00DD01E7">
              <w:rPr>
                <w:rFonts w:ascii="Arial" w:hAnsi="Arial" w:cs="Arial"/>
                <w:sz w:val="22"/>
              </w:rPr>
              <w:instrText xml:space="preserve"> REF _Ref53421040 \r \h </w:instrText>
            </w:r>
            <w:r w:rsidR="00DD01E7" w:rsidRPr="00DD01E7">
              <w:rPr>
                <w:rFonts w:ascii="Arial" w:hAnsi="Arial" w:cs="Arial"/>
                <w:sz w:val="22"/>
              </w:rPr>
              <w:instrText xml:space="preserve"> \* MERGEFORMAT </w:instrText>
            </w:r>
            <w:r w:rsidR="00C1408D" w:rsidRPr="00DD01E7">
              <w:rPr>
                <w:rFonts w:ascii="Arial" w:hAnsi="Arial" w:cs="Arial"/>
                <w:sz w:val="22"/>
              </w:rPr>
            </w:r>
            <w:r w:rsidR="00C1408D" w:rsidRPr="00DD01E7">
              <w:rPr>
                <w:rFonts w:ascii="Arial" w:hAnsi="Arial" w:cs="Arial"/>
                <w:sz w:val="22"/>
              </w:rPr>
              <w:fldChar w:fldCharType="separate"/>
            </w:r>
            <w:r w:rsidR="001A14A7">
              <w:rPr>
                <w:rFonts w:ascii="Arial" w:hAnsi="Arial" w:cs="Arial"/>
                <w:sz w:val="22"/>
              </w:rPr>
              <w:t>5.1.2</w:t>
            </w:r>
            <w:r w:rsidR="00C1408D" w:rsidRPr="00DD01E7">
              <w:rPr>
                <w:rFonts w:ascii="Arial" w:hAnsi="Arial" w:cs="Arial"/>
                <w:sz w:val="22"/>
              </w:rPr>
              <w:fldChar w:fldCharType="end"/>
            </w:r>
            <w:r w:rsidRPr="00DD01E7">
              <w:rPr>
                <w:rFonts w:ascii="Arial" w:hAnsi="Arial" w:cs="Arial"/>
                <w:sz w:val="22"/>
              </w:rPr>
              <w:t xml:space="preserve">; </w:t>
            </w:r>
          </w:p>
        </w:tc>
      </w:tr>
      <w:tr w:rsidR="0044723D" w:rsidRPr="00DD01E7" w14:paraId="17BC69F6" w14:textId="77777777" w:rsidTr="00E12978">
        <w:tc>
          <w:tcPr>
            <w:tcW w:w="2835" w:type="dxa"/>
          </w:tcPr>
          <w:p w14:paraId="7A34B49F" w14:textId="65A8A2EB" w:rsidR="0044723D" w:rsidRPr="00DD01E7" w:rsidRDefault="0044723D"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“Redeclaration”</w:t>
            </w:r>
          </w:p>
        </w:tc>
        <w:tc>
          <w:tcPr>
            <w:tcW w:w="6181" w:type="dxa"/>
          </w:tcPr>
          <w:p w14:paraId="53023BC9" w14:textId="145055AC" w:rsidR="0044723D" w:rsidRPr="00DD01E7" w:rsidRDefault="0044723D" w:rsidP="00C1408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attributed to it in Clause </w:t>
            </w:r>
            <w:r w:rsidRPr="00DD01E7">
              <w:rPr>
                <w:rFonts w:ascii="Arial" w:hAnsi="Arial" w:cs="Arial"/>
                <w:sz w:val="22"/>
              </w:rPr>
              <w:fldChar w:fldCharType="begin"/>
            </w:r>
            <w:r w:rsidRPr="00DD01E7">
              <w:rPr>
                <w:rFonts w:ascii="Arial" w:hAnsi="Arial" w:cs="Arial"/>
                <w:sz w:val="22"/>
              </w:rPr>
              <w:instrText xml:space="preserve"> REF _Ref54681005 \r \h </w:instrText>
            </w:r>
            <w:r w:rsidR="00DD01E7" w:rsidRPr="00DD01E7">
              <w:rPr>
                <w:rFonts w:ascii="Arial" w:hAnsi="Arial" w:cs="Arial"/>
                <w:sz w:val="22"/>
              </w:rPr>
              <w:instrText xml:space="preserve"> \* MERGEFORMAT </w:instrText>
            </w:r>
            <w:r w:rsidRPr="00DD01E7">
              <w:rPr>
                <w:rFonts w:ascii="Arial" w:hAnsi="Arial" w:cs="Arial"/>
                <w:sz w:val="22"/>
              </w:rPr>
            </w:r>
            <w:r w:rsidRPr="00DD01E7">
              <w:rPr>
                <w:rFonts w:ascii="Arial" w:hAnsi="Arial" w:cs="Arial"/>
                <w:sz w:val="22"/>
              </w:rPr>
              <w:fldChar w:fldCharType="separate"/>
            </w:r>
            <w:r w:rsidR="001A14A7">
              <w:rPr>
                <w:rFonts w:ascii="Arial" w:hAnsi="Arial" w:cs="Arial"/>
                <w:sz w:val="22"/>
              </w:rPr>
              <w:t>4.3</w:t>
            </w:r>
            <w:r w:rsidRPr="00DD01E7">
              <w:rPr>
                <w:rFonts w:ascii="Arial" w:hAnsi="Arial" w:cs="Arial"/>
                <w:sz w:val="22"/>
              </w:rPr>
              <w:fldChar w:fldCharType="end"/>
            </w:r>
            <w:r w:rsidRPr="00DD01E7">
              <w:rPr>
                <w:rFonts w:ascii="Arial" w:hAnsi="Arial" w:cs="Arial"/>
                <w:sz w:val="22"/>
              </w:rPr>
              <w:t>;</w:t>
            </w:r>
          </w:p>
        </w:tc>
      </w:tr>
      <w:tr w:rsidR="00182B98" w:rsidRPr="00DD01E7" w14:paraId="4967ED6A" w14:textId="77777777" w:rsidTr="00E12978">
        <w:tc>
          <w:tcPr>
            <w:tcW w:w="2835" w:type="dxa"/>
          </w:tcPr>
          <w:p w14:paraId="4E64D2D5" w14:textId="3F718823" w:rsidR="00182B98" w:rsidRPr="00DD01E7" w:rsidRDefault="00182B98"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“Reproving Test”</w:t>
            </w:r>
          </w:p>
        </w:tc>
        <w:tc>
          <w:tcPr>
            <w:tcW w:w="6181" w:type="dxa"/>
          </w:tcPr>
          <w:p w14:paraId="0CF90CAC" w14:textId="572E00AC" w:rsidR="00182B98" w:rsidRPr="00DD01E7" w:rsidRDefault="00182B98"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in relation to the </w:t>
            </w:r>
            <w:r w:rsidRPr="00DD01E7">
              <w:rPr>
                <w:rFonts w:ascii="Arial" w:hAnsi="Arial" w:cs="Arial"/>
                <w:b/>
                <w:sz w:val="22"/>
              </w:rPr>
              <w:t>Facility</w:t>
            </w:r>
            <w:r w:rsidRPr="00DD01E7">
              <w:rPr>
                <w:rFonts w:ascii="Arial" w:hAnsi="Arial" w:cs="Arial"/>
                <w:sz w:val="22"/>
              </w:rPr>
              <w:t xml:space="preserve">, a test </w:t>
            </w:r>
            <w:r w:rsidR="0044723D" w:rsidRPr="00DD01E7">
              <w:rPr>
                <w:rFonts w:ascii="Arial" w:hAnsi="Arial" w:cs="Arial"/>
                <w:sz w:val="22"/>
              </w:rPr>
              <w:t>undertaken in accordance with Clause 6</w:t>
            </w:r>
            <w:r w:rsidR="0044723D" w:rsidRPr="00DD01E7">
              <w:rPr>
                <w:rFonts w:ascii="Arial" w:eastAsia="Times New Roman" w:hAnsi="Arial" w:cs="Arial"/>
                <w:sz w:val="22"/>
              </w:rPr>
              <w:t xml:space="preserve"> </w:t>
            </w:r>
            <w:r w:rsidR="0044723D" w:rsidRPr="00DD01E7">
              <w:rPr>
                <w:rFonts w:ascii="Arial" w:hAnsi="Arial" w:cs="Arial"/>
                <w:sz w:val="22"/>
              </w:rPr>
              <w:t xml:space="preserve">in compliance with the principles set out in Schedule D Part B </w:t>
            </w:r>
            <w:r w:rsidR="00F11812" w:rsidRPr="00DD01E7">
              <w:rPr>
                <w:rFonts w:ascii="Arial" w:hAnsi="Arial" w:cs="Arial"/>
                <w:sz w:val="22"/>
              </w:rPr>
              <w:t xml:space="preserve">to </w:t>
            </w:r>
            <w:r w:rsidR="00F11812" w:rsidRPr="00DD01E7">
              <w:rPr>
                <w:rFonts w:ascii="Arial" w:eastAsia="Times New Roman" w:hAnsi="Arial" w:cs="Arial"/>
                <w:sz w:val="22"/>
              </w:rPr>
              <w:t>verify</w:t>
            </w:r>
            <w:r w:rsidR="0044723D" w:rsidRPr="00DD01E7">
              <w:rPr>
                <w:rFonts w:ascii="Arial" w:hAnsi="Arial" w:cs="Arial"/>
                <w:sz w:val="22"/>
              </w:rPr>
              <w:t xml:space="preserve"> that the </w:t>
            </w:r>
            <w:r w:rsidR="0044723D" w:rsidRPr="00DD01E7">
              <w:rPr>
                <w:rFonts w:ascii="Arial" w:hAnsi="Arial" w:cs="Arial"/>
                <w:b/>
                <w:sz w:val="22"/>
              </w:rPr>
              <w:t>Facility</w:t>
            </w:r>
            <w:r w:rsidR="0044723D" w:rsidRPr="00DD01E7">
              <w:rPr>
                <w:rFonts w:ascii="Arial" w:hAnsi="Arial" w:cs="Arial"/>
                <w:sz w:val="22"/>
              </w:rPr>
              <w:t xml:space="preserve"> is capable of providing the </w:t>
            </w:r>
            <w:r w:rsidR="0044723D" w:rsidRPr="00DD01E7">
              <w:rPr>
                <w:rFonts w:ascii="Arial" w:hAnsi="Arial" w:cs="Arial"/>
                <w:b/>
                <w:sz w:val="22"/>
              </w:rPr>
              <w:t xml:space="preserve">Stability Compensation Service </w:t>
            </w:r>
            <w:r w:rsidR="0044723D" w:rsidRPr="00DD01E7">
              <w:rPr>
                <w:rFonts w:ascii="Arial" w:hAnsi="Arial" w:cs="Arial"/>
                <w:sz w:val="22"/>
              </w:rPr>
              <w:t>in accordance with the</w:t>
            </w:r>
            <w:r w:rsidR="0044723D" w:rsidRPr="00DD01E7">
              <w:rPr>
                <w:rFonts w:ascii="Arial" w:hAnsi="Arial" w:cs="Arial"/>
                <w:b/>
                <w:sz w:val="22"/>
              </w:rPr>
              <w:t xml:space="preserve"> Technical Performance Requirements</w:t>
            </w:r>
            <w:r w:rsidR="0044723D" w:rsidRPr="00DD01E7">
              <w:rPr>
                <w:rFonts w:ascii="Arial" w:hAnsi="Arial" w:cs="Arial"/>
                <w:sz w:val="22"/>
              </w:rPr>
              <w:t>, including the</w:t>
            </w:r>
            <w:r w:rsidR="0044723D" w:rsidRPr="00DD01E7" w:rsidDel="0044723D">
              <w:rPr>
                <w:rFonts w:ascii="Arial" w:hAnsi="Arial" w:cs="Arial"/>
                <w:sz w:val="22"/>
              </w:rPr>
              <w:t xml:space="preserve"> </w:t>
            </w:r>
            <w:r w:rsidRPr="00DD01E7">
              <w:rPr>
                <w:rFonts w:ascii="Arial" w:hAnsi="Arial" w:cs="Arial"/>
                <w:b/>
                <w:sz w:val="22"/>
              </w:rPr>
              <w:t>Contracted Inertia Capability</w:t>
            </w:r>
            <w:r w:rsidRPr="00DD01E7">
              <w:rPr>
                <w:rFonts w:ascii="Arial" w:hAnsi="Arial" w:cs="Arial"/>
                <w:sz w:val="22"/>
              </w:rPr>
              <w:t xml:space="preserve">, </w:t>
            </w:r>
            <w:r w:rsidRPr="00DD01E7">
              <w:rPr>
                <w:rFonts w:ascii="Arial" w:hAnsi="Arial" w:cs="Arial"/>
                <w:b/>
                <w:sz w:val="22"/>
              </w:rPr>
              <w:t>Contracted Reactive Capability</w:t>
            </w:r>
            <w:r w:rsidRPr="00DD01E7">
              <w:rPr>
                <w:rFonts w:ascii="Arial" w:hAnsi="Arial" w:cs="Arial"/>
                <w:sz w:val="22"/>
              </w:rPr>
              <w:t xml:space="preserve"> and </w:t>
            </w:r>
            <w:r w:rsidRPr="00DD01E7">
              <w:rPr>
                <w:rFonts w:ascii="Arial" w:hAnsi="Arial" w:cs="Arial"/>
                <w:b/>
                <w:sz w:val="22"/>
              </w:rPr>
              <w:t>Contracted SCL Capability</w:t>
            </w:r>
            <w:r w:rsidRPr="00DD01E7">
              <w:rPr>
                <w:rFonts w:ascii="Arial" w:hAnsi="Arial" w:cs="Arial"/>
                <w:sz w:val="22"/>
              </w:rPr>
              <w:t>;</w:t>
            </w:r>
          </w:p>
        </w:tc>
      </w:tr>
      <w:tr w:rsidR="0044723D" w:rsidRPr="00DD01E7" w14:paraId="7B59432E" w14:textId="77777777" w:rsidTr="00E12978">
        <w:tc>
          <w:tcPr>
            <w:tcW w:w="2835" w:type="dxa"/>
          </w:tcPr>
          <w:p w14:paraId="2D891DF6" w14:textId="4B3FB542" w:rsidR="0044723D" w:rsidRPr="00DD01E7" w:rsidRDefault="00F11812" w:rsidP="00B266BB">
            <w:pPr>
              <w:pStyle w:val="BodyText"/>
              <w:tabs>
                <w:tab w:val="clear" w:pos="0"/>
                <w:tab w:val="clear" w:pos="2880"/>
                <w:tab w:val="left" w:pos="3686"/>
              </w:tabs>
              <w:spacing w:before="120" w:after="120" w:line="276" w:lineRule="auto"/>
              <w:rPr>
                <w:rFonts w:ascii="Arial" w:hAnsi="Arial" w:cs="Arial"/>
                <w:b/>
                <w:sz w:val="22"/>
              </w:rPr>
            </w:pPr>
            <w:r>
              <w:rPr>
                <w:rFonts w:ascii="Arial" w:hAnsi="Arial" w:cs="Arial"/>
                <w:b/>
                <w:sz w:val="22"/>
              </w:rPr>
              <w:t>“</w:t>
            </w:r>
            <w:r w:rsidR="0044723D" w:rsidRPr="00DD01E7">
              <w:rPr>
                <w:rFonts w:ascii="Arial" w:hAnsi="Arial" w:cs="Arial"/>
                <w:b/>
                <w:sz w:val="22"/>
              </w:rPr>
              <w:t>Restoration Notice”</w:t>
            </w:r>
          </w:p>
        </w:tc>
        <w:tc>
          <w:tcPr>
            <w:tcW w:w="6181" w:type="dxa"/>
          </w:tcPr>
          <w:p w14:paraId="004F4010" w14:textId="50D1AD5A" w:rsidR="0044723D" w:rsidRPr="00DD01E7" w:rsidRDefault="0044723D"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has the meaning attributed to it in Clause 4.4;</w:t>
            </w:r>
          </w:p>
        </w:tc>
      </w:tr>
      <w:tr w:rsidR="00F6159A" w:rsidRPr="00DD01E7" w14:paraId="1844C911" w14:textId="77777777" w:rsidTr="00E12978">
        <w:tc>
          <w:tcPr>
            <w:tcW w:w="2835" w:type="dxa"/>
          </w:tcPr>
          <w:p w14:paraId="11AE99AB" w14:textId="77777777" w:rsidR="00F6159A" w:rsidRPr="00DD01E7" w:rsidRDefault="00F6159A"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“Scheduled Operations Date”</w:t>
            </w:r>
          </w:p>
        </w:tc>
        <w:tc>
          <w:tcPr>
            <w:tcW w:w="6181" w:type="dxa"/>
          </w:tcPr>
          <w:p w14:paraId="7249E78C" w14:textId="47C64694" w:rsidR="00F6159A" w:rsidRPr="00DD01E7" w:rsidDel="00BE7A12" w:rsidRDefault="00F6159A" w:rsidP="00182B98">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highlight w:val="yellow"/>
              </w:rPr>
              <w:t>[                                          ]</w:t>
            </w:r>
            <w:r w:rsidRPr="00DD01E7">
              <w:rPr>
                <w:rStyle w:val="FootnoteReference"/>
                <w:rFonts w:ascii="Arial" w:hAnsi="Arial" w:cs="Arial"/>
                <w:sz w:val="22"/>
              </w:rPr>
              <w:footnoteReference w:id="14"/>
            </w:r>
            <w:r w:rsidRPr="00DD01E7">
              <w:rPr>
                <w:rFonts w:ascii="Arial" w:hAnsi="Arial" w:cs="Arial"/>
                <w:sz w:val="22"/>
              </w:rPr>
              <w:t xml:space="preserve">, being the date specified by the </w:t>
            </w:r>
            <w:r w:rsidRPr="00DD01E7">
              <w:rPr>
                <w:rFonts w:ascii="Arial" w:hAnsi="Arial" w:cs="Arial"/>
                <w:b/>
                <w:sz w:val="22"/>
              </w:rPr>
              <w:t>Provider</w:t>
            </w:r>
            <w:r w:rsidRPr="00DD01E7">
              <w:rPr>
                <w:rFonts w:ascii="Arial" w:hAnsi="Arial" w:cs="Arial"/>
                <w:sz w:val="22"/>
              </w:rPr>
              <w:t xml:space="preserve"> in its </w:t>
            </w:r>
            <w:r w:rsidRPr="00DD01E7">
              <w:rPr>
                <w:rFonts w:ascii="Arial" w:hAnsi="Arial" w:cs="Arial"/>
                <w:b/>
                <w:sz w:val="22"/>
              </w:rPr>
              <w:t xml:space="preserve">Tender </w:t>
            </w:r>
            <w:r w:rsidR="00182B98" w:rsidRPr="00DD01E7">
              <w:rPr>
                <w:rFonts w:ascii="Arial" w:hAnsi="Arial" w:cs="Arial"/>
                <w:b/>
                <w:sz w:val="22"/>
              </w:rPr>
              <w:t>Submission</w:t>
            </w:r>
            <w:r w:rsidR="00182B98" w:rsidRPr="00DD01E7">
              <w:rPr>
                <w:rFonts w:ascii="Arial" w:hAnsi="Arial" w:cs="Arial"/>
                <w:sz w:val="22"/>
              </w:rPr>
              <w:t xml:space="preserve"> </w:t>
            </w:r>
            <w:r w:rsidR="00D13FC9" w:rsidRPr="00DD01E7">
              <w:rPr>
                <w:rFonts w:ascii="Arial" w:hAnsi="Arial" w:cs="Arial"/>
                <w:sz w:val="22"/>
              </w:rPr>
              <w:t xml:space="preserve">by </w:t>
            </w:r>
            <w:r w:rsidRPr="00DD01E7">
              <w:rPr>
                <w:rFonts w:ascii="Arial" w:hAnsi="Arial" w:cs="Arial"/>
                <w:sz w:val="22"/>
              </w:rPr>
              <w:t>which</w:t>
            </w:r>
            <w:r w:rsidR="003A593B" w:rsidRPr="00DD01E7">
              <w:rPr>
                <w:rFonts w:ascii="Arial" w:hAnsi="Arial" w:cs="Arial"/>
                <w:sz w:val="22"/>
              </w:rPr>
              <w:t xml:space="preserve"> it </w:t>
            </w:r>
            <w:r w:rsidRPr="00DD01E7">
              <w:rPr>
                <w:rFonts w:ascii="Arial" w:hAnsi="Arial" w:cs="Arial"/>
                <w:sz w:val="22"/>
              </w:rPr>
              <w:t xml:space="preserve">expects </w:t>
            </w:r>
            <w:r w:rsidR="00E22DA5" w:rsidRPr="00DD01E7">
              <w:rPr>
                <w:rFonts w:ascii="Arial" w:hAnsi="Arial" w:cs="Arial"/>
                <w:sz w:val="22"/>
              </w:rPr>
              <w:t xml:space="preserve">to have completed the </w:t>
            </w:r>
            <w:r w:rsidR="00E22DA5" w:rsidRPr="00DD01E7">
              <w:rPr>
                <w:rFonts w:ascii="Arial" w:hAnsi="Arial" w:cs="Arial"/>
                <w:b/>
                <w:sz w:val="22"/>
              </w:rPr>
              <w:t>Works</w:t>
            </w:r>
            <w:r w:rsidR="00E22DA5" w:rsidRPr="00DD01E7">
              <w:rPr>
                <w:rFonts w:ascii="Arial" w:hAnsi="Arial" w:cs="Arial"/>
                <w:sz w:val="22"/>
              </w:rPr>
              <w:t xml:space="preserve"> and </w:t>
            </w:r>
            <w:r w:rsidR="00300220" w:rsidRPr="00DD01E7">
              <w:rPr>
                <w:rFonts w:ascii="Arial" w:hAnsi="Arial" w:cs="Arial"/>
                <w:sz w:val="22"/>
              </w:rPr>
              <w:t xml:space="preserve">the </w:t>
            </w:r>
            <w:r w:rsidR="00300220" w:rsidRPr="00DD01E7">
              <w:rPr>
                <w:rFonts w:ascii="Arial" w:hAnsi="Arial" w:cs="Arial"/>
                <w:b/>
                <w:sz w:val="22"/>
              </w:rPr>
              <w:t>Facility</w:t>
            </w:r>
            <w:r w:rsidR="00300220" w:rsidRPr="00DD01E7">
              <w:rPr>
                <w:rFonts w:ascii="Arial" w:hAnsi="Arial" w:cs="Arial"/>
                <w:sz w:val="22"/>
              </w:rPr>
              <w:t xml:space="preserve"> </w:t>
            </w:r>
            <w:r w:rsidRPr="00DD01E7">
              <w:rPr>
                <w:rFonts w:ascii="Arial" w:hAnsi="Arial" w:cs="Arial"/>
                <w:sz w:val="22"/>
              </w:rPr>
              <w:t xml:space="preserve">to </w:t>
            </w:r>
            <w:r w:rsidR="00E22DA5" w:rsidRPr="00DD01E7">
              <w:rPr>
                <w:rFonts w:ascii="Arial" w:hAnsi="Arial" w:cs="Arial"/>
                <w:sz w:val="22"/>
              </w:rPr>
              <w:t xml:space="preserve">have passed </w:t>
            </w:r>
            <w:r w:rsidRPr="00DD01E7">
              <w:rPr>
                <w:rFonts w:ascii="Arial" w:hAnsi="Arial" w:cs="Arial"/>
                <w:sz w:val="22"/>
              </w:rPr>
              <w:t xml:space="preserve">the </w:t>
            </w:r>
            <w:r w:rsidRPr="00DD01E7">
              <w:rPr>
                <w:rFonts w:ascii="Arial" w:hAnsi="Arial" w:cs="Arial"/>
                <w:b/>
                <w:sz w:val="22"/>
              </w:rPr>
              <w:t>Proving Test</w:t>
            </w:r>
            <w:r w:rsidRPr="00DD01E7">
              <w:rPr>
                <w:rFonts w:ascii="Arial" w:hAnsi="Arial" w:cs="Arial"/>
                <w:sz w:val="22"/>
              </w:rPr>
              <w:t>;</w:t>
            </w:r>
          </w:p>
        </w:tc>
      </w:tr>
      <w:tr w:rsidR="00182B98" w:rsidRPr="00DD01E7" w14:paraId="00ED0749" w14:textId="77777777" w:rsidTr="00E12978">
        <w:tc>
          <w:tcPr>
            <w:tcW w:w="2835" w:type="dxa"/>
          </w:tcPr>
          <w:p w14:paraId="4B2351CF" w14:textId="418F7228" w:rsidR="00182B98" w:rsidRPr="00DD01E7" w:rsidRDefault="00182B98" w:rsidP="00B266BB">
            <w:pPr>
              <w:pStyle w:val="BodyText"/>
              <w:tabs>
                <w:tab w:val="clear" w:pos="0"/>
                <w:tab w:val="clear" w:pos="2880"/>
                <w:tab w:val="left" w:pos="3686"/>
              </w:tabs>
              <w:spacing w:before="120" w:after="120" w:line="276" w:lineRule="auto"/>
              <w:rPr>
                <w:rFonts w:ascii="Arial" w:hAnsi="Arial" w:cs="Arial"/>
                <w:b/>
                <w:sz w:val="22"/>
              </w:rPr>
            </w:pPr>
            <w:r w:rsidRPr="00DD01E7">
              <w:rPr>
                <w:rFonts w:ascii="Arial" w:hAnsi="Arial" w:cs="Arial"/>
                <w:b/>
                <w:sz w:val="22"/>
              </w:rPr>
              <w:t>“SCL Capability”</w:t>
            </w:r>
          </w:p>
        </w:tc>
        <w:tc>
          <w:tcPr>
            <w:tcW w:w="6181" w:type="dxa"/>
          </w:tcPr>
          <w:p w14:paraId="25066212" w14:textId="1A3619B0" w:rsidR="00182B98" w:rsidRPr="00DD01E7" w:rsidRDefault="00182B98" w:rsidP="0044723D">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highlight w:val="yellow"/>
              </w:rPr>
            </w:pPr>
            <w:r w:rsidRPr="00DD01E7">
              <w:rPr>
                <w:rFonts w:ascii="Arial" w:hAnsi="Arial" w:cs="Arial"/>
                <w:sz w:val="22"/>
              </w:rPr>
              <w:t xml:space="preserve">in relation to the </w:t>
            </w:r>
            <w:r w:rsidRPr="00DD01E7">
              <w:rPr>
                <w:rFonts w:ascii="Arial" w:hAnsi="Arial" w:cs="Arial"/>
                <w:b/>
                <w:sz w:val="22"/>
              </w:rPr>
              <w:t>Facility</w:t>
            </w:r>
            <w:r w:rsidRPr="00DD01E7">
              <w:rPr>
                <w:rFonts w:ascii="Arial" w:hAnsi="Arial" w:cs="Arial"/>
                <w:sz w:val="22"/>
              </w:rPr>
              <w:t>, its short circuit level contribution</w:t>
            </w:r>
            <w:r w:rsidR="00AA2523" w:rsidRPr="00DD01E7">
              <w:rPr>
                <w:rFonts w:ascii="Arial" w:hAnsi="Arial" w:cs="Arial"/>
                <w:sz w:val="22"/>
              </w:rPr>
              <w:t>,</w:t>
            </w:r>
            <w:r w:rsidRPr="00DD01E7">
              <w:rPr>
                <w:rFonts w:ascii="Arial" w:hAnsi="Arial" w:cs="Arial"/>
                <w:sz w:val="22"/>
              </w:rPr>
              <w:t xml:space="preserve"> </w:t>
            </w:r>
            <w:r w:rsidR="00AA2523" w:rsidRPr="00DD01E7">
              <w:rPr>
                <w:rFonts w:ascii="Arial" w:hAnsi="Arial" w:cs="Arial"/>
                <w:sz w:val="22"/>
              </w:rPr>
              <w:t xml:space="preserve">being the </w:t>
            </w:r>
            <w:r w:rsidR="00AA2523" w:rsidRPr="00DD01E7">
              <w:rPr>
                <w:rFonts w:ascii="Arial" w:hAnsi="Arial" w:cs="Arial"/>
                <w:b/>
                <w:sz w:val="22"/>
              </w:rPr>
              <w:t>Contracted SCL Capability</w:t>
            </w:r>
            <w:r w:rsidR="00AA2523" w:rsidRPr="00DD01E7">
              <w:rPr>
                <w:rFonts w:ascii="Arial" w:hAnsi="Arial" w:cs="Arial"/>
                <w:sz w:val="22"/>
              </w:rPr>
              <w:t xml:space="preserve"> or such lesser capability specified in </w:t>
            </w:r>
            <w:r w:rsidR="0044723D" w:rsidRPr="00DD01E7">
              <w:rPr>
                <w:rFonts w:ascii="Arial" w:hAnsi="Arial" w:cs="Arial"/>
                <w:sz w:val="22"/>
              </w:rPr>
              <w:t xml:space="preserve">a </w:t>
            </w:r>
            <w:r w:rsidR="0044723D" w:rsidRPr="00DD01E7">
              <w:rPr>
                <w:rFonts w:ascii="Arial" w:hAnsi="Arial" w:cs="Arial"/>
                <w:b/>
                <w:sz w:val="22"/>
              </w:rPr>
              <w:t>Redeclaration</w:t>
            </w:r>
            <w:r w:rsidRPr="00DD01E7">
              <w:rPr>
                <w:rFonts w:ascii="Arial" w:hAnsi="Arial" w:cs="Arial"/>
                <w:sz w:val="22"/>
              </w:rPr>
              <w:t>;</w:t>
            </w:r>
          </w:p>
        </w:tc>
      </w:tr>
      <w:tr w:rsidR="00F6159A" w:rsidRPr="00DD01E7" w14:paraId="0614FB72" w14:textId="77777777" w:rsidTr="00E12978">
        <w:tc>
          <w:tcPr>
            <w:tcW w:w="2835" w:type="dxa"/>
          </w:tcPr>
          <w:p w14:paraId="21E25789"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b/>
                <w:sz w:val="22"/>
              </w:rPr>
              <w:t>“Service Term”</w:t>
            </w:r>
          </w:p>
        </w:tc>
        <w:tc>
          <w:tcPr>
            <w:tcW w:w="6181" w:type="dxa"/>
          </w:tcPr>
          <w:p w14:paraId="0344EBC1" w14:textId="3E4BC341"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period commencing at 00:00:00 hours on the </w:t>
            </w:r>
            <w:r w:rsidRPr="00DD01E7">
              <w:rPr>
                <w:rFonts w:ascii="Arial" w:hAnsi="Arial" w:cs="Arial"/>
                <w:b/>
                <w:sz w:val="22"/>
              </w:rPr>
              <w:t xml:space="preserve">Commercial Operations Date </w:t>
            </w:r>
            <w:r w:rsidRPr="00DD01E7">
              <w:rPr>
                <w:rFonts w:ascii="Arial" w:hAnsi="Arial" w:cs="Arial"/>
                <w:sz w:val="22"/>
              </w:rPr>
              <w:t>and ending at 23:59:59 on              31</w:t>
            </w:r>
            <w:r w:rsidRPr="00DD01E7">
              <w:rPr>
                <w:rFonts w:ascii="Arial" w:hAnsi="Arial" w:cs="Arial"/>
                <w:sz w:val="22"/>
                <w:vertAlign w:val="superscript"/>
              </w:rPr>
              <w:t>st</w:t>
            </w:r>
            <w:r w:rsidRPr="00DD01E7">
              <w:rPr>
                <w:rFonts w:ascii="Arial" w:hAnsi="Arial" w:cs="Arial"/>
                <w:sz w:val="22"/>
              </w:rPr>
              <w:t xml:space="preserve"> March </w:t>
            </w:r>
            <w:r w:rsidR="00300220" w:rsidRPr="00DD01E7">
              <w:rPr>
                <w:rFonts w:ascii="Arial" w:hAnsi="Arial" w:cs="Arial"/>
                <w:sz w:val="22"/>
              </w:rPr>
              <w:t>2030</w:t>
            </w:r>
            <w:r w:rsidRPr="00DD01E7">
              <w:rPr>
                <w:rFonts w:ascii="Arial" w:hAnsi="Arial" w:cs="Arial"/>
                <w:sz w:val="22"/>
              </w:rPr>
              <w:t>;</w:t>
            </w:r>
          </w:p>
        </w:tc>
      </w:tr>
      <w:tr w:rsidR="00F6159A" w:rsidRPr="00DD01E7" w14:paraId="3EDE2078" w14:textId="77777777" w:rsidTr="00E12978">
        <w:tc>
          <w:tcPr>
            <w:tcW w:w="2835" w:type="dxa"/>
          </w:tcPr>
          <w:p w14:paraId="6DFEFDF5"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w:t>
            </w:r>
            <w:r w:rsidRPr="00DD01E7">
              <w:rPr>
                <w:rFonts w:ascii="Arial" w:hAnsi="Arial" w:cs="Arial"/>
                <w:b/>
                <w:bCs/>
                <w:sz w:val="22"/>
              </w:rPr>
              <w:t>Stability Compensation Service</w:t>
            </w:r>
            <w:r w:rsidRPr="00DD01E7">
              <w:rPr>
                <w:rFonts w:ascii="Arial" w:hAnsi="Arial" w:cs="Arial"/>
                <w:sz w:val="22"/>
              </w:rPr>
              <w:t>”</w:t>
            </w:r>
          </w:p>
        </w:tc>
        <w:tc>
          <w:tcPr>
            <w:tcW w:w="6181" w:type="dxa"/>
          </w:tcPr>
          <w:p w14:paraId="6A61A404"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sz w:val="22"/>
              </w:rPr>
              <w:t xml:space="preserve">means the service of making the </w:t>
            </w:r>
            <w:r w:rsidRPr="00DD01E7">
              <w:rPr>
                <w:rFonts w:ascii="Arial" w:hAnsi="Arial" w:cs="Arial"/>
                <w:b/>
                <w:sz w:val="22"/>
              </w:rPr>
              <w:t>Facility</w:t>
            </w:r>
            <w:r w:rsidRPr="00DD01E7">
              <w:rPr>
                <w:rFonts w:ascii="Arial" w:hAnsi="Arial" w:cs="Arial"/>
                <w:sz w:val="22"/>
              </w:rPr>
              <w:t xml:space="preserve"> </w:t>
            </w:r>
            <w:r w:rsidRPr="00DD01E7">
              <w:rPr>
                <w:rFonts w:ascii="Arial" w:hAnsi="Arial" w:cs="Arial"/>
                <w:b/>
                <w:sz w:val="22"/>
              </w:rPr>
              <w:t>Available</w:t>
            </w:r>
            <w:r w:rsidRPr="00DD01E7">
              <w:rPr>
                <w:rFonts w:ascii="Arial" w:hAnsi="Arial" w:cs="Arial"/>
                <w:sz w:val="22"/>
              </w:rPr>
              <w:t xml:space="preserve"> and responding to the </w:t>
            </w:r>
            <w:r w:rsidRPr="00DD01E7">
              <w:rPr>
                <w:rFonts w:ascii="Arial" w:hAnsi="Arial" w:cs="Arial"/>
                <w:b/>
                <w:sz w:val="22"/>
              </w:rPr>
              <w:t>Company’s Instructions</w:t>
            </w:r>
            <w:r w:rsidRPr="00DD01E7">
              <w:rPr>
                <w:rFonts w:ascii="Arial" w:hAnsi="Arial" w:cs="Arial"/>
                <w:sz w:val="22"/>
              </w:rPr>
              <w:t xml:space="preserve"> in accordance with this </w:t>
            </w:r>
            <w:r w:rsidRPr="00DD01E7">
              <w:rPr>
                <w:rFonts w:ascii="Arial" w:hAnsi="Arial" w:cs="Arial"/>
                <w:b/>
                <w:bCs/>
                <w:sz w:val="22"/>
              </w:rPr>
              <w:t>Agreement</w:t>
            </w:r>
            <w:r w:rsidRPr="00DD01E7">
              <w:rPr>
                <w:rFonts w:ascii="Arial" w:hAnsi="Arial" w:cs="Arial"/>
                <w:bCs/>
                <w:sz w:val="22"/>
              </w:rPr>
              <w:t>;</w:t>
            </w:r>
          </w:p>
        </w:tc>
      </w:tr>
      <w:tr w:rsidR="00F6159A" w:rsidRPr="00DD01E7" w14:paraId="4EA1E277" w14:textId="77777777" w:rsidTr="00E12978">
        <w:tc>
          <w:tcPr>
            <w:tcW w:w="2835" w:type="dxa"/>
          </w:tcPr>
          <w:p w14:paraId="12821BEA"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“Synchronised”</w:t>
            </w:r>
          </w:p>
        </w:tc>
        <w:tc>
          <w:tcPr>
            <w:tcW w:w="6181" w:type="dxa"/>
          </w:tcPr>
          <w:p w14:paraId="24759A01" w14:textId="01B6EC36"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the condition where the </w:t>
            </w:r>
            <w:r w:rsidR="008E30E7" w:rsidRPr="00DD01E7">
              <w:rPr>
                <w:rFonts w:ascii="Arial" w:hAnsi="Arial" w:cs="Arial"/>
                <w:b/>
                <w:sz w:val="22"/>
              </w:rPr>
              <w:t>Facility</w:t>
            </w:r>
            <w:r w:rsidR="00210BA9" w:rsidRPr="00DD01E7">
              <w:rPr>
                <w:rFonts w:ascii="Arial" w:hAnsi="Arial" w:cs="Arial"/>
                <w:sz w:val="22"/>
              </w:rPr>
              <w:t xml:space="preserve"> </w:t>
            </w:r>
            <w:r w:rsidRPr="00DD01E7">
              <w:rPr>
                <w:rFonts w:ascii="Arial" w:hAnsi="Arial" w:cs="Arial"/>
                <w:sz w:val="22"/>
              </w:rPr>
              <w:t xml:space="preserve">is connected to the busbars of the </w:t>
            </w:r>
            <w:r w:rsidRPr="00DD01E7">
              <w:rPr>
                <w:rFonts w:ascii="Arial" w:hAnsi="Arial" w:cs="Arial"/>
                <w:b/>
                <w:sz w:val="22"/>
              </w:rPr>
              <w:t>Total System</w:t>
            </w:r>
            <w:r w:rsidRPr="00DD01E7">
              <w:rPr>
                <w:rFonts w:ascii="Arial" w:hAnsi="Arial" w:cs="Arial"/>
                <w:sz w:val="22"/>
              </w:rPr>
              <w:t xml:space="preserve"> so that the frequencies and phase relationships of the </w:t>
            </w:r>
            <w:r w:rsidR="00210BA9" w:rsidRPr="00DD01E7">
              <w:rPr>
                <w:rFonts w:ascii="Arial" w:hAnsi="Arial" w:cs="Arial"/>
                <w:b/>
                <w:sz w:val="22"/>
              </w:rPr>
              <w:t>Facility</w:t>
            </w:r>
            <w:r w:rsidR="00210BA9" w:rsidRPr="00DD01E7">
              <w:rPr>
                <w:rFonts w:ascii="Arial" w:hAnsi="Arial" w:cs="Arial"/>
                <w:sz w:val="22"/>
              </w:rPr>
              <w:t xml:space="preserve"> </w:t>
            </w:r>
            <w:r w:rsidRPr="00DD01E7">
              <w:rPr>
                <w:rFonts w:ascii="Arial" w:hAnsi="Arial" w:cs="Arial"/>
                <w:sz w:val="22"/>
              </w:rPr>
              <w:t xml:space="preserve">and the </w:t>
            </w:r>
            <w:r w:rsidRPr="00DD01E7">
              <w:rPr>
                <w:rFonts w:ascii="Arial" w:hAnsi="Arial" w:cs="Arial"/>
                <w:b/>
                <w:sz w:val="22"/>
              </w:rPr>
              <w:t>Total System</w:t>
            </w:r>
            <w:r w:rsidRPr="00DD01E7">
              <w:rPr>
                <w:rFonts w:ascii="Arial" w:hAnsi="Arial" w:cs="Arial"/>
                <w:sz w:val="22"/>
              </w:rPr>
              <w:t xml:space="preserve"> are identical, like terms shall be construed accordingly e.g. “</w:t>
            </w:r>
            <w:r w:rsidRPr="00DD01E7">
              <w:rPr>
                <w:rFonts w:ascii="Arial" w:hAnsi="Arial" w:cs="Arial"/>
                <w:b/>
                <w:sz w:val="22"/>
              </w:rPr>
              <w:t>Synchronism</w:t>
            </w:r>
            <w:r w:rsidRPr="00DD01E7">
              <w:rPr>
                <w:rFonts w:ascii="Arial" w:hAnsi="Arial" w:cs="Arial"/>
                <w:sz w:val="22"/>
              </w:rPr>
              <w:t>”;</w:t>
            </w:r>
          </w:p>
        </w:tc>
      </w:tr>
      <w:tr w:rsidR="00D13FC9" w:rsidRPr="00DD01E7" w14:paraId="40D1CC09" w14:textId="77777777" w:rsidTr="00E12978">
        <w:tc>
          <w:tcPr>
            <w:tcW w:w="2835" w:type="dxa"/>
          </w:tcPr>
          <w:p w14:paraId="3379E1B9" w14:textId="77777777" w:rsidR="00D13FC9" w:rsidRPr="00DD01E7" w:rsidRDefault="00D13FC9"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t xml:space="preserve">“Synchronous </w:t>
            </w:r>
            <w:r w:rsidRPr="00DD01E7">
              <w:rPr>
                <w:rFonts w:ascii="Arial" w:hAnsi="Arial" w:cs="Arial"/>
                <w:b/>
                <w:sz w:val="22"/>
              </w:rPr>
              <w:lastRenderedPageBreak/>
              <w:t>Compensation”</w:t>
            </w:r>
          </w:p>
        </w:tc>
        <w:tc>
          <w:tcPr>
            <w:tcW w:w="6181" w:type="dxa"/>
          </w:tcPr>
          <w:p w14:paraId="65D53EA9" w14:textId="77777777" w:rsidR="00D13FC9" w:rsidRPr="00DD01E7" w:rsidRDefault="00D13FC9"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lastRenderedPageBreak/>
              <w:t xml:space="preserve">means the operation of rotating synchronous apparatus for the </w:t>
            </w:r>
            <w:r w:rsidRPr="00DD01E7">
              <w:rPr>
                <w:rFonts w:ascii="Arial" w:hAnsi="Arial" w:cs="Arial"/>
                <w:sz w:val="22"/>
              </w:rPr>
              <w:lastRenderedPageBreak/>
              <w:t xml:space="preserve">specific purpose of </w:t>
            </w:r>
            <w:r w:rsidR="004A7DE0" w:rsidRPr="00DD01E7">
              <w:rPr>
                <w:rFonts w:ascii="Arial" w:hAnsi="Arial" w:cs="Arial"/>
                <w:sz w:val="22"/>
              </w:rPr>
              <w:t xml:space="preserve">providing this </w:t>
            </w:r>
            <w:r w:rsidR="004A7DE0" w:rsidRPr="00DD01E7">
              <w:rPr>
                <w:rFonts w:ascii="Arial" w:hAnsi="Arial" w:cs="Arial"/>
                <w:b/>
                <w:sz w:val="22"/>
              </w:rPr>
              <w:t>Stability Compensation Service</w:t>
            </w:r>
            <w:r w:rsidRPr="00DD01E7">
              <w:rPr>
                <w:rFonts w:ascii="Arial" w:hAnsi="Arial" w:cs="Arial"/>
                <w:sz w:val="22"/>
              </w:rPr>
              <w:t>;</w:t>
            </w:r>
          </w:p>
        </w:tc>
      </w:tr>
      <w:tr w:rsidR="00F6159A" w:rsidRPr="00DD01E7" w14:paraId="73EEBC3A" w14:textId="77777777" w:rsidTr="00E12978">
        <w:tc>
          <w:tcPr>
            <w:tcW w:w="2835" w:type="dxa"/>
          </w:tcPr>
          <w:p w14:paraId="221B3DD2" w14:textId="77777777"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sz w:val="22"/>
              </w:rPr>
              <w:lastRenderedPageBreak/>
              <w:t>“Technical Performance</w:t>
            </w:r>
            <w:r w:rsidRPr="00DD01E7">
              <w:rPr>
                <w:rFonts w:ascii="Arial" w:hAnsi="Arial" w:cs="Arial"/>
                <w:b/>
                <w:bCs/>
                <w:sz w:val="22"/>
              </w:rPr>
              <w:t xml:space="preserve"> Requirements”</w:t>
            </w:r>
          </w:p>
        </w:tc>
        <w:tc>
          <w:tcPr>
            <w:tcW w:w="6181" w:type="dxa"/>
          </w:tcPr>
          <w:p w14:paraId="0A1F7596" w14:textId="42841E92"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those technical, performance and other requirements set out or referred to in Schedule E</w:t>
            </w:r>
            <w:r w:rsidR="00AA2523" w:rsidRPr="00DD01E7">
              <w:rPr>
                <w:rFonts w:ascii="Arial" w:hAnsi="Arial" w:cs="Arial"/>
                <w:sz w:val="22"/>
              </w:rPr>
              <w:t xml:space="preserve">, including the </w:t>
            </w:r>
            <w:r w:rsidR="00AA2523" w:rsidRPr="00DD01E7">
              <w:rPr>
                <w:rFonts w:ascii="Arial" w:hAnsi="Arial" w:cs="Arial"/>
                <w:b/>
                <w:sz w:val="22"/>
              </w:rPr>
              <w:t>Contracted Inertia Capability</w:t>
            </w:r>
            <w:r w:rsidR="00AA2523" w:rsidRPr="00DD01E7">
              <w:rPr>
                <w:rFonts w:ascii="Arial" w:hAnsi="Arial" w:cs="Arial"/>
                <w:sz w:val="22"/>
              </w:rPr>
              <w:t xml:space="preserve">, the </w:t>
            </w:r>
            <w:r w:rsidR="00AA2523" w:rsidRPr="00DD01E7">
              <w:rPr>
                <w:rFonts w:ascii="Arial" w:hAnsi="Arial" w:cs="Arial"/>
                <w:b/>
                <w:sz w:val="22"/>
              </w:rPr>
              <w:t>Contracted Reactive Capability</w:t>
            </w:r>
            <w:r w:rsidR="00AA2523" w:rsidRPr="00DD01E7">
              <w:rPr>
                <w:rFonts w:ascii="Arial" w:hAnsi="Arial" w:cs="Arial"/>
                <w:sz w:val="22"/>
              </w:rPr>
              <w:t xml:space="preserve"> and the </w:t>
            </w:r>
            <w:r w:rsidR="00AA2523" w:rsidRPr="00DD01E7">
              <w:rPr>
                <w:rFonts w:ascii="Arial" w:hAnsi="Arial" w:cs="Arial"/>
                <w:b/>
                <w:sz w:val="22"/>
              </w:rPr>
              <w:t>Contracted SCL Capability</w:t>
            </w:r>
            <w:r w:rsidRPr="00DD01E7">
              <w:rPr>
                <w:rFonts w:ascii="Arial" w:hAnsi="Arial" w:cs="Arial"/>
                <w:sz w:val="22"/>
              </w:rPr>
              <w:t>;</w:t>
            </w:r>
          </w:p>
        </w:tc>
      </w:tr>
      <w:tr w:rsidR="00F6159A" w:rsidRPr="00DD01E7" w14:paraId="30B6BA35" w14:textId="77777777" w:rsidTr="00E12978">
        <w:tc>
          <w:tcPr>
            <w:tcW w:w="2835" w:type="dxa"/>
          </w:tcPr>
          <w:p w14:paraId="28B7FAE0" w14:textId="77777777" w:rsidR="00F6159A" w:rsidRPr="00DD01E7" w:rsidRDefault="00F6159A"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rPr>
            </w:pPr>
            <w:r w:rsidRPr="00DD01E7">
              <w:rPr>
                <w:rFonts w:ascii="Arial" w:hAnsi="Arial" w:cs="Arial"/>
                <w:b/>
                <w:bCs/>
                <w:sz w:val="22"/>
              </w:rPr>
              <w:t>“Tender”</w:t>
            </w:r>
          </w:p>
        </w:tc>
        <w:tc>
          <w:tcPr>
            <w:tcW w:w="6181" w:type="dxa"/>
          </w:tcPr>
          <w:p w14:paraId="35203C51" w14:textId="77777777" w:rsidR="00F6159A" w:rsidRPr="00DD01E7" w:rsidRDefault="00F6159A"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the procurement process for the provision of the </w:t>
            </w:r>
            <w:r w:rsidRPr="00DD01E7">
              <w:rPr>
                <w:rFonts w:ascii="Arial" w:hAnsi="Arial" w:cs="Arial"/>
                <w:b/>
                <w:sz w:val="22"/>
              </w:rPr>
              <w:t>Stability Compensation Service</w:t>
            </w:r>
            <w:r w:rsidRPr="00DD01E7">
              <w:rPr>
                <w:rFonts w:ascii="Arial" w:hAnsi="Arial" w:cs="Arial"/>
                <w:sz w:val="22"/>
              </w:rPr>
              <w:t xml:space="preserve"> undertaken pursuant to the </w:t>
            </w:r>
            <w:r w:rsidRPr="00DD01E7">
              <w:rPr>
                <w:rFonts w:ascii="Arial" w:hAnsi="Arial" w:cs="Arial"/>
                <w:b/>
                <w:sz w:val="22"/>
              </w:rPr>
              <w:t>ITT</w:t>
            </w:r>
            <w:r w:rsidRPr="00DD01E7">
              <w:rPr>
                <w:rFonts w:ascii="Arial" w:hAnsi="Arial" w:cs="Arial"/>
                <w:sz w:val="22"/>
              </w:rPr>
              <w:t>;</w:t>
            </w:r>
            <w:r w:rsidRPr="00DD01E7">
              <w:rPr>
                <w:rFonts w:ascii="Arial" w:hAnsi="Arial" w:cs="Arial"/>
                <w:sz w:val="22"/>
              </w:rPr>
              <w:tab/>
            </w:r>
          </w:p>
        </w:tc>
      </w:tr>
      <w:tr w:rsidR="00182B98" w:rsidRPr="00DD01E7" w14:paraId="39C8EF74" w14:textId="77777777" w:rsidTr="00E12978">
        <w:tc>
          <w:tcPr>
            <w:tcW w:w="2835" w:type="dxa"/>
          </w:tcPr>
          <w:p w14:paraId="633FBB54" w14:textId="4673B616" w:rsidR="00182B98" w:rsidRPr="00DD01E7" w:rsidRDefault="00182B98" w:rsidP="00B266BB">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bCs/>
                <w:sz w:val="22"/>
              </w:rPr>
            </w:pPr>
            <w:r w:rsidRPr="00DD01E7">
              <w:rPr>
                <w:rFonts w:ascii="Arial" w:hAnsi="Arial" w:cs="Arial"/>
                <w:b/>
                <w:bCs/>
                <w:sz w:val="22"/>
              </w:rPr>
              <w:t>“Tender Submission”</w:t>
            </w:r>
          </w:p>
        </w:tc>
        <w:tc>
          <w:tcPr>
            <w:tcW w:w="6181" w:type="dxa"/>
          </w:tcPr>
          <w:p w14:paraId="1F026427" w14:textId="3EF64CAE" w:rsidR="00182B98" w:rsidRPr="00DD01E7" w:rsidRDefault="00182B98" w:rsidP="00182B98">
            <w:pPr>
              <w:tabs>
                <w:tab w:val="left" w:pos="-1440"/>
                <w:tab w:val="left" w:pos="-72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a submission made in response to the </w:t>
            </w:r>
            <w:r w:rsidRPr="00DD01E7">
              <w:rPr>
                <w:rFonts w:ascii="Arial" w:hAnsi="Arial" w:cs="Arial"/>
                <w:b/>
                <w:sz w:val="22"/>
              </w:rPr>
              <w:t>ITT</w:t>
            </w:r>
            <w:r w:rsidRPr="00DD01E7">
              <w:rPr>
                <w:rFonts w:ascii="Arial" w:hAnsi="Arial" w:cs="Arial"/>
                <w:sz w:val="22"/>
              </w:rPr>
              <w:t>;</w:t>
            </w:r>
          </w:p>
        </w:tc>
      </w:tr>
      <w:tr w:rsidR="00F6159A" w:rsidRPr="00DD01E7" w14:paraId="131D512D" w14:textId="77777777" w:rsidTr="00E12978">
        <w:tc>
          <w:tcPr>
            <w:tcW w:w="2835" w:type="dxa"/>
          </w:tcPr>
          <w:p w14:paraId="6D12415E" w14:textId="77777777" w:rsidR="00F6159A" w:rsidRPr="00DD01E7" w:rsidRDefault="00F6159A" w:rsidP="00B266BB">
            <w:pPr>
              <w:pStyle w:val="BodyText"/>
              <w:tabs>
                <w:tab w:val="clear" w:pos="2880"/>
                <w:tab w:val="left" w:pos="3686"/>
              </w:tabs>
              <w:spacing w:before="120" w:after="120" w:line="276" w:lineRule="auto"/>
              <w:rPr>
                <w:rFonts w:ascii="Arial" w:hAnsi="Arial" w:cs="Arial"/>
                <w:sz w:val="22"/>
              </w:rPr>
            </w:pPr>
            <w:r w:rsidRPr="00DD01E7">
              <w:rPr>
                <w:rFonts w:ascii="Arial" w:hAnsi="Arial" w:cs="Arial"/>
                <w:b/>
                <w:sz w:val="22"/>
              </w:rPr>
              <w:t>“User System Entry Point”</w:t>
            </w:r>
          </w:p>
        </w:tc>
        <w:tc>
          <w:tcPr>
            <w:tcW w:w="6181" w:type="dxa"/>
          </w:tcPr>
          <w:p w14:paraId="7062A33D" w14:textId="58DFC96E" w:rsidR="00F6159A" w:rsidRPr="00DD01E7" w:rsidRDefault="00F6159A"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has the meaning given to it in the </w:t>
            </w:r>
            <w:r w:rsidRPr="00DD01E7">
              <w:rPr>
                <w:rFonts w:ascii="Arial" w:hAnsi="Arial" w:cs="Arial"/>
                <w:b/>
                <w:sz w:val="22"/>
              </w:rPr>
              <w:t>Grid Code</w:t>
            </w:r>
            <w:r w:rsidR="00403D93" w:rsidRPr="00DD01E7">
              <w:rPr>
                <w:rFonts w:ascii="Arial" w:hAnsi="Arial" w:cs="Arial"/>
                <w:sz w:val="22"/>
              </w:rPr>
              <w:t>;</w:t>
            </w:r>
          </w:p>
        </w:tc>
      </w:tr>
      <w:tr w:rsidR="00403D93" w:rsidRPr="00DD01E7" w14:paraId="2E461ED5" w14:textId="77777777" w:rsidTr="00E12978">
        <w:tc>
          <w:tcPr>
            <w:tcW w:w="2835" w:type="dxa"/>
          </w:tcPr>
          <w:p w14:paraId="76112E8B" w14:textId="68D414AA" w:rsidR="00403D93" w:rsidRPr="00DD01E7" w:rsidRDefault="00403D93" w:rsidP="00B266BB">
            <w:pPr>
              <w:pStyle w:val="BodyText"/>
              <w:tabs>
                <w:tab w:val="clear" w:pos="2880"/>
                <w:tab w:val="left" w:pos="3686"/>
              </w:tabs>
              <w:spacing w:before="120" w:after="120" w:line="276" w:lineRule="auto"/>
              <w:rPr>
                <w:rFonts w:ascii="Arial" w:hAnsi="Arial" w:cs="Arial"/>
                <w:b/>
                <w:sz w:val="22"/>
              </w:rPr>
            </w:pPr>
            <w:r w:rsidRPr="00DD01E7">
              <w:rPr>
                <w:rFonts w:ascii="Arial" w:hAnsi="Arial" w:cs="Arial"/>
                <w:b/>
                <w:sz w:val="22"/>
              </w:rPr>
              <w:t>“Works”</w:t>
            </w:r>
          </w:p>
        </w:tc>
        <w:tc>
          <w:tcPr>
            <w:tcW w:w="6181" w:type="dxa"/>
          </w:tcPr>
          <w:p w14:paraId="0C337CC4" w14:textId="07BB02B5" w:rsidR="00403D93" w:rsidRPr="00DD01E7" w:rsidRDefault="00403D93" w:rsidP="00B266BB">
            <w:pPr>
              <w:tabs>
                <w:tab w:val="left" w:pos="-1440"/>
                <w:tab w:val="left" w:pos="-720"/>
                <w:tab w:val="left" w:pos="3600"/>
                <w:tab w:val="left" w:pos="3686"/>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rPr>
            </w:pPr>
            <w:r w:rsidRPr="00DD01E7">
              <w:rPr>
                <w:rFonts w:ascii="Arial" w:hAnsi="Arial" w:cs="Arial"/>
                <w:sz w:val="22"/>
              </w:rPr>
              <w:t xml:space="preserve">means </w:t>
            </w:r>
            <w:r w:rsidR="00A443B2" w:rsidRPr="00DD01E7">
              <w:rPr>
                <w:rFonts w:ascii="Arial" w:hAnsi="Arial" w:cs="Arial"/>
                <w:sz w:val="22"/>
              </w:rPr>
              <w:t>[</w:t>
            </w:r>
            <w:r w:rsidRPr="00DD01E7">
              <w:rPr>
                <w:rFonts w:ascii="Arial" w:hAnsi="Arial" w:cs="Arial"/>
                <w:sz w:val="22"/>
              </w:rPr>
              <w:t xml:space="preserve">the design, construction, commissioning and testing of the </w:t>
            </w:r>
            <w:r w:rsidRPr="00DD01E7">
              <w:rPr>
                <w:rFonts w:ascii="Arial" w:hAnsi="Arial" w:cs="Arial"/>
                <w:b/>
                <w:sz w:val="22"/>
              </w:rPr>
              <w:t>Facility</w:t>
            </w:r>
            <w:r w:rsidR="00A443B2" w:rsidRPr="00DD01E7">
              <w:rPr>
                <w:rFonts w:ascii="Arial" w:hAnsi="Arial" w:cs="Arial"/>
                <w:sz w:val="22"/>
              </w:rPr>
              <w:t>]</w:t>
            </w:r>
            <w:r w:rsidR="00A443B2" w:rsidRPr="00DD01E7">
              <w:rPr>
                <w:rFonts w:ascii="Arial" w:hAnsi="Arial" w:cs="Arial"/>
                <w:b/>
                <w:sz w:val="22"/>
              </w:rPr>
              <w:t xml:space="preserve"> </w:t>
            </w:r>
            <w:r w:rsidR="00A443B2" w:rsidRPr="00DD01E7">
              <w:rPr>
                <w:rFonts w:ascii="Arial" w:hAnsi="Arial" w:cs="Arial"/>
                <w:sz w:val="22"/>
              </w:rPr>
              <w:t>[the modification, commissioning and testing of the</w:t>
            </w:r>
            <w:r w:rsidR="00A443B2" w:rsidRPr="00DD01E7">
              <w:rPr>
                <w:rFonts w:ascii="Arial" w:hAnsi="Arial" w:cs="Arial"/>
                <w:b/>
                <w:sz w:val="22"/>
              </w:rPr>
              <w:t xml:space="preserve"> Facility</w:t>
            </w:r>
            <w:r w:rsidR="00A443B2" w:rsidRPr="00DD01E7">
              <w:rPr>
                <w:rFonts w:ascii="Arial" w:hAnsi="Arial" w:cs="Arial"/>
                <w:sz w:val="22"/>
              </w:rPr>
              <w:t>]</w:t>
            </w:r>
            <w:r w:rsidR="00A443B2" w:rsidRPr="00DD01E7">
              <w:rPr>
                <w:rStyle w:val="FootnoteReference"/>
                <w:rFonts w:ascii="Arial" w:hAnsi="Arial" w:cs="Arial"/>
                <w:sz w:val="22"/>
              </w:rPr>
              <w:footnoteReference w:id="15"/>
            </w:r>
            <w:r w:rsidRPr="00DD01E7">
              <w:rPr>
                <w:rFonts w:ascii="Arial" w:hAnsi="Arial" w:cs="Arial"/>
                <w:sz w:val="22"/>
              </w:rPr>
              <w:t>.</w:t>
            </w:r>
          </w:p>
        </w:tc>
      </w:tr>
    </w:tbl>
    <w:p w14:paraId="66BFE21E" w14:textId="77777777" w:rsidR="00F30226" w:rsidRPr="00DD01E7" w:rsidRDefault="00F30226" w:rsidP="00B266BB">
      <w:pPr>
        <w:tabs>
          <w:tab w:val="left" w:pos="-1440"/>
          <w:tab w:val="left" w:pos="-720"/>
          <w:tab w:val="left" w:pos="654"/>
          <w:tab w:val="left" w:pos="1569"/>
          <w:tab w:val="left" w:pos="2746"/>
          <w:tab w:val="left" w:pos="3793"/>
          <w:tab w:val="left" w:pos="4970"/>
          <w:tab w:val="left" w:pos="6801"/>
        </w:tabs>
        <w:spacing w:before="120" w:after="120" w:line="276" w:lineRule="auto"/>
        <w:jc w:val="both"/>
        <w:rPr>
          <w:rFonts w:ascii="Arial" w:hAnsi="Arial" w:cs="Arial"/>
          <w:sz w:val="22"/>
          <w:szCs w:val="22"/>
        </w:rPr>
      </w:pPr>
    </w:p>
    <w:p w14:paraId="6A5290A2" w14:textId="77777777" w:rsidR="00195C1B" w:rsidRPr="00DD01E7" w:rsidRDefault="00F30226" w:rsidP="00B266BB">
      <w:pPr>
        <w:pStyle w:val="Schedule1"/>
        <w:spacing w:before="120" w:after="120" w:line="276" w:lineRule="auto"/>
        <w:rPr>
          <w:rFonts w:ascii="Arial" w:hAnsi="Arial" w:cs="Arial"/>
          <w:sz w:val="22"/>
          <w:szCs w:val="22"/>
        </w:rPr>
      </w:pPr>
      <w:r w:rsidRPr="00DD01E7">
        <w:rPr>
          <w:rFonts w:ascii="Arial" w:hAnsi="Arial" w:cs="Arial"/>
          <w:sz w:val="22"/>
          <w:szCs w:val="22"/>
        </w:rPr>
        <w:br w:type="page"/>
      </w:r>
      <w:bookmarkStart w:id="126" w:name="_Toc54956008"/>
      <w:r w:rsidRPr="00DD01E7">
        <w:rPr>
          <w:rFonts w:ascii="Arial" w:hAnsi="Arial" w:cs="Arial"/>
          <w:sz w:val="22"/>
          <w:szCs w:val="22"/>
        </w:rPr>
        <w:lastRenderedPageBreak/>
        <w:t>SCHEDULE B</w:t>
      </w:r>
      <w:r w:rsidR="00717087" w:rsidRPr="00DD01E7">
        <w:rPr>
          <w:rFonts w:ascii="Arial" w:hAnsi="Arial" w:cs="Arial"/>
          <w:sz w:val="22"/>
          <w:szCs w:val="22"/>
        </w:rPr>
        <w:t xml:space="preserve"> </w:t>
      </w:r>
      <w:r w:rsidR="00E75D49" w:rsidRPr="00DD01E7">
        <w:rPr>
          <w:rFonts w:ascii="Arial" w:hAnsi="Arial" w:cs="Arial"/>
          <w:sz w:val="22"/>
          <w:szCs w:val="22"/>
        </w:rPr>
        <w:t>–</w:t>
      </w:r>
      <w:r w:rsidR="00717087" w:rsidRPr="00DD01E7">
        <w:rPr>
          <w:rFonts w:ascii="Arial" w:hAnsi="Arial" w:cs="Arial"/>
          <w:sz w:val="22"/>
          <w:szCs w:val="22"/>
        </w:rPr>
        <w:t xml:space="preserve"> </w:t>
      </w:r>
      <w:r w:rsidR="00195C1B" w:rsidRPr="00DD01E7">
        <w:rPr>
          <w:rFonts w:ascii="Arial" w:hAnsi="Arial" w:cs="Arial"/>
          <w:sz w:val="22"/>
          <w:szCs w:val="22"/>
        </w:rPr>
        <w:t>Provider Details</w:t>
      </w:r>
      <w:r w:rsidR="00A2779E" w:rsidRPr="00DD01E7">
        <w:rPr>
          <w:rStyle w:val="FootnoteReference"/>
          <w:rFonts w:ascii="Arial" w:hAnsi="Arial" w:cs="Arial"/>
          <w:sz w:val="22"/>
          <w:szCs w:val="22"/>
        </w:rPr>
        <w:footnoteReference w:id="16"/>
      </w:r>
      <w:bookmarkEnd w:id="126"/>
    </w:p>
    <w:p w14:paraId="7C837ABA" w14:textId="77777777" w:rsidR="00195C1B" w:rsidRPr="00DD01E7" w:rsidRDefault="00195C1B" w:rsidP="00B266BB">
      <w:pPr>
        <w:tabs>
          <w:tab w:val="left" w:pos="720"/>
          <w:tab w:val="left" w:pos="2160"/>
          <w:tab w:val="left" w:pos="6480"/>
          <w:tab w:val="right" w:pos="8479"/>
        </w:tabs>
        <w:spacing w:before="120" w:after="120" w:line="276" w:lineRule="auto"/>
        <w:ind w:left="720" w:hanging="720"/>
        <w:jc w:val="both"/>
        <w:rPr>
          <w:rFonts w:ascii="Arial" w:hAnsi="Arial" w:cs="Arial"/>
          <w:sz w:val="22"/>
          <w:szCs w:val="22"/>
        </w:rPr>
      </w:pPr>
      <w:r w:rsidRPr="00DD01E7">
        <w:rPr>
          <w:rFonts w:ascii="Arial" w:hAnsi="Arial" w:cs="Arial"/>
          <w:b/>
          <w:sz w:val="22"/>
          <w:szCs w:val="22"/>
          <w:u w:val="single"/>
        </w:rPr>
        <w:t>Part A – Facility</w:t>
      </w:r>
    </w:p>
    <w:p w14:paraId="5B0836A4" w14:textId="77777777" w:rsidR="00195C1B" w:rsidRPr="00DD01E7" w:rsidRDefault="00195C1B" w:rsidP="00B266BB">
      <w:pPr>
        <w:tabs>
          <w:tab w:val="left" w:pos="720"/>
          <w:tab w:val="left" w:pos="2160"/>
          <w:tab w:val="left" w:pos="6480"/>
          <w:tab w:val="right" w:pos="8479"/>
        </w:tabs>
        <w:spacing w:before="120" w:after="120" w:line="276" w:lineRule="auto"/>
        <w:ind w:left="720" w:hanging="720"/>
        <w:jc w:val="both"/>
        <w:rPr>
          <w:rFonts w:ascii="Arial" w:hAnsi="Arial" w:cs="Arial"/>
          <w:sz w:val="22"/>
          <w:szCs w:val="22"/>
        </w:rPr>
      </w:pPr>
    </w:p>
    <w:p w14:paraId="65252232" w14:textId="77777777" w:rsidR="00BF705B" w:rsidRPr="00DD01E7" w:rsidRDefault="00F17026" w:rsidP="00B266BB">
      <w:pPr>
        <w:pStyle w:val="Schedule1"/>
        <w:spacing w:before="120" w:after="120" w:line="276" w:lineRule="auto"/>
        <w:jc w:val="both"/>
        <w:outlineLvl w:val="9"/>
        <w:rPr>
          <w:rFonts w:ascii="Arial" w:hAnsi="Arial" w:cs="Arial"/>
          <w:b w:val="0"/>
          <w:sz w:val="22"/>
          <w:szCs w:val="22"/>
          <w:u w:val="none"/>
        </w:rPr>
      </w:pPr>
      <w:r w:rsidRPr="00DD01E7">
        <w:rPr>
          <w:rFonts w:ascii="Arial" w:hAnsi="Arial" w:cs="Arial"/>
          <w:b w:val="0"/>
          <w:sz w:val="22"/>
          <w:szCs w:val="22"/>
          <w:highlight w:val="yellow"/>
          <w:u w:val="none"/>
        </w:rPr>
        <w:t>[</w:t>
      </w:r>
      <w:r w:rsidRPr="00DD01E7">
        <w:rPr>
          <w:rFonts w:ascii="Arial" w:hAnsi="Arial" w:cs="Arial"/>
          <w:b w:val="0"/>
          <w:sz w:val="22"/>
          <w:szCs w:val="22"/>
          <w:highlight w:val="yellow"/>
          <w:u w:val="none"/>
        </w:rPr>
        <w:tab/>
      </w:r>
      <w:r w:rsidRPr="00DD01E7">
        <w:rPr>
          <w:rFonts w:ascii="Arial" w:hAnsi="Arial" w:cs="Arial"/>
          <w:b w:val="0"/>
          <w:sz w:val="22"/>
          <w:szCs w:val="22"/>
          <w:highlight w:val="yellow"/>
          <w:u w:val="none"/>
        </w:rPr>
        <w:tab/>
      </w:r>
      <w:r w:rsidRPr="00DD01E7">
        <w:rPr>
          <w:rFonts w:ascii="Arial" w:hAnsi="Arial" w:cs="Arial"/>
          <w:b w:val="0"/>
          <w:sz w:val="22"/>
          <w:szCs w:val="22"/>
          <w:highlight w:val="yellow"/>
          <w:u w:val="none"/>
        </w:rPr>
        <w:tab/>
        <w:t>]</w:t>
      </w:r>
    </w:p>
    <w:p w14:paraId="5C9DB23A" w14:textId="77777777" w:rsidR="00195C1B" w:rsidRPr="00DD01E7" w:rsidRDefault="00195C1B" w:rsidP="00B266BB">
      <w:pPr>
        <w:spacing w:line="276" w:lineRule="auto"/>
        <w:jc w:val="both"/>
        <w:rPr>
          <w:rFonts w:ascii="Arial" w:hAnsi="Arial" w:cs="Arial"/>
          <w:sz w:val="22"/>
          <w:szCs w:val="22"/>
        </w:rPr>
      </w:pPr>
    </w:p>
    <w:p w14:paraId="28CB41A6" w14:textId="77777777" w:rsidR="00195C1B" w:rsidRPr="00DD01E7" w:rsidRDefault="00195C1B" w:rsidP="00B266BB">
      <w:pPr>
        <w:spacing w:line="276" w:lineRule="auto"/>
        <w:jc w:val="both"/>
        <w:rPr>
          <w:rFonts w:ascii="Arial" w:hAnsi="Arial" w:cs="Arial"/>
          <w:sz w:val="22"/>
          <w:szCs w:val="22"/>
        </w:rPr>
      </w:pPr>
    </w:p>
    <w:p w14:paraId="18A24A55" w14:textId="77777777" w:rsidR="00195C1B" w:rsidRPr="00DD01E7" w:rsidRDefault="00195C1B" w:rsidP="00B266BB">
      <w:pPr>
        <w:spacing w:line="276" w:lineRule="auto"/>
        <w:jc w:val="both"/>
        <w:rPr>
          <w:rFonts w:ascii="Arial" w:hAnsi="Arial" w:cs="Arial"/>
          <w:sz w:val="22"/>
          <w:szCs w:val="22"/>
        </w:rPr>
      </w:pPr>
    </w:p>
    <w:p w14:paraId="250A6E3B" w14:textId="77777777" w:rsidR="00195C1B" w:rsidRPr="00DD01E7" w:rsidRDefault="00195C1B" w:rsidP="00B266BB">
      <w:pPr>
        <w:spacing w:line="276" w:lineRule="auto"/>
        <w:jc w:val="both"/>
        <w:rPr>
          <w:rFonts w:ascii="Arial" w:hAnsi="Arial" w:cs="Arial"/>
          <w:b/>
          <w:sz w:val="22"/>
          <w:szCs w:val="22"/>
          <w:u w:val="single"/>
        </w:rPr>
      </w:pPr>
      <w:r w:rsidRPr="00DD01E7">
        <w:rPr>
          <w:rFonts w:ascii="Arial" w:hAnsi="Arial" w:cs="Arial"/>
          <w:b/>
          <w:sz w:val="22"/>
          <w:szCs w:val="22"/>
          <w:u w:val="single"/>
        </w:rPr>
        <w:t xml:space="preserve">Part B </w:t>
      </w:r>
      <w:r w:rsidR="001E355D" w:rsidRPr="00DD01E7">
        <w:rPr>
          <w:rFonts w:ascii="Arial" w:hAnsi="Arial" w:cs="Arial"/>
          <w:b/>
          <w:sz w:val="22"/>
          <w:szCs w:val="22"/>
          <w:u w:val="single"/>
        </w:rPr>
        <w:t>–</w:t>
      </w:r>
      <w:r w:rsidRPr="00DD01E7">
        <w:rPr>
          <w:rFonts w:ascii="Arial" w:hAnsi="Arial" w:cs="Arial"/>
          <w:b/>
          <w:sz w:val="22"/>
          <w:szCs w:val="22"/>
          <w:u w:val="single"/>
        </w:rPr>
        <w:t xml:space="preserve"> </w:t>
      </w:r>
      <w:r w:rsidR="001E355D" w:rsidRPr="00DD01E7">
        <w:rPr>
          <w:rFonts w:ascii="Arial" w:hAnsi="Arial" w:cs="Arial"/>
          <w:b/>
          <w:sz w:val="22"/>
          <w:szCs w:val="22"/>
          <w:u w:val="single"/>
        </w:rPr>
        <w:t xml:space="preserve">Contract </w:t>
      </w:r>
      <w:r w:rsidR="00D62E34" w:rsidRPr="00DD01E7">
        <w:rPr>
          <w:rFonts w:ascii="Arial" w:hAnsi="Arial" w:cs="Arial"/>
          <w:b/>
          <w:sz w:val="22"/>
          <w:szCs w:val="22"/>
          <w:u w:val="single"/>
        </w:rPr>
        <w:t>Rate</w:t>
      </w:r>
      <w:r w:rsidR="001E355D" w:rsidRPr="00DD01E7">
        <w:rPr>
          <w:rFonts w:ascii="Arial" w:hAnsi="Arial" w:cs="Arial"/>
          <w:b/>
          <w:sz w:val="22"/>
          <w:szCs w:val="22"/>
          <w:u w:val="single"/>
        </w:rPr>
        <w:t xml:space="preserve"> </w:t>
      </w:r>
    </w:p>
    <w:p w14:paraId="1C338EA0" w14:textId="77777777" w:rsidR="001E355D" w:rsidRPr="00DD01E7" w:rsidRDefault="001E355D" w:rsidP="00B266BB">
      <w:pPr>
        <w:spacing w:line="276" w:lineRule="auto"/>
        <w:jc w:val="both"/>
        <w:rPr>
          <w:rFonts w:ascii="Arial" w:hAnsi="Arial" w:cs="Arial"/>
          <w:b/>
          <w:sz w:val="22"/>
          <w:szCs w:val="22"/>
        </w:rPr>
      </w:pPr>
    </w:p>
    <w:p w14:paraId="00F344A7" w14:textId="77777777" w:rsidR="001E355D" w:rsidRPr="00DD01E7" w:rsidRDefault="00BC4243" w:rsidP="00B266BB">
      <w:pPr>
        <w:spacing w:line="276" w:lineRule="auto"/>
        <w:jc w:val="both"/>
        <w:rPr>
          <w:rFonts w:ascii="Arial" w:hAnsi="Arial" w:cs="Arial"/>
          <w:sz w:val="22"/>
          <w:szCs w:val="22"/>
        </w:rPr>
      </w:pPr>
      <w:r w:rsidRPr="00DD01E7">
        <w:rPr>
          <w:rFonts w:ascii="Arial" w:hAnsi="Arial" w:cs="Arial"/>
          <w:sz w:val="22"/>
          <w:szCs w:val="22"/>
        </w:rPr>
        <w:t>(in £/</w:t>
      </w:r>
      <w:r w:rsidRPr="00DD01E7">
        <w:rPr>
          <w:rFonts w:ascii="Arial" w:hAnsi="Arial" w:cs="Arial"/>
          <w:b/>
          <w:sz w:val="22"/>
          <w:szCs w:val="22"/>
        </w:rPr>
        <w:t>Settlement Period</w:t>
      </w:r>
      <w:r w:rsidRPr="00DD01E7">
        <w:rPr>
          <w:rFonts w:ascii="Arial" w:hAnsi="Arial" w:cs="Arial"/>
          <w:sz w:val="22"/>
          <w:szCs w:val="22"/>
        </w:rPr>
        <w:t xml:space="preserve">) </w:t>
      </w:r>
      <w:r w:rsidRPr="00DD01E7">
        <w:rPr>
          <w:rFonts w:ascii="Arial" w:hAnsi="Arial" w:cs="Arial"/>
          <w:sz w:val="22"/>
          <w:szCs w:val="22"/>
          <w:highlight w:val="yellow"/>
        </w:rPr>
        <w:t>[£               ]</w:t>
      </w:r>
    </w:p>
    <w:p w14:paraId="32FC945F" w14:textId="77777777" w:rsidR="00902EE3" w:rsidRPr="00DD01E7" w:rsidRDefault="00902EE3" w:rsidP="00902EE3">
      <w:pPr>
        <w:tabs>
          <w:tab w:val="clear" w:pos="0"/>
        </w:tabs>
        <w:spacing w:before="120" w:after="120" w:line="276" w:lineRule="auto"/>
        <w:ind w:right="-448"/>
        <w:jc w:val="both"/>
        <w:rPr>
          <w:rFonts w:ascii="Arial" w:hAnsi="Arial" w:cs="Arial"/>
          <w:sz w:val="22"/>
          <w:szCs w:val="22"/>
          <w:u w:val="single"/>
        </w:rPr>
      </w:pPr>
    </w:p>
    <w:p w14:paraId="1ED4C992" w14:textId="7F642311" w:rsidR="00902EE3" w:rsidRPr="00DD01E7" w:rsidRDefault="00902EE3" w:rsidP="00902EE3">
      <w:pPr>
        <w:spacing w:line="276" w:lineRule="auto"/>
        <w:jc w:val="both"/>
        <w:rPr>
          <w:rFonts w:ascii="Arial" w:hAnsi="Arial" w:cs="Arial"/>
          <w:b/>
          <w:sz w:val="22"/>
          <w:szCs w:val="22"/>
          <w:u w:val="single"/>
        </w:rPr>
      </w:pPr>
      <w:r w:rsidRPr="00DD01E7">
        <w:rPr>
          <w:rFonts w:ascii="Arial" w:hAnsi="Arial" w:cs="Arial"/>
          <w:b/>
          <w:sz w:val="22"/>
          <w:szCs w:val="22"/>
          <w:u w:val="single"/>
        </w:rPr>
        <w:t>Part C – Reactive Meter Details</w:t>
      </w:r>
    </w:p>
    <w:p w14:paraId="3FA238E3" w14:textId="4D6D4417" w:rsidR="00902EE3" w:rsidRPr="00DD01E7" w:rsidRDefault="00902EE3" w:rsidP="00902EE3">
      <w:pPr>
        <w:spacing w:line="276" w:lineRule="auto"/>
        <w:jc w:val="both"/>
        <w:rPr>
          <w:rFonts w:ascii="Arial" w:hAnsi="Arial" w:cs="Arial"/>
          <w:b/>
          <w:sz w:val="22"/>
          <w:szCs w:val="22"/>
          <w:u w:val="single"/>
        </w:rPr>
      </w:pPr>
    </w:p>
    <w:p w14:paraId="73DA0835" w14:textId="77777777" w:rsidR="00902EE3" w:rsidRPr="00DD01E7" w:rsidRDefault="00902EE3" w:rsidP="00902EE3">
      <w:pPr>
        <w:spacing w:line="276" w:lineRule="auto"/>
        <w:jc w:val="both"/>
        <w:rPr>
          <w:rFonts w:ascii="Arial" w:hAnsi="Arial" w:cs="Arial"/>
          <w:b/>
          <w:sz w:val="22"/>
          <w:szCs w:val="22"/>
          <w:u w:val="single"/>
        </w:rPr>
      </w:pPr>
    </w:p>
    <w:tbl>
      <w:tblPr>
        <w:tblW w:w="0" w:type="auto"/>
        <w:tblCellMar>
          <w:left w:w="120" w:type="dxa"/>
          <w:right w:w="120" w:type="dxa"/>
        </w:tblCellMar>
        <w:tblLook w:val="0000" w:firstRow="0" w:lastRow="0" w:firstColumn="0" w:lastColumn="0" w:noHBand="0" w:noVBand="0"/>
      </w:tblPr>
      <w:tblGrid>
        <w:gridCol w:w="670"/>
        <w:gridCol w:w="1458"/>
        <w:gridCol w:w="1273"/>
        <w:gridCol w:w="1151"/>
        <w:gridCol w:w="1157"/>
        <w:gridCol w:w="1824"/>
        <w:gridCol w:w="1471"/>
      </w:tblGrid>
      <w:tr w:rsidR="00902EE3" w:rsidRPr="00DD01E7" w14:paraId="6CBD7834" w14:textId="77777777" w:rsidTr="00902EE3">
        <w:trPr>
          <w:cantSplit/>
          <w:trHeight w:val="739"/>
        </w:trPr>
        <w:tc>
          <w:tcPr>
            <w:tcW w:w="0" w:type="auto"/>
            <w:tcBorders>
              <w:top w:val="double" w:sz="6" w:space="0" w:color="auto"/>
              <w:left w:val="double" w:sz="6" w:space="0" w:color="auto"/>
              <w:bottom w:val="double" w:sz="6" w:space="0" w:color="auto"/>
            </w:tcBorders>
          </w:tcPr>
          <w:p w14:paraId="64459D56" w14:textId="77777777" w:rsidR="00902EE3" w:rsidRPr="00DD01E7" w:rsidRDefault="00902EE3" w:rsidP="00902EE3">
            <w:pPr>
              <w:tabs>
                <w:tab w:val="clear" w:pos="0"/>
              </w:tabs>
              <w:spacing w:before="120" w:after="120" w:line="276" w:lineRule="auto"/>
              <w:jc w:val="both"/>
              <w:rPr>
                <w:rFonts w:ascii="Arial" w:hAnsi="Arial" w:cs="Arial"/>
                <w:i/>
                <w:iCs/>
                <w:sz w:val="22"/>
                <w:szCs w:val="22"/>
                <w:u w:val="single"/>
              </w:rPr>
            </w:pPr>
            <w:r w:rsidRPr="00DD01E7">
              <w:rPr>
                <w:rFonts w:ascii="Arial" w:hAnsi="Arial" w:cs="Arial"/>
                <w:sz w:val="22"/>
                <w:szCs w:val="22"/>
                <w:u w:val="single"/>
              </w:rPr>
              <w:t xml:space="preserve">BM </w:t>
            </w:r>
          </w:p>
          <w:p w14:paraId="5DB1C807"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bookmarkStart w:id="127" w:name="_DV_M156"/>
            <w:bookmarkEnd w:id="127"/>
            <w:r w:rsidRPr="00DD01E7">
              <w:rPr>
                <w:rFonts w:ascii="Arial" w:hAnsi="Arial" w:cs="Arial"/>
                <w:sz w:val="22"/>
                <w:szCs w:val="22"/>
                <w:u w:val="single"/>
              </w:rPr>
              <w:t>Unit No</w:t>
            </w:r>
          </w:p>
        </w:tc>
        <w:tc>
          <w:tcPr>
            <w:tcW w:w="0" w:type="auto"/>
            <w:tcBorders>
              <w:top w:val="double" w:sz="6" w:space="0" w:color="auto"/>
              <w:left w:val="single" w:sz="6" w:space="0" w:color="auto"/>
              <w:bottom w:val="double" w:sz="6" w:space="0" w:color="auto"/>
              <w:right w:val="single" w:sz="6" w:space="0" w:color="auto"/>
            </w:tcBorders>
          </w:tcPr>
          <w:p w14:paraId="0853A1F1"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Metering Subsystem ID</w:t>
            </w:r>
          </w:p>
        </w:tc>
        <w:tc>
          <w:tcPr>
            <w:tcW w:w="0" w:type="auto"/>
            <w:tcBorders>
              <w:top w:val="double" w:sz="6" w:space="0" w:color="auto"/>
              <w:left w:val="single" w:sz="6" w:space="0" w:color="auto"/>
              <w:bottom w:val="double" w:sz="6" w:space="0" w:color="auto"/>
              <w:right w:val="single" w:sz="6" w:space="0" w:color="auto"/>
            </w:tcBorders>
          </w:tcPr>
          <w:p w14:paraId="0B78558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Outstation ID</w:t>
            </w:r>
          </w:p>
        </w:tc>
        <w:tc>
          <w:tcPr>
            <w:tcW w:w="0" w:type="auto"/>
            <w:tcBorders>
              <w:top w:val="double" w:sz="6" w:space="0" w:color="auto"/>
              <w:left w:val="single" w:sz="6" w:space="0" w:color="auto"/>
              <w:bottom w:val="double" w:sz="6" w:space="0" w:color="auto"/>
              <w:right w:val="single" w:sz="6" w:space="0" w:color="auto"/>
            </w:tcBorders>
          </w:tcPr>
          <w:p w14:paraId="2275A749"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Channel Number</w:t>
            </w:r>
          </w:p>
        </w:tc>
        <w:tc>
          <w:tcPr>
            <w:tcW w:w="0" w:type="auto"/>
            <w:tcBorders>
              <w:top w:val="double" w:sz="6" w:space="0" w:color="auto"/>
              <w:left w:val="single" w:sz="6" w:space="0" w:color="auto"/>
              <w:bottom w:val="double" w:sz="6" w:space="0" w:color="auto"/>
            </w:tcBorders>
          </w:tcPr>
          <w:p w14:paraId="169F5870"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 xml:space="preserve">Meter Register ID </w:t>
            </w:r>
          </w:p>
        </w:tc>
        <w:tc>
          <w:tcPr>
            <w:tcW w:w="0" w:type="auto"/>
            <w:tcBorders>
              <w:top w:val="double" w:sz="6" w:space="0" w:color="auto"/>
              <w:left w:val="single" w:sz="6" w:space="0" w:color="auto"/>
              <w:bottom w:val="double" w:sz="6" w:space="0" w:color="auto"/>
              <w:right w:val="single" w:sz="6" w:space="0" w:color="auto"/>
            </w:tcBorders>
          </w:tcPr>
          <w:p w14:paraId="7A108E03"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Measurement Quantity ID (RI or RE)</w:t>
            </w:r>
          </w:p>
        </w:tc>
        <w:tc>
          <w:tcPr>
            <w:tcW w:w="0" w:type="auto"/>
            <w:tcBorders>
              <w:top w:val="double" w:sz="6" w:space="0" w:color="auto"/>
              <w:left w:val="single" w:sz="6" w:space="0" w:color="auto"/>
              <w:bottom w:val="double" w:sz="6" w:space="0" w:color="auto"/>
              <w:right w:val="double" w:sz="6" w:space="0" w:color="auto"/>
            </w:tcBorders>
          </w:tcPr>
          <w:p w14:paraId="6824F44F"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r w:rsidRPr="00DD01E7">
              <w:rPr>
                <w:rFonts w:ascii="Arial" w:hAnsi="Arial" w:cs="Arial"/>
                <w:sz w:val="22"/>
                <w:szCs w:val="22"/>
                <w:u w:val="single"/>
              </w:rPr>
              <w:t>Loss Adjustment Factor</w:t>
            </w:r>
          </w:p>
        </w:tc>
      </w:tr>
      <w:tr w:rsidR="00902EE3" w:rsidRPr="00DD01E7" w14:paraId="6D502749" w14:textId="77777777" w:rsidTr="00902EE3">
        <w:trPr>
          <w:cantSplit/>
          <w:trHeight w:val="413"/>
        </w:trPr>
        <w:tc>
          <w:tcPr>
            <w:tcW w:w="0" w:type="auto"/>
            <w:tcBorders>
              <w:top w:val="double" w:sz="6" w:space="0" w:color="auto"/>
              <w:left w:val="double" w:sz="6" w:space="0" w:color="auto"/>
              <w:bottom w:val="single" w:sz="4" w:space="0" w:color="auto"/>
              <w:right w:val="single" w:sz="4" w:space="0" w:color="auto"/>
            </w:tcBorders>
            <w:shd w:val="clear" w:color="auto" w:fill="FFFF00"/>
            <w:vAlign w:val="center"/>
          </w:tcPr>
          <w:p w14:paraId="3BB9463F"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single" w:sz="4" w:space="0" w:color="auto"/>
            </w:tcBorders>
            <w:shd w:val="clear" w:color="auto" w:fill="FFFF00"/>
            <w:vAlign w:val="center"/>
          </w:tcPr>
          <w:p w14:paraId="4DC8B35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single" w:sz="4" w:space="0" w:color="auto"/>
            </w:tcBorders>
            <w:shd w:val="clear" w:color="auto" w:fill="FFFF00"/>
            <w:vAlign w:val="center"/>
          </w:tcPr>
          <w:p w14:paraId="2794928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single" w:sz="4" w:space="0" w:color="auto"/>
            </w:tcBorders>
            <w:shd w:val="clear" w:color="auto" w:fill="FFFF00"/>
            <w:vAlign w:val="center"/>
          </w:tcPr>
          <w:p w14:paraId="09C720CA"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single" w:sz="4" w:space="0" w:color="auto"/>
            </w:tcBorders>
            <w:shd w:val="clear" w:color="auto" w:fill="FFFF00"/>
            <w:vAlign w:val="center"/>
          </w:tcPr>
          <w:p w14:paraId="374198A2"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single" w:sz="4" w:space="0" w:color="auto"/>
            </w:tcBorders>
            <w:shd w:val="clear" w:color="auto" w:fill="FFFF00"/>
            <w:vAlign w:val="center"/>
          </w:tcPr>
          <w:p w14:paraId="6A8961F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double" w:sz="6" w:space="0" w:color="auto"/>
              <w:left w:val="single" w:sz="4" w:space="0" w:color="auto"/>
              <w:bottom w:val="single" w:sz="4" w:space="0" w:color="auto"/>
              <w:right w:val="double" w:sz="6" w:space="0" w:color="auto"/>
            </w:tcBorders>
            <w:shd w:val="clear" w:color="auto" w:fill="FFFF00"/>
            <w:vAlign w:val="center"/>
          </w:tcPr>
          <w:p w14:paraId="3380BFF0"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1B1FCB33"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37001833"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19AD3FF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67B754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694E94A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06AAD56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62C932A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5BA9C60D"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2F0ABFFB"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2DC31B47"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0FA2BAA"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0869ED6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62C6522D"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6D4B718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024FE29A"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4DB4E039"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17FC1E33"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4A73BF6C"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558377C3"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F965267"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4E3F5BC"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8570F9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EFE6CC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719FBBFF"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0A571630"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3E1F480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511BACB4"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DBD6602"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55FF34CA"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A990FF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1D061D6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0EA27B0B"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4FACDF6A"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49FAE3F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9083ADF"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0BC74313"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7664DD02"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167F7CE8"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3E78867"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5468B321"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504909C9" w14:textId="77777777" w:rsidTr="00902EE3">
        <w:trPr>
          <w:cantSplit/>
          <w:trHeight w:val="65"/>
        </w:trPr>
        <w:tc>
          <w:tcPr>
            <w:tcW w:w="0" w:type="auto"/>
            <w:tcBorders>
              <w:top w:val="single" w:sz="4" w:space="0" w:color="auto"/>
              <w:left w:val="double" w:sz="6" w:space="0" w:color="auto"/>
              <w:bottom w:val="single" w:sz="4" w:space="0" w:color="auto"/>
              <w:right w:val="single" w:sz="4" w:space="0" w:color="auto"/>
            </w:tcBorders>
            <w:shd w:val="clear" w:color="auto" w:fill="FFFF00"/>
            <w:vAlign w:val="center"/>
          </w:tcPr>
          <w:p w14:paraId="3603CAF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4A8E16F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48139BC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334D0FC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2E62BB8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single" w:sz="4" w:space="0" w:color="auto"/>
            </w:tcBorders>
            <w:shd w:val="clear" w:color="auto" w:fill="FFFF00"/>
            <w:vAlign w:val="center"/>
          </w:tcPr>
          <w:p w14:paraId="1CC1F8E6"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single" w:sz="4" w:space="0" w:color="auto"/>
              <w:right w:val="double" w:sz="6" w:space="0" w:color="auto"/>
            </w:tcBorders>
            <w:shd w:val="clear" w:color="auto" w:fill="FFFF00"/>
            <w:vAlign w:val="center"/>
          </w:tcPr>
          <w:p w14:paraId="58765FE0"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r w:rsidR="00902EE3" w:rsidRPr="00DD01E7" w14:paraId="7490529D" w14:textId="77777777" w:rsidTr="00902EE3">
        <w:trPr>
          <w:cantSplit/>
          <w:trHeight w:val="65"/>
        </w:trPr>
        <w:tc>
          <w:tcPr>
            <w:tcW w:w="0" w:type="auto"/>
            <w:tcBorders>
              <w:top w:val="single" w:sz="4" w:space="0" w:color="auto"/>
              <w:left w:val="double" w:sz="6" w:space="0" w:color="auto"/>
              <w:bottom w:val="double" w:sz="6" w:space="0" w:color="auto"/>
              <w:right w:val="single" w:sz="4" w:space="0" w:color="auto"/>
            </w:tcBorders>
            <w:shd w:val="clear" w:color="auto" w:fill="FFFF00"/>
            <w:vAlign w:val="center"/>
          </w:tcPr>
          <w:p w14:paraId="1D095610"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single" w:sz="4" w:space="0" w:color="auto"/>
            </w:tcBorders>
            <w:shd w:val="clear" w:color="auto" w:fill="FFFF00"/>
            <w:vAlign w:val="center"/>
          </w:tcPr>
          <w:p w14:paraId="0A3768D3"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single" w:sz="4" w:space="0" w:color="auto"/>
            </w:tcBorders>
            <w:shd w:val="clear" w:color="auto" w:fill="FFFF00"/>
            <w:vAlign w:val="center"/>
          </w:tcPr>
          <w:p w14:paraId="0ABD254C"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single" w:sz="4" w:space="0" w:color="auto"/>
            </w:tcBorders>
            <w:shd w:val="clear" w:color="auto" w:fill="FFFF00"/>
            <w:vAlign w:val="center"/>
          </w:tcPr>
          <w:p w14:paraId="154C826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single" w:sz="4" w:space="0" w:color="auto"/>
            </w:tcBorders>
            <w:shd w:val="clear" w:color="auto" w:fill="FFFF00"/>
            <w:vAlign w:val="center"/>
          </w:tcPr>
          <w:p w14:paraId="33330F7E"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single" w:sz="4" w:space="0" w:color="auto"/>
            </w:tcBorders>
            <w:shd w:val="clear" w:color="auto" w:fill="FFFF00"/>
            <w:vAlign w:val="center"/>
          </w:tcPr>
          <w:p w14:paraId="48E63475"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c>
          <w:tcPr>
            <w:tcW w:w="0" w:type="auto"/>
            <w:tcBorders>
              <w:top w:val="single" w:sz="4" w:space="0" w:color="auto"/>
              <w:left w:val="single" w:sz="4" w:space="0" w:color="auto"/>
              <w:bottom w:val="double" w:sz="6" w:space="0" w:color="auto"/>
              <w:right w:val="double" w:sz="6" w:space="0" w:color="auto"/>
            </w:tcBorders>
            <w:shd w:val="clear" w:color="auto" w:fill="FFFF00"/>
            <w:vAlign w:val="center"/>
          </w:tcPr>
          <w:p w14:paraId="4277449F" w14:textId="77777777" w:rsidR="00902EE3" w:rsidRPr="00DD01E7" w:rsidRDefault="00902EE3" w:rsidP="00902EE3">
            <w:pPr>
              <w:tabs>
                <w:tab w:val="clear" w:pos="0"/>
              </w:tabs>
              <w:spacing w:before="120" w:after="120" w:line="276" w:lineRule="auto"/>
              <w:jc w:val="both"/>
              <w:rPr>
                <w:rFonts w:ascii="Arial" w:hAnsi="Arial" w:cs="Arial"/>
                <w:sz w:val="22"/>
                <w:szCs w:val="22"/>
                <w:u w:val="single"/>
              </w:rPr>
            </w:pPr>
          </w:p>
        </w:tc>
      </w:tr>
    </w:tbl>
    <w:p w14:paraId="0F9D7ACF" w14:textId="1A25B0CE" w:rsidR="00327E66" w:rsidRPr="00DD01E7" w:rsidRDefault="00F30226" w:rsidP="00B266BB">
      <w:pPr>
        <w:tabs>
          <w:tab w:val="clear" w:pos="0"/>
        </w:tabs>
        <w:spacing w:before="120" w:after="120" w:line="276" w:lineRule="auto"/>
        <w:jc w:val="both"/>
        <w:rPr>
          <w:rFonts w:ascii="Arial" w:hAnsi="Arial" w:cs="Arial"/>
          <w:b/>
          <w:sz w:val="22"/>
          <w:szCs w:val="22"/>
          <w:u w:val="single"/>
        </w:rPr>
      </w:pPr>
      <w:r w:rsidRPr="00DD01E7">
        <w:rPr>
          <w:rFonts w:ascii="Arial" w:hAnsi="Arial" w:cs="Arial"/>
          <w:sz w:val="22"/>
          <w:szCs w:val="22"/>
          <w:u w:val="single"/>
        </w:rPr>
        <w:br w:type="page"/>
      </w:r>
    </w:p>
    <w:p w14:paraId="277D1D43" w14:textId="77777777" w:rsidR="004A22D1" w:rsidRPr="00DD01E7" w:rsidRDefault="00694D29" w:rsidP="00B266BB">
      <w:pPr>
        <w:pStyle w:val="Schedule1"/>
        <w:spacing w:before="120" w:after="120" w:line="276" w:lineRule="auto"/>
        <w:rPr>
          <w:rFonts w:ascii="Arial" w:hAnsi="Arial" w:cs="Arial"/>
          <w:sz w:val="22"/>
          <w:szCs w:val="22"/>
        </w:rPr>
      </w:pPr>
      <w:bookmarkStart w:id="128" w:name="_Toc54956009"/>
      <w:r w:rsidRPr="00DD01E7">
        <w:rPr>
          <w:rFonts w:ascii="Arial" w:hAnsi="Arial" w:cs="Arial"/>
          <w:sz w:val="22"/>
          <w:szCs w:val="22"/>
        </w:rPr>
        <w:lastRenderedPageBreak/>
        <w:t xml:space="preserve">SCHEDULE </w:t>
      </w:r>
      <w:r w:rsidR="000240D8" w:rsidRPr="00DD01E7">
        <w:rPr>
          <w:rFonts w:ascii="Arial" w:hAnsi="Arial" w:cs="Arial"/>
          <w:sz w:val="22"/>
          <w:szCs w:val="22"/>
        </w:rPr>
        <w:t>C</w:t>
      </w:r>
      <w:r w:rsidRPr="00DD01E7">
        <w:rPr>
          <w:rFonts w:ascii="Arial" w:hAnsi="Arial" w:cs="Arial"/>
          <w:sz w:val="22"/>
          <w:szCs w:val="22"/>
        </w:rPr>
        <w:t xml:space="preserve"> – </w:t>
      </w:r>
      <w:r w:rsidR="0011617B" w:rsidRPr="00DD01E7">
        <w:rPr>
          <w:rFonts w:ascii="Arial" w:hAnsi="Arial" w:cs="Arial"/>
          <w:sz w:val="22"/>
          <w:szCs w:val="22"/>
        </w:rPr>
        <w:t xml:space="preserve"> </w:t>
      </w:r>
      <w:r w:rsidR="009E5694" w:rsidRPr="00DD01E7">
        <w:rPr>
          <w:rFonts w:ascii="Arial" w:hAnsi="Arial" w:cs="Arial"/>
          <w:sz w:val="22"/>
          <w:szCs w:val="22"/>
        </w:rPr>
        <w:t>Post Tender Milestones</w:t>
      </w:r>
      <w:r w:rsidR="00D13FC9" w:rsidRPr="00DD01E7">
        <w:rPr>
          <w:rStyle w:val="FootnoteReference"/>
          <w:rFonts w:ascii="Arial" w:hAnsi="Arial" w:cs="Arial"/>
          <w:sz w:val="22"/>
          <w:szCs w:val="22"/>
        </w:rPr>
        <w:footnoteReference w:id="17"/>
      </w:r>
      <w:bookmarkEnd w:id="128"/>
    </w:p>
    <w:p w14:paraId="05D84BF4" w14:textId="77777777" w:rsidR="0053786D" w:rsidRPr="00DD01E7" w:rsidRDefault="0053786D" w:rsidP="00B266BB">
      <w:pPr>
        <w:spacing w:line="276" w:lineRule="auto"/>
        <w:jc w:val="both"/>
        <w:rPr>
          <w:rFonts w:ascii="Arial" w:hAnsi="Arial" w:cs="Arial"/>
          <w:sz w:val="22"/>
          <w:szCs w:val="22"/>
        </w:rPr>
      </w:pPr>
    </w:p>
    <w:p w14:paraId="55E678BD" w14:textId="77777777" w:rsidR="002128D1" w:rsidRPr="00DD01E7" w:rsidRDefault="002128D1" w:rsidP="00B266BB">
      <w:pPr>
        <w:spacing w:line="276"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0"/>
        <w:gridCol w:w="4298"/>
        <w:gridCol w:w="4342"/>
      </w:tblGrid>
      <w:tr w:rsidR="004A22D1" w:rsidRPr="00DD01E7" w14:paraId="75DEB2A3" w14:textId="77777777" w:rsidTr="002B6436">
        <w:tc>
          <w:tcPr>
            <w:tcW w:w="0" w:type="auto"/>
            <w:shd w:val="clear" w:color="auto" w:fill="ED7D31"/>
          </w:tcPr>
          <w:p w14:paraId="05B2C97C" w14:textId="77777777" w:rsidR="004A22D1" w:rsidRPr="00DD01E7" w:rsidRDefault="004A22D1" w:rsidP="00B266BB">
            <w:pPr>
              <w:spacing w:after="120" w:line="276" w:lineRule="auto"/>
              <w:jc w:val="both"/>
              <w:rPr>
                <w:rFonts w:ascii="Arial" w:hAnsi="Arial" w:cs="Arial"/>
                <w:b/>
                <w:bCs/>
                <w:sz w:val="22"/>
                <w:szCs w:val="22"/>
              </w:rPr>
            </w:pPr>
          </w:p>
        </w:tc>
        <w:tc>
          <w:tcPr>
            <w:tcW w:w="0" w:type="auto"/>
            <w:shd w:val="clear" w:color="auto" w:fill="ED7D31"/>
          </w:tcPr>
          <w:p w14:paraId="36E85B89" w14:textId="77777777" w:rsidR="004A22D1" w:rsidRPr="00DD01E7" w:rsidRDefault="004A22D1" w:rsidP="00B266BB">
            <w:pPr>
              <w:spacing w:after="120" w:line="276" w:lineRule="auto"/>
              <w:jc w:val="both"/>
              <w:rPr>
                <w:rFonts w:ascii="Arial" w:hAnsi="Arial" w:cs="Arial"/>
                <w:b/>
                <w:bCs/>
                <w:sz w:val="22"/>
                <w:szCs w:val="22"/>
              </w:rPr>
            </w:pPr>
            <w:r w:rsidRPr="00DD01E7">
              <w:rPr>
                <w:rFonts w:ascii="Arial" w:hAnsi="Arial" w:cs="Arial"/>
                <w:b/>
                <w:bCs/>
                <w:sz w:val="22"/>
                <w:szCs w:val="22"/>
              </w:rPr>
              <w:t>Milestone</w:t>
            </w:r>
          </w:p>
        </w:tc>
        <w:tc>
          <w:tcPr>
            <w:tcW w:w="0" w:type="auto"/>
            <w:shd w:val="clear" w:color="auto" w:fill="ED7D31"/>
          </w:tcPr>
          <w:p w14:paraId="0B0C672C" w14:textId="77777777" w:rsidR="004A22D1" w:rsidRPr="00DD01E7" w:rsidRDefault="004A22D1" w:rsidP="00B266BB">
            <w:pPr>
              <w:spacing w:after="120" w:line="276" w:lineRule="auto"/>
              <w:jc w:val="both"/>
              <w:rPr>
                <w:rFonts w:ascii="Arial" w:hAnsi="Arial" w:cs="Arial"/>
                <w:b/>
                <w:bCs/>
                <w:sz w:val="22"/>
                <w:szCs w:val="22"/>
              </w:rPr>
            </w:pPr>
            <w:r w:rsidRPr="00DD01E7">
              <w:rPr>
                <w:rFonts w:ascii="Arial" w:hAnsi="Arial" w:cs="Arial"/>
                <w:b/>
                <w:bCs/>
                <w:sz w:val="22"/>
                <w:szCs w:val="22"/>
              </w:rPr>
              <w:t>Evidence Required</w:t>
            </w:r>
          </w:p>
        </w:tc>
      </w:tr>
      <w:tr w:rsidR="00E22DA5" w:rsidRPr="00DD01E7" w14:paraId="428C505D" w14:textId="77777777" w:rsidTr="002B6436">
        <w:tc>
          <w:tcPr>
            <w:tcW w:w="0" w:type="auto"/>
            <w:shd w:val="clear" w:color="auto" w:fill="auto"/>
          </w:tcPr>
          <w:p w14:paraId="0B47DA37" w14:textId="63F05072" w:rsidR="00E22DA5"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1.</w:t>
            </w:r>
          </w:p>
        </w:tc>
        <w:tc>
          <w:tcPr>
            <w:tcW w:w="0" w:type="auto"/>
            <w:shd w:val="clear" w:color="auto" w:fill="auto"/>
          </w:tcPr>
          <w:p w14:paraId="5E8B2674" w14:textId="5B17EC45" w:rsidR="00E22DA5" w:rsidRPr="00DD01E7" w:rsidRDefault="00E22DA5" w:rsidP="00E22DA5">
            <w:pPr>
              <w:spacing w:after="120" w:line="276" w:lineRule="auto"/>
              <w:jc w:val="both"/>
              <w:rPr>
                <w:rFonts w:ascii="Arial" w:hAnsi="Arial" w:cs="Arial"/>
                <w:bCs/>
                <w:sz w:val="22"/>
                <w:szCs w:val="22"/>
              </w:rPr>
            </w:pPr>
            <w:r w:rsidRPr="00DD01E7">
              <w:rPr>
                <w:rFonts w:ascii="Arial" w:hAnsi="Arial" w:cs="Arial"/>
                <w:bCs/>
                <w:sz w:val="22"/>
                <w:szCs w:val="22"/>
              </w:rPr>
              <w:t xml:space="preserve">Agreed financing in place sufficient to fund completion of the </w:t>
            </w:r>
            <w:r w:rsidRPr="00DD01E7">
              <w:rPr>
                <w:rFonts w:ascii="Arial" w:hAnsi="Arial" w:cs="Arial"/>
                <w:b/>
                <w:bCs/>
                <w:sz w:val="22"/>
                <w:szCs w:val="22"/>
              </w:rPr>
              <w:t>Works</w:t>
            </w:r>
            <w:r w:rsidRPr="00DD01E7">
              <w:rPr>
                <w:rFonts w:ascii="Arial" w:hAnsi="Arial" w:cs="Arial"/>
                <w:bCs/>
                <w:sz w:val="22"/>
                <w:szCs w:val="22"/>
              </w:rPr>
              <w:t>.</w:t>
            </w:r>
            <w:r w:rsidRPr="00DD01E7">
              <w:rPr>
                <w:rFonts w:ascii="Arial" w:hAnsi="Arial" w:cs="Arial"/>
                <w:bCs/>
                <w:sz w:val="22"/>
                <w:szCs w:val="22"/>
              </w:rPr>
              <w:br/>
            </w:r>
          </w:p>
        </w:tc>
        <w:tc>
          <w:tcPr>
            <w:tcW w:w="0" w:type="auto"/>
            <w:shd w:val="clear" w:color="auto" w:fill="auto"/>
          </w:tcPr>
          <w:p w14:paraId="1B4F0C01" w14:textId="18D1A21E" w:rsidR="00E22DA5" w:rsidRPr="00DD01E7" w:rsidRDefault="00E22DA5" w:rsidP="00182B98">
            <w:pPr>
              <w:spacing w:after="120" w:line="276" w:lineRule="auto"/>
              <w:jc w:val="both"/>
              <w:rPr>
                <w:rFonts w:ascii="Arial" w:hAnsi="Arial" w:cs="Arial"/>
                <w:bCs/>
                <w:sz w:val="22"/>
                <w:szCs w:val="22"/>
              </w:rPr>
            </w:pPr>
            <w:r w:rsidRPr="00DD01E7">
              <w:rPr>
                <w:rFonts w:ascii="Arial" w:hAnsi="Arial" w:cs="Arial"/>
                <w:bCs/>
                <w:sz w:val="22"/>
                <w:szCs w:val="22"/>
              </w:rPr>
              <w:t xml:space="preserve">Evidence </w:t>
            </w:r>
            <w:r w:rsidR="00182B98" w:rsidRPr="00DD01E7">
              <w:rPr>
                <w:rFonts w:ascii="Arial" w:hAnsi="Arial" w:cs="Arial"/>
                <w:bCs/>
                <w:sz w:val="22"/>
                <w:szCs w:val="22"/>
              </w:rPr>
              <w:t xml:space="preserve">should </w:t>
            </w:r>
            <w:r w:rsidRPr="00DD01E7">
              <w:rPr>
                <w:rFonts w:ascii="Arial" w:hAnsi="Arial" w:cs="Arial"/>
                <w:bCs/>
                <w:sz w:val="22"/>
                <w:szCs w:val="22"/>
              </w:rPr>
              <w:t xml:space="preserve">include internal governance sign-off </w:t>
            </w:r>
            <w:r w:rsidR="00182B98" w:rsidRPr="00DD01E7">
              <w:rPr>
                <w:rFonts w:ascii="Arial" w:hAnsi="Arial" w:cs="Arial"/>
                <w:bCs/>
                <w:sz w:val="22"/>
                <w:szCs w:val="22"/>
              </w:rPr>
              <w:t xml:space="preserve">and, where third party funding is required, </w:t>
            </w:r>
            <w:r w:rsidRPr="00DD01E7">
              <w:rPr>
                <w:rFonts w:ascii="Arial" w:hAnsi="Arial" w:cs="Arial"/>
                <w:bCs/>
                <w:sz w:val="22"/>
                <w:szCs w:val="22"/>
              </w:rPr>
              <w:t xml:space="preserve"> a Letter of Intent from the funding party (subject to that party’s due diligence process), </w:t>
            </w:r>
            <w:r w:rsidR="00182B98" w:rsidRPr="00DD01E7">
              <w:rPr>
                <w:rFonts w:ascii="Arial" w:hAnsi="Arial" w:cs="Arial"/>
                <w:bCs/>
                <w:sz w:val="22"/>
                <w:szCs w:val="22"/>
              </w:rPr>
              <w:t xml:space="preserve">confirming </w:t>
            </w:r>
            <w:r w:rsidRPr="00DD01E7">
              <w:rPr>
                <w:rFonts w:ascii="Arial" w:hAnsi="Arial" w:cs="Arial"/>
                <w:bCs/>
                <w:sz w:val="22"/>
                <w:szCs w:val="22"/>
              </w:rPr>
              <w:t xml:space="preserve">that there are no conditions of that financing that may negatively impact on the provision of the </w:t>
            </w:r>
            <w:r w:rsidRPr="00DD01E7">
              <w:rPr>
                <w:rFonts w:ascii="Arial" w:hAnsi="Arial" w:cs="Arial"/>
                <w:b/>
                <w:bCs/>
                <w:sz w:val="22"/>
                <w:szCs w:val="22"/>
              </w:rPr>
              <w:t>Stability Compensation Service</w:t>
            </w:r>
            <w:r w:rsidRPr="00DD01E7">
              <w:rPr>
                <w:rFonts w:ascii="Arial" w:hAnsi="Arial" w:cs="Arial"/>
                <w:bCs/>
                <w:sz w:val="22"/>
                <w:szCs w:val="22"/>
              </w:rPr>
              <w:t xml:space="preserve">. The documentation must be specific to the </w:t>
            </w:r>
            <w:r w:rsidRPr="00DD01E7">
              <w:rPr>
                <w:rFonts w:ascii="Arial" w:hAnsi="Arial" w:cs="Arial"/>
                <w:b/>
                <w:bCs/>
                <w:sz w:val="22"/>
                <w:szCs w:val="22"/>
              </w:rPr>
              <w:t>Provider</w:t>
            </w:r>
            <w:r w:rsidRPr="00DD01E7">
              <w:rPr>
                <w:rFonts w:ascii="Arial" w:hAnsi="Arial" w:cs="Arial"/>
                <w:bCs/>
                <w:sz w:val="22"/>
                <w:szCs w:val="22"/>
              </w:rPr>
              <w:t xml:space="preserve"> and the </w:t>
            </w:r>
            <w:r w:rsidRPr="00DD01E7">
              <w:rPr>
                <w:rFonts w:ascii="Arial" w:hAnsi="Arial" w:cs="Arial"/>
                <w:b/>
                <w:bCs/>
                <w:sz w:val="22"/>
                <w:szCs w:val="22"/>
              </w:rPr>
              <w:t>Facility</w:t>
            </w:r>
            <w:r w:rsidRPr="00DD01E7">
              <w:rPr>
                <w:rFonts w:ascii="Arial" w:hAnsi="Arial" w:cs="Arial"/>
                <w:bCs/>
                <w:sz w:val="22"/>
                <w:szCs w:val="22"/>
              </w:rPr>
              <w:t>.</w:t>
            </w:r>
          </w:p>
        </w:tc>
      </w:tr>
      <w:tr w:rsidR="004A22D1" w:rsidRPr="00DD01E7" w14:paraId="09F0EE1E" w14:textId="77777777" w:rsidTr="002B6436">
        <w:tc>
          <w:tcPr>
            <w:tcW w:w="0" w:type="auto"/>
            <w:shd w:val="clear" w:color="auto" w:fill="auto"/>
          </w:tcPr>
          <w:p w14:paraId="7B780522" w14:textId="2B57FD0F"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2</w:t>
            </w:r>
            <w:r w:rsidR="004A22D1" w:rsidRPr="00DD01E7">
              <w:rPr>
                <w:rFonts w:ascii="Arial" w:hAnsi="Arial" w:cs="Arial"/>
                <w:bCs/>
                <w:sz w:val="22"/>
                <w:szCs w:val="22"/>
              </w:rPr>
              <w:t>.</w:t>
            </w:r>
          </w:p>
        </w:tc>
        <w:tc>
          <w:tcPr>
            <w:tcW w:w="0" w:type="auto"/>
            <w:shd w:val="clear" w:color="auto" w:fill="auto"/>
          </w:tcPr>
          <w:p w14:paraId="6523E182" w14:textId="659F4FD8"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The grant by the relevant local planning authority (on terms and conditions reasonably acceptable to the </w:t>
            </w:r>
            <w:r w:rsidRPr="00DD01E7">
              <w:rPr>
                <w:rFonts w:ascii="Arial" w:hAnsi="Arial" w:cs="Arial"/>
                <w:b/>
                <w:bCs/>
                <w:sz w:val="22"/>
                <w:szCs w:val="22"/>
              </w:rPr>
              <w:t>Company</w:t>
            </w:r>
            <w:r w:rsidRPr="00DD01E7">
              <w:rPr>
                <w:rFonts w:ascii="Arial" w:hAnsi="Arial" w:cs="Arial"/>
                <w:bCs/>
                <w:sz w:val="22"/>
                <w:szCs w:val="22"/>
              </w:rPr>
              <w:t xml:space="preserve">) of permission for the proposed erection, construction operation and/or site clearance required (including all and any ancillary erections, structures and equipment, plant and apparatus) and use of the </w:t>
            </w:r>
            <w:r w:rsidRPr="00DD01E7">
              <w:rPr>
                <w:rFonts w:ascii="Arial" w:hAnsi="Arial" w:cs="Arial"/>
                <w:b/>
                <w:bCs/>
                <w:sz w:val="22"/>
                <w:szCs w:val="22"/>
              </w:rPr>
              <w:t>Facility</w:t>
            </w:r>
            <w:r w:rsidRPr="00DD01E7">
              <w:rPr>
                <w:rFonts w:ascii="Arial" w:hAnsi="Arial" w:cs="Arial"/>
                <w:bCs/>
                <w:sz w:val="22"/>
                <w:szCs w:val="22"/>
              </w:rPr>
              <w:t xml:space="preserve"> for the provision of the </w:t>
            </w:r>
            <w:r w:rsidR="00EF6480" w:rsidRPr="00DD01E7">
              <w:rPr>
                <w:rFonts w:ascii="Arial" w:hAnsi="Arial" w:cs="Arial"/>
                <w:b/>
                <w:bCs/>
                <w:sz w:val="22"/>
                <w:szCs w:val="22"/>
              </w:rPr>
              <w:t xml:space="preserve">Stability Compensation </w:t>
            </w:r>
            <w:r w:rsidRPr="00DD01E7">
              <w:rPr>
                <w:rFonts w:ascii="Arial" w:hAnsi="Arial" w:cs="Arial"/>
                <w:b/>
                <w:bCs/>
                <w:sz w:val="22"/>
                <w:szCs w:val="22"/>
              </w:rPr>
              <w:t xml:space="preserve">Service </w:t>
            </w:r>
            <w:r w:rsidRPr="00DD01E7">
              <w:rPr>
                <w:rFonts w:ascii="Arial" w:hAnsi="Arial" w:cs="Arial"/>
                <w:bCs/>
                <w:sz w:val="22"/>
                <w:szCs w:val="22"/>
              </w:rPr>
              <w:t xml:space="preserve">in accordance with the terms of the </w:t>
            </w:r>
            <w:r w:rsidRPr="00DD01E7">
              <w:rPr>
                <w:rFonts w:ascii="Arial" w:hAnsi="Arial" w:cs="Arial"/>
                <w:b/>
                <w:bCs/>
                <w:sz w:val="22"/>
                <w:szCs w:val="22"/>
              </w:rPr>
              <w:t>Agreement</w:t>
            </w:r>
            <w:r w:rsidR="00DE0188">
              <w:rPr>
                <w:rFonts w:ascii="Arial" w:hAnsi="Arial" w:cs="Arial"/>
                <w:bCs/>
                <w:sz w:val="22"/>
                <w:szCs w:val="22"/>
              </w:rPr>
              <w:t>.</w:t>
            </w:r>
          </w:p>
        </w:tc>
        <w:tc>
          <w:tcPr>
            <w:tcW w:w="0" w:type="auto"/>
            <w:shd w:val="clear" w:color="auto" w:fill="auto"/>
          </w:tcPr>
          <w:p w14:paraId="2C8F20FA"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Copy of all relevant consents or (at the </w:t>
            </w:r>
            <w:r w:rsidRPr="00DD01E7">
              <w:rPr>
                <w:rFonts w:ascii="Arial" w:hAnsi="Arial" w:cs="Arial"/>
                <w:b/>
                <w:bCs/>
                <w:sz w:val="22"/>
                <w:szCs w:val="22"/>
              </w:rPr>
              <w:t>Company’s</w:t>
            </w:r>
            <w:r w:rsidRPr="00DD01E7">
              <w:rPr>
                <w:rFonts w:ascii="Arial" w:hAnsi="Arial" w:cs="Arial"/>
                <w:bCs/>
                <w:sz w:val="22"/>
                <w:szCs w:val="22"/>
              </w:rPr>
              <w:t xml:space="preserve"> sole discretion) a declaration by the </w:t>
            </w:r>
            <w:r w:rsidRPr="00DD01E7">
              <w:rPr>
                <w:rFonts w:ascii="Arial" w:hAnsi="Arial" w:cs="Arial"/>
                <w:b/>
                <w:bCs/>
                <w:sz w:val="22"/>
                <w:szCs w:val="22"/>
              </w:rPr>
              <w:t>Provider</w:t>
            </w:r>
            <w:r w:rsidRPr="00DD01E7">
              <w:rPr>
                <w:rFonts w:ascii="Arial" w:hAnsi="Arial" w:cs="Arial"/>
                <w:bCs/>
                <w:sz w:val="22"/>
                <w:szCs w:val="22"/>
              </w:rPr>
              <w:t xml:space="preserve"> that it has obtained the necessary planning permission) that may be required to enable the </w:t>
            </w:r>
            <w:r w:rsidRPr="00DD01E7">
              <w:rPr>
                <w:rFonts w:ascii="Arial" w:hAnsi="Arial" w:cs="Arial"/>
                <w:b/>
                <w:bCs/>
                <w:sz w:val="22"/>
                <w:szCs w:val="22"/>
              </w:rPr>
              <w:t>Provider</w:t>
            </w:r>
            <w:r w:rsidRPr="00DD01E7">
              <w:rPr>
                <w:rFonts w:ascii="Arial" w:hAnsi="Arial" w:cs="Arial"/>
                <w:bCs/>
                <w:sz w:val="22"/>
                <w:szCs w:val="22"/>
              </w:rPr>
              <w:t xml:space="preserve"> to deliver its project for the purposes of providing the </w:t>
            </w:r>
            <w:r w:rsidR="00EF6480" w:rsidRPr="00DD01E7">
              <w:rPr>
                <w:rFonts w:ascii="Arial" w:hAnsi="Arial" w:cs="Arial"/>
                <w:b/>
                <w:bCs/>
                <w:sz w:val="22"/>
                <w:szCs w:val="22"/>
              </w:rPr>
              <w:t xml:space="preserve">Stability Compensation </w:t>
            </w:r>
            <w:r w:rsidRPr="00DD01E7">
              <w:rPr>
                <w:rFonts w:ascii="Arial" w:hAnsi="Arial" w:cs="Arial"/>
                <w:b/>
                <w:bCs/>
                <w:sz w:val="22"/>
                <w:szCs w:val="22"/>
              </w:rPr>
              <w:t>Service</w:t>
            </w:r>
            <w:r w:rsidRPr="00DD01E7">
              <w:rPr>
                <w:rFonts w:ascii="Arial" w:hAnsi="Arial" w:cs="Arial"/>
                <w:bCs/>
                <w:sz w:val="22"/>
                <w:szCs w:val="22"/>
              </w:rPr>
              <w:t xml:space="preserve"> in accordance with the terms of the </w:t>
            </w:r>
            <w:r w:rsidRPr="00DD01E7">
              <w:rPr>
                <w:rFonts w:ascii="Arial" w:hAnsi="Arial" w:cs="Arial"/>
                <w:b/>
                <w:bCs/>
                <w:sz w:val="22"/>
                <w:szCs w:val="22"/>
              </w:rPr>
              <w:t>Agreement</w:t>
            </w:r>
          </w:p>
        </w:tc>
      </w:tr>
      <w:tr w:rsidR="004A22D1" w:rsidRPr="00DD01E7" w14:paraId="4EB66488" w14:textId="77777777" w:rsidTr="002B6436">
        <w:tc>
          <w:tcPr>
            <w:tcW w:w="0" w:type="auto"/>
            <w:shd w:val="clear" w:color="auto" w:fill="auto"/>
          </w:tcPr>
          <w:p w14:paraId="7AEB9976" w14:textId="6994044F"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3</w:t>
            </w:r>
            <w:r w:rsidR="004A22D1" w:rsidRPr="00DD01E7">
              <w:rPr>
                <w:rFonts w:ascii="Arial" w:hAnsi="Arial" w:cs="Arial"/>
                <w:bCs/>
                <w:sz w:val="22"/>
                <w:szCs w:val="22"/>
              </w:rPr>
              <w:t>.</w:t>
            </w:r>
          </w:p>
        </w:tc>
        <w:tc>
          <w:tcPr>
            <w:tcW w:w="0" w:type="auto"/>
            <w:shd w:val="clear" w:color="auto" w:fill="auto"/>
          </w:tcPr>
          <w:p w14:paraId="3B6B3649"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The </w:t>
            </w:r>
            <w:r w:rsidRPr="00DD01E7">
              <w:rPr>
                <w:rFonts w:ascii="Arial" w:hAnsi="Arial" w:cs="Arial"/>
                <w:b/>
                <w:bCs/>
                <w:sz w:val="22"/>
                <w:szCs w:val="22"/>
              </w:rPr>
              <w:t>Provider</w:t>
            </w:r>
            <w:r w:rsidRPr="00DD01E7">
              <w:rPr>
                <w:rFonts w:ascii="Arial" w:hAnsi="Arial" w:cs="Arial"/>
                <w:bCs/>
                <w:sz w:val="22"/>
                <w:szCs w:val="22"/>
              </w:rPr>
              <w:t xml:space="preserve"> has either a leasehold or freehold interest in land upon which the </w:t>
            </w:r>
            <w:r w:rsidRPr="00DD01E7">
              <w:rPr>
                <w:rFonts w:ascii="Arial" w:hAnsi="Arial" w:cs="Arial"/>
                <w:b/>
                <w:bCs/>
                <w:sz w:val="22"/>
                <w:szCs w:val="22"/>
              </w:rPr>
              <w:t>Facility</w:t>
            </w:r>
            <w:r w:rsidRPr="00DD01E7">
              <w:rPr>
                <w:rFonts w:ascii="Arial" w:hAnsi="Arial" w:cs="Arial"/>
                <w:bCs/>
                <w:sz w:val="22"/>
                <w:szCs w:val="22"/>
              </w:rPr>
              <w:t xml:space="preserve"> is (or is to be) situated</w:t>
            </w:r>
          </w:p>
        </w:tc>
        <w:tc>
          <w:tcPr>
            <w:tcW w:w="0" w:type="auto"/>
            <w:shd w:val="clear" w:color="auto" w:fill="auto"/>
          </w:tcPr>
          <w:p w14:paraId="0F230D00" w14:textId="0C01278F"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 which may (at the </w:t>
            </w:r>
            <w:r w:rsidRPr="00DD01E7">
              <w:rPr>
                <w:rFonts w:ascii="Arial" w:hAnsi="Arial" w:cs="Arial"/>
                <w:b/>
                <w:bCs/>
                <w:sz w:val="22"/>
                <w:szCs w:val="22"/>
              </w:rPr>
              <w:t>Company’s</w:t>
            </w:r>
            <w:r w:rsidRPr="00DD01E7">
              <w:rPr>
                <w:rFonts w:ascii="Arial" w:hAnsi="Arial" w:cs="Arial"/>
                <w:bCs/>
                <w:sz w:val="22"/>
                <w:szCs w:val="22"/>
              </w:rPr>
              <w:t xml:space="preserve"> sole discretion) be by way of a declaration by the </w:t>
            </w:r>
            <w:r w:rsidRPr="00DD01E7">
              <w:rPr>
                <w:rFonts w:ascii="Arial" w:hAnsi="Arial" w:cs="Arial"/>
                <w:b/>
                <w:bCs/>
                <w:sz w:val="22"/>
                <w:szCs w:val="22"/>
              </w:rPr>
              <w:t>Provider</w:t>
            </w:r>
            <w:r w:rsidRPr="00DD01E7">
              <w:rPr>
                <w:rFonts w:ascii="Arial" w:hAnsi="Arial" w:cs="Arial"/>
                <w:bCs/>
                <w:sz w:val="22"/>
                <w:szCs w:val="22"/>
              </w:rPr>
              <w:t xml:space="preserve"> tha</w:t>
            </w:r>
            <w:r w:rsidR="00DE0188">
              <w:rPr>
                <w:rFonts w:ascii="Arial" w:hAnsi="Arial" w:cs="Arial"/>
                <w:bCs/>
                <w:sz w:val="22"/>
                <w:szCs w:val="22"/>
              </w:rPr>
              <w:t>t it has met these obligations.</w:t>
            </w:r>
          </w:p>
        </w:tc>
      </w:tr>
      <w:tr w:rsidR="004A22D1" w:rsidRPr="00DD01E7" w14:paraId="6E82059B" w14:textId="77777777" w:rsidTr="002B6436">
        <w:tc>
          <w:tcPr>
            <w:tcW w:w="0" w:type="auto"/>
            <w:shd w:val="clear" w:color="auto" w:fill="auto"/>
          </w:tcPr>
          <w:p w14:paraId="463BA3B3" w14:textId="6E763F0F"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4</w:t>
            </w:r>
            <w:r w:rsidR="004A22D1" w:rsidRPr="00DD01E7">
              <w:rPr>
                <w:rFonts w:ascii="Arial" w:hAnsi="Arial" w:cs="Arial"/>
                <w:bCs/>
                <w:sz w:val="22"/>
                <w:szCs w:val="22"/>
              </w:rPr>
              <w:t>.</w:t>
            </w:r>
          </w:p>
        </w:tc>
        <w:tc>
          <w:tcPr>
            <w:tcW w:w="0" w:type="auto"/>
            <w:shd w:val="clear" w:color="auto" w:fill="auto"/>
          </w:tcPr>
          <w:p w14:paraId="7903F240"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The </w:t>
            </w:r>
            <w:r w:rsidRPr="00DD01E7">
              <w:rPr>
                <w:rFonts w:ascii="Arial" w:hAnsi="Arial" w:cs="Arial"/>
                <w:b/>
                <w:bCs/>
                <w:sz w:val="22"/>
                <w:szCs w:val="22"/>
              </w:rPr>
              <w:t>Provider</w:t>
            </w:r>
            <w:r w:rsidRPr="00DD01E7">
              <w:rPr>
                <w:rFonts w:ascii="Arial" w:hAnsi="Arial" w:cs="Arial"/>
                <w:bCs/>
                <w:sz w:val="22"/>
                <w:szCs w:val="22"/>
              </w:rPr>
              <w:t xml:space="preserve"> has commenced development and construction operations at the site.</w:t>
            </w:r>
          </w:p>
        </w:tc>
        <w:tc>
          <w:tcPr>
            <w:tcW w:w="0" w:type="auto"/>
            <w:shd w:val="clear" w:color="auto" w:fill="auto"/>
          </w:tcPr>
          <w:p w14:paraId="468EC756" w14:textId="6A579E05"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 or (at the </w:t>
            </w:r>
            <w:r w:rsidRPr="00DD01E7">
              <w:rPr>
                <w:rFonts w:ascii="Arial" w:hAnsi="Arial" w:cs="Arial"/>
                <w:b/>
                <w:bCs/>
                <w:sz w:val="22"/>
                <w:szCs w:val="22"/>
              </w:rPr>
              <w:t>Company’s</w:t>
            </w:r>
            <w:r w:rsidRPr="00DD01E7">
              <w:rPr>
                <w:rFonts w:ascii="Arial" w:hAnsi="Arial" w:cs="Arial"/>
                <w:bCs/>
                <w:sz w:val="22"/>
                <w:szCs w:val="22"/>
              </w:rPr>
              <w:t xml:space="preserve"> sole discretion) a declaration by the </w:t>
            </w:r>
            <w:r w:rsidRPr="00DD01E7">
              <w:rPr>
                <w:rFonts w:ascii="Arial" w:hAnsi="Arial" w:cs="Arial"/>
                <w:b/>
                <w:bCs/>
                <w:sz w:val="22"/>
                <w:szCs w:val="22"/>
              </w:rPr>
              <w:t>Provider</w:t>
            </w:r>
            <w:r w:rsidRPr="00DD01E7">
              <w:rPr>
                <w:rFonts w:ascii="Arial" w:hAnsi="Arial" w:cs="Arial"/>
                <w:bCs/>
                <w:sz w:val="22"/>
                <w:szCs w:val="22"/>
              </w:rPr>
              <w:t xml:space="preserve"> that it has me</w:t>
            </w:r>
            <w:r w:rsidR="00DE0188">
              <w:rPr>
                <w:rFonts w:ascii="Arial" w:hAnsi="Arial" w:cs="Arial"/>
                <w:bCs/>
                <w:sz w:val="22"/>
                <w:szCs w:val="22"/>
              </w:rPr>
              <w:t xml:space="preserve">t these obligations. </w:t>
            </w:r>
          </w:p>
        </w:tc>
      </w:tr>
      <w:tr w:rsidR="004A22D1" w:rsidRPr="00DD01E7" w14:paraId="4268018E" w14:textId="77777777" w:rsidTr="002B6436">
        <w:tc>
          <w:tcPr>
            <w:tcW w:w="0" w:type="auto"/>
            <w:shd w:val="clear" w:color="auto" w:fill="auto"/>
          </w:tcPr>
          <w:p w14:paraId="0D1E0392" w14:textId="495E2606"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5</w:t>
            </w:r>
            <w:r w:rsidR="004A22D1" w:rsidRPr="00DD01E7">
              <w:rPr>
                <w:rFonts w:ascii="Arial" w:hAnsi="Arial" w:cs="Arial"/>
                <w:bCs/>
                <w:sz w:val="22"/>
                <w:szCs w:val="22"/>
              </w:rPr>
              <w:t>.</w:t>
            </w:r>
          </w:p>
        </w:tc>
        <w:tc>
          <w:tcPr>
            <w:tcW w:w="0" w:type="auto"/>
            <w:shd w:val="clear" w:color="auto" w:fill="auto"/>
          </w:tcPr>
          <w:p w14:paraId="537BC00B"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The </w:t>
            </w:r>
            <w:r w:rsidRPr="00DD01E7">
              <w:rPr>
                <w:rFonts w:ascii="Arial" w:hAnsi="Arial" w:cs="Arial"/>
                <w:b/>
                <w:bCs/>
                <w:sz w:val="22"/>
                <w:szCs w:val="22"/>
              </w:rPr>
              <w:t>Provider</w:t>
            </w:r>
            <w:r w:rsidRPr="00DD01E7">
              <w:rPr>
                <w:rFonts w:ascii="Arial" w:hAnsi="Arial" w:cs="Arial"/>
                <w:bCs/>
                <w:sz w:val="22"/>
                <w:szCs w:val="22"/>
              </w:rPr>
              <w:t xml:space="preserve"> has in place (as can reasonably be expected to be in place by the </w:t>
            </w:r>
            <w:r w:rsidRPr="00DD01E7">
              <w:rPr>
                <w:rFonts w:ascii="Arial" w:hAnsi="Arial" w:cs="Arial"/>
                <w:b/>
                <w:bCs/>
                <w:sz w:val="22"/>
                <w:szCs w:val="22"/>
              </w:rPr>
              <w:t>PTM Date</w:t>
            </w:r>
            <w:r w:rsidRPr="00DD01E7">
              <w:rPr>
                <w:rFonts w:ascii="Arial" w:hAnsi="Arial" w:cs="Arial"/>
                <w:bCs/>
                <w:sz w:val="22"/>
                <w:szCs w:val="22"/>
              </w:rPr>
              <w:t>), without limitation, those consents, permissions, approvals, licence</w:t>
            </w:r>
            <w:r w:rsidR="000E73A5" w:rsidRPr="00DD01E7">
              <w:rPr>
                <w:rFonts w:ascii="Arial" w:hAnsi="Arial" w:cs="Arial"/>
                <w:bCs/>
                <w:sz w:val="22"/>
                <w:szCs w:val="22"/>
              </w:rPr>
              <w:t>s, exemptions and other permits</w:t>
            </w:r>
            <w:r w:rsidRPr="00DD01E7">
              <w:rPr>
                <w:rFonts w:ascii="Arial" w:hAnsi="Arial" w:cs="Arial"/>
                <w:bCs/>
                <w:sz w:val="22"/>
                <w:szCs w:val="22"/>
              </w:rPr>
              <w:t xml:space="preserve"> (in legally effectual form</w:t>
            </w:r>
            <w:r w:rsidR="000A7B07" w:rsidRPr="00DD01E7">
              <w:rPr>
                <w:rFonts w:ascii="Arial" w:hAnsi="Arial" w:cs="Arial"/>
                <w:bCs/>
                <w:sz w:val="22"/>
                <w:szCs w:val="22"/>
              </w:rPr>
              <w:t>)</w:t>
            </w:r>
            <w:r w:rsidRPr="00DD01E7">
              <w:rPr>
                <w:rFonts w:ascii="Arial" w:hAnsi="Arial" w:cs="Arial"/>
                <w:bCs/>
                <w:sz w:val="22"/>
                <w:szCs w:val="22"/>
              </w:rPr>
              <w:t xml:space="preserve"> as may be </w:t>
            </w:r>
            <w:r w:rsidRPr="00DD01E7">
              <w:rPr>
                <w:rFonts w:ascii="Arial" w:hAnsi="Arial" w:cs="Arial"/>
                <w:bCs/>
                <w:sz w:val="22"/>
                <w:szCs w:val="22"/>
              </w:rPr>
              <w:lastRenderedPageBreak/>
              <w:t xml:space="preserve">necessary to commence, carry out, maintain and ensure the provision of the </w:t>
            </w:r>
            <w:r w:rsidR="00EF6480" w:rsidRPr="00DD01E7">
              <w:rPr>
                <w:rFonts w:ascii="Arial" w:hAnsi="Arial" w:cs="Arial"/>
                <w:b/>
                <w:bCs/>
                <w:sz w:val="22"/>
                <w:szCs w:val="22"/>
              </w:rPr>
              <w:t xml:space="preserve">Stability Compensation </w:t>
            </w:r>
            <w:r w:rsidRPr="00DD01E7">
              <w:rPr>
                <w:rFonts w:ascii="Arial" w:hAnsi="Arial" w:cs="Arial"/>
                <w:b/>
                <w:bCs/>
                <w:sz w:val="22"/>
                <w:szCs w:val="22"/>
              </w:rPr>
              <w:t>Service</w:t>
            </w:r>
            <w:r w:rsidRPr="00DD01E7">
              <w:rPr>
                <w:rFonts w:ascii="Arial" w:hAnsi="Arial" w:cs="Arial"/>
                <w:bCs/>
                <w:sz w:val="22"/>
                <w:szCs w:val="22"/>
              </w:rPr>
              <w:t xml:space="preserve"> in accordance with the terms of the </w:t>
            </w:r>
            <w:r w:rsidRPr="00DD01E7">
              <w:rPr>
                <w:rFonts w:ascii="Arial" w:hAnsi="Arial" w:cs="Arial"/>
                <w:b/>
                <w:bCs/>
                <w:sz w:val="22"/>
                <w:szCs w:val="22"/>
              </w:rPr>
              <w:t>Agreement</w:t>
            </w:r>
            <w:r w:rsidRPr="00DD01E7">
              <w:rPr>
                <w:rFonts w:ascii="Arial" w:hAnsi="Arial" w:cs="Arial"/>
                <w:bCs/>
                <w:sz w:val="22"/>
                <w:szCs w:val="22"/>
              </w:rPr>
              <w:t xml:space="preserve">. </w:t>
            </w:r>
          </w:p>
        </w:tc>
        <w:tc>
          <w:tcPr>
            <w:tcW w:w="0" w:type="auto"/>
            <w:shd w:val="clear" w:color="auto" w:fill="auto"/>
          </w:tcPr>
          <w:p w14:paraId="4D835530"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lastRenderedPageBreak/>
              <w:t xml:space="preserve">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 which may (at the </w:t>
            </w:r>
            <w:r w:rsidRPr="00DD01E7">
              <w:rPr>
                <w:rFonts w:ascii="Arial" w:hAnsi="Arial" w:cs="Arial"/>
                <w:b/>
                <w:bCs/>
                <w:sz w:val="22"/>
                <w:szCs w:val="22"/>
              </w:rPr>
              <w:t>Company’s</w:t>
            </w:r>
            <w:r w:rsidRPr="00DD01E7">
              <w:rPr>
                <w:rFonts w:ascii="Arial" w:hAnsi="Arial" w:cs="Arial"/>
                <w:bCs/>
                <w:sz w:val="22"/>
                <w:szCs w:val="22"/>
              </w:rPr>
              <w:t xml:space="preserve"> sole discretion) be by way of a certificate from an independent consultant (based in the United Kingdom and who has sufficient experience and expertise in assessing the </w:t>
            </w:r>
            <w:r w:rsidRPr="00DD01E7">
              <w:rPr>
                <w:rFonts w:ascii="Arial" w:hAnsi="Arial" w:cs="Arial"/>
                <w:bCs/>
                <w:sz w:val="22"/>
                <w:szCs w:val="22"/>
              </w:rPr>
              <w:lastRenderedPageBreak/>
              <w:t xml:space="preserve">consenting requirements for the construction and operation of facilities similar to the </w:t>
            </w:r>
            <w:r w:rsidRPr="00DD01E7">
              <w:rPr>
                <w:rFonts w:ascii="Arial" w:hAnsi="Arial" w:cs="Arial"/>
                <w:b/>
                <w:bCs/>
                <w:sz w:val="22"/>
                <w:szCs w:val="22"/>
              </w:rPr>
              <w:t>Provider’s</w:t>
            </w:r>
            <w:r w:rsidRPr="00DD01E7">
              <w:rPr>
                <w:rFonts w:ascii="Arial" w:hAnsi="Arial" w:cs="Arial"/>
                <w:bCs/>
                <w:sz w:val="22"/>
                <w:szCs w:val="22"/>
              </w:rPr>
              <w:t xml:space="preserve"> system) that the </w:t>
            </w:r>
            <w:r w:rsidRPr="00DD01E7">
              <w:rPr>
                <w:rFonts w:ascii="Arial" w:hAnsi="Arial" w:cs="Arial"/>
                <w:b/>
                <w:bCs/>
                <w:sz w:val="22"/>
                <w:szCs w:val="22"/>
              </w:rPr>
              <w:t>Provider</w:t>
            </w:r>
            <w:r w:rsidRPr="00DD01E7">
              <w:rPr>
                <w:rFonts w:ascii="Arial" w:hAnsi="Arial" w:cs="Arial"/>
                <w:bCs/>
                <w:sz w:val="22"/>
                <w:szCs w:val="22"/>
              </w:rPr>
              <w:t xml:space="preserve"> has, or can reasonably be expected to have, the necessary consents, permissions, approvals, licences, exemptions and other permits in place to enable the </w:t>
            </w:r>
            <w:r w:rsidRPr="00DD01E7">
              <w:rPr>
                <w:rFonts w:ascii="Arial" w:hAnsi="Arial" w:cs="Arial"/>
                <w:b/>
                <w:bCs/>
                <w:sz w:val="22"/>
                <w:szCs w:val="22"/>
              </w:rPr>
              <w:t>Provider</w:t>
            </w:r>
            <w:r w:rsidRPr="00DD01E7">
              <w:rPr>
                <w:rFonts w:ascii="Arial" w:hAnsi="Arial" w:cs="Arial"/>
                <w:bCs/>
                <w:sz w:val="22"/>
                <w:szCs w:val="22"/>
              </w:rPr>
              <w:t xml:space="preserve"> to perform the </w:t>
            </w:r>
            <w:r w:rsidRPr="00DD01E7">
              <w:rPr>
                <w:rFonts w:ascii="Arial" w:hAnsi="Arial" w:cs="Arial"/>
                <w:b/>
                <w:bCs/>
                <w:sz w:val="22"/>
                <w:szCs w:val="22"/>
              </w:rPr>
              <w:t>Stability Compensation Service</w:t>
            </w:r>
            <w:r w:rsidRPr="00DD01E7">
              <w:rPr>
                <w:rFonts w:ascii="Arial" w:hAnsi="Arial" w:cs="Arial"/>
                <w:bCs/>
                <w:sz w:val="22"/>
                <w:szCs w:val="22"/>
              </w:rPr>
              <w:t xml:space="preserve"> in accordance with the terms of the </w:t>
            </w:r>
            <w:r w:rsidRPr="00DD01E7">
              <w:rPr>
                <w:rFonts w:ascii="Arial" w:hAnsi="Arial" w:cs="Arial"/>
                <w:b/>
                <w:bCs/>
                <w:sz w:val="22"/>
                <w:szCs w:val="22"/>
              </w:rPr>
              <w:t>Agreement</w:t>
            </w:r>
            <w:r w:rsidRPr="00DD01E7">
              <w:rPr>
                <w:rFonts w:ascii="Arial" w:hAnsi="Arial" w:cs="Arial"/>
                <w:bCs/>
                <w:sz w:val="22"/>
                <w:szCs w:val="22"/>
              </w:rPr>
              <w:t xml:space="preserve"> by no later than the </w:t>
            </w:r>
            <w:r w:rsidRPr="00DD01E7">
              <w:rPr>
                <w:rFonts w:ascii="Arial" w:hAnsi="Arial" w:cs="Arial"/>
                <w:b/>
                <w:bCs/>
                <w:sz w:val="22"/>
                <w:szCs w:val="22"/>
              </w:rPr>
              <w:t>Commercial Operations Date</w:t>
            </w:r>
            <w:r w:rsidRPr="00DD01E7">
              <w:rPr>
                <w:rFonts w:ascii="Arial" w:hAnsi="Arial" w:cs="Arial"/>
                <w:bCs/>
                <w:sz w:val="22"/>
                <w:szCs w:val="22"/>
              </w:rPr>
              <w:t>.</w:t>
            </w:r>
          </w:p>
        </w:tc>
      </w:tr>
      <w:tr w:rsidR="004A22D1" w:rsidRPr="00DD01E7" w14:paraId="19CA102B" w14:textId="77777777" w:rsidTr="002B6436">
        <w:tc>
          <w:tcPr>
            <w:tcW w:w="0" w:type="auto"/>
            <w:shd w:val="clear" w:color="auto" w:fill="auto"/>
          </w:tcPr>
          <w:p w14:paraId="2B108CBD" w14:textId="3BE58C85"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lastRenderedPageBreak/>
              <w:t>6</w:t>
            </w:r>
            <w:r w:rsidR="004A22D1" w:rsidRPr="00DD01E7">
              <w:rPr>
                <w:rFonts w:ascii="Arial" w:hAnsi="Arial" w:cs="Arial"/>
                <w:bCs/>
                <w:sz w:val="22"/>
                <w:szCs w:val="22"/>
              </w:rPr>
              <w:t>.</w:t>
            </w:r>
          </w:p>
        </w:tc>
        <w:tc>
          <w:tcPr>
            <w:tcW w:w="0" w:type="auto"/>
            <w:shd w:val="clear" w:color="auto" w:fill="auto"/>
          </w:tcPr>
          <w:p w14:paraId="0DFA4A93" w14:textId="0A481C21"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Entry by the </w:t>
            </w:r>
            <w:r w:rsidRPr="00DD01E7">
              <w:rPr>
                <w:rFonts w:ascii="Arial" w:hAnsi="Arial" w:cs="Arial"/>
                <w:b/>
                <w:bCs/>
                <w:sz w:val="22"/>
                <w:szCs w:val="22"/>
              </w:rPr>
              <w:t>Provider</w:t>
            </w:r>
            <w:r w:rsidRPr="00DD01E7">
              <w:rPr>
                <w:rFonts w:ascii="Arial" w:hAnsi="Arial" w:cs="Arial"/>
                <w:bCs/>
                <w:sz w:val="22"/>
                <w:szCs w:val="22"/>
              </w:rPr>
              <w:t xml:space="preserve"> into a binding agreement (on terms acceptable to the </w:t>
            </w:r>
            <w:r w:rsidRPr="00DD01E7">
              <w:rPr>
                <w:rFonts w:ascii="Arial" w:hAnsi="Arial" w:cs="Arial"/>
                <w:b/>
                <w:bCs/>
                <w:sz w:val="22"/>
                <w:szCs w:val="22"/>
              </w:rPr>
              <w:t>Company</w:t>
            </w:r>
            <w:r w:rsidRPr="00DD01E7">
              <w:rPr>
                <w:rFonts w:ascii="Arial" w:hAnsi="Arial" w:cs="Arial"/>
                <w:bCs/>
                <w:sz w:val="22"/>
                <w:szCs w:val="22"/>
              </w:rPr>
              <w:t xml:space="preserve">) for the connection of the </w:t>
            </w:r>
            <w:r w:rsidRPr="00DD01E7">
              <w:rPr>
                <w:rFonts w:ascii="Arial" w:hAnsi="Arial" w:cs="Arial"/>
                <w:b/>
                <w:bCs/>
                <w:sz w:val="22"/>
                <w:szCs w:val="22"/>
              </w:rPr>
              <w:t>Facility</w:t>
            </w:r>
            <w:r w:rsidRPr="00DD01E7">
              <w:rPr>
                <w:rFonts w:ascii="Arial" w:hAnsi="Arial" w:cs="Arial"/>
                <w:bCs/>
                <w:sz w:val="22"/>
                <w:szCs w:val="22"/>
              </w:rPr>
              <w:t xml:space="preserve"> to the public electricity supplier distribution system or to the </w:t>
            </w:r>
            <w:r w:rsidRPr="00DD01E7">
              <w:rPr>
                <w:rFonts w:ascii="Arial" w:hAnsi="Arial" w:cs="Arial"/>
                <w:b/>
                <w:bCs/>
                <w:sz w:val="22"/>
                <w:szCs w:val="22"/>
              </w:rPr>
              <w:t>National Electricity Transmission System</w:t>
            </w:r>
            <w:r w:rsidRPr="00DD01E7">
              <w:rPr>
                <w:rFonts w:ascii="Arial" w:hAnsi="Arial" w:cs="Arial"/>
                <w:bCs/>
                <w:sz w:val="22"/>
                <w:szCs w:val="22"/>
              </w:rPr>
              <w:t xml:space="preserve"> to receive a supply or electricity from a</w:t>
            </w:r>
            <w:r w:rsidR="00A77830" w:rsidRPr="00DD01E7">
              <w:rPr>
                <w:rFonts w:ascii="Arial" w:hAnsi="Arial" w:cs="Arial"/>
                <w:bCs/>
                <w:sz w:val="22"/>
                <w:szCs w:val="22"/>
              </w:rPr>
              <w:t xml:space="preserve">nd export electricity into the </w:t>
            </w:r>
            <w:r w:rsidR="00A77830" w:rsidRPr="00DD01E7">
              <w:rPr>
                <w:rFonts w:ascii="Arial" w:hAnsi="Arial" w:cs="Arial"/>
                <w:b/>
                <w:bCs/>
                <w:sz w:val="22"/>
                <w:szCs w:val="22"/>
              </w:rPr>
              <w:t>Distribution S</w:t>
            </w:r>
            <w:r w:rsidRPr="00DD01E7">
              <w:rPr>
                <w:rFonts w:ascii="Arial" w:hAnsi="Arial" w:cs="Arial"/>
                <w:b/>
                <w:bCs/>
                <w:sz w:val="22"/>
                <w:szCs w:val="22"/>
              </w:rPr>
              <w:t>ystem</w:t>
            </w:r>
            <w:r w:rsidRPr="00DD01E7">
              <w:rPr>
                <w:rFonts w:ascii="Arial" w:hAnsi="Arial" w:cs="Arial"/>
                <w:bCs/>
                <w:sz w:val="22"/>
                <w:szCs w:val="22"/>
              </w:rPr>
              <w:t xml:space="preserve"> or the </w:t>
            </w:r>
            <w:r w:rsidRPr="00DD01E7">
              <w:rPr>
                <w:rFonts w:ascii="Arial" w:hAnsi="Arial" w:cs="Arial"/>
                <w:b/>
                <w:bCs/>
                <w:sz w:val="22"/>
                <w:szCs w:val="22"/>
              </w:rPr>
              <w:t>National Electricity Transmission System</w:t>
            </w:r>
            <w:r w:rsidR="00A77830" w:rsidRPr="00DD01E7">
              <w:rPr>
                <w:rFonts w:ascii="Arial" w:hAnsi="Arial" w:cs="Arial"/>
                <w:bCs/>
                <w:sz w:val="22"/>
                <w:szCs w:val="22"/>
              </w:rPr>
              <w:t>.</w:t>
            </w:r>
            <w:r w:rsidR="00DE0188">
              <w:rPr>
                <w:rFonts w:ascii="Arial" w:hAnsi="Arial" w:cs="Arial"/>
                <w:bCs/>
                <w:sz w:val="22"/>
                <w:szCs w:val="22"/>
              </w:rPr>
              <w:t xml:space="preserve"> </w:t>
            </w:r>
          </w:p>
        </w:tc>
        <w:tc>
          <w:tcPr>
            <w:tcW w:w="0" w:type="auto"/>
            <w:shd w:val="clear" w:color="auto" w:fill="auto"/>
          </w:tcPr>
          <w:p w14:paraId="560BB275"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Unless evidence was fully provided at the </w:t>
            </w:r>
            <w:r w:rsidRPr="00DD01E7">
              <w:rPr>
                <w:rFonts w:ascii="Arial" w:hAnsi="Arial" w:cs="Arial"/>
                <w:b/>
                <w:bCs/>
                <w:sz w:val="22"/>
                <w:szCs w:val="22"/>
              </w:rPr>
              <w:t>Tender</w:t>
            </w:r>
            <w:r w:rsidRPr="00DD01E7">
              <w:rPr>
                <w:rFonts w:ascii="Arial" w:hAnsi="Arial" w:cs="Arial"/>
                <w:bCs/>
                <w:sz w:val="22"/>
                <w:szCs w:val="22"/>
              </w:rPr>
              <w:t xml:space="preserve"> stage, 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 or (at the </w:t>
            </w:r>
            <w:r w:rsidRPr="00DD01E7">
              <w:rPr>
                <w:rFonts w:ascii="Arial" w:hAnsi="Arial" w:cs="Arial"/>
                <w:b/>
                <w:bCs/>
                <w:sz w:val="22"/>
                <w:szCs w:val="22"/>
              </w:rPr>
              <w:t>Company’s</w:t>
            </w:r>
            <w:r w:rsidRPr="00DD01E7">
              <w:rPr>
                <w:rFonts w:ascii="Arial" w:hAnsi="Arial" w:cs="Arial"/>
                <w:bCs/>
                <w:sz w:val="22"/>
                <w:szCs w:val="22"/>
              </w:rPr>
              <w:t xml:space="preserve"> sole discretion) a declaration by the </w:t>
            </w:r>
            <w:r w:rsidRPr="00DD01E7">
              <w:rPr>
                <w:rFonts w:ascii="Arial" w:hAnsi="Arial" w:cs="Arial"/>
                <w:b/>
                <w:bCs/>
                <w:sz w:val="22"/>
                <w:szCs w:val="22"/>
              </w:rPr>
              <w:t>Provider</w:t>
            </w:r>
            <w:r w:rsidRPr="00DD01E7">
              <w:rPr>
                <w:rFonts w:ascii="Arial" w:hAnsi="Arial" w:cs="Arial"/>
                <w:bCs/>
                <w:sz w:val="22"/>
                <w:szCs w:val="22"/>
              </w:rPr>
              <w:t xml:space="preserve"> that it has entered into a suitable grid connection agreement that will enable the </w:t>
            </w:r>
            <w:r w:rsidRPr="00DD01E7">
              <w:rPr>
                <w:rFonts w:ascii="Arial" w:hAnsi="Arial" w:cs="Arial"/>
                <w:b/>
                <w:bCs/>
                <w:sz w:val="22"/>
                <w:szCs w:val="22"/>
              </w:rPr>
              <w:t>Provider</w:t>
            </w:r>
            <w:r w:rsidRPr="00DD01E7">
              <w:rPr>
                <w:rFonts w:ascii="Arial" w:hAnsi="Arial" w:cs="Arial"/>
                <w:bCs/>
                <w:sz w:val="22"/>
                <w:szCs w:val="22"/>
              </w:rPr>
              <w:t xml:space="preserve"> to deliver the </w:t>
            </w:r>
            <w:r w:rsidR="0098010D" w:rsidRPr="00DD01E7">
              <w:rPr>
                <w:rFonts w:ascii="Arial" w:hAnsi="Arial" w:cs="Arial"/>
                <w:b/>
                <w:bCs/>
                <w:sz w:val="22"/>
                <w:szCs w:val="22"/>
              </w:rPr>
              <w:t xml:space="preserve">Stability Compensation </w:t>
            </w:r>
            <w:r w:rsidRPr="00DD01E7">
              <w:rPr>
                <w:rFonts w:ascii="Arial" w:hAnsi="Arial" w:cs="Arial"/>
                <w:b/>
                <w:bCs/>
                <w:sz w:val="22"/>
                <w:szCs w:val="22"/>
              </w:rPr>
              <w:t>Service</w:t>
            </w:r>
            <w:r w:rsidRPr="00DD01E7">
              <w:rPr>
                <w:rFonts w:ascii="Arial" w:hAnsi="Arial" w:cs="Arial"/>
                <w:bCs/>
                <w:sz w:val="22"/>
                <w:szCs w:val="22"/>
              </w:rPr>
              <w:t xml:space="preserve"> in accordance with the terms of the </w:t>
            </w:r>
            <w:r w:rsidRPr="00DD01E7">
              <w:rPr>
                <w:rFonts w:ascii="Arial" w:hAnsi="Arial" w:cs="Arial"/>
                <w:b/>
                <w:bCs/>
                <w:sz w:val="22"/>
                <w:szCs w:val="22"/>
              </w:rPr>
              <w:t>Agreement</w:t>
            </w:r>
            <w:r w:rsidRPr="00DD01E7">
              <w:rPr>
                <w:rFonts w:ascii="Arial" w:hAnsi="Arial" w:cs="Arial"/>
                <w:bCs/>
                <w:sz w:val="22"/>
                <w:szCs w:val="22"/>
              </w:rPr>
              <w:t>.</w:t>
            </w:r>
          </w:p>
        </w:tc>
      </w:tr>
      <w:tr w:rsidR="004A22D1" w:rsidRPr="00DD01E7" w14:paraId="46A956B4" w14:textId="77777777" w:rsidTr="002B6436">
        <w:tc>
          <w:tcPr>
            <w:tcW w:w="0" w:type="auto"/>
            <w:shd w:val="clear" w:color="auto" w:fill="auto"/>
          </w:tcPr>
          <w:p w14:paraId="77DAF70B" w14:textId="704CAA12"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7</w:t>
            </w:r>
            <w:r w:rsidR="004A22D1" w:rsidRPr="00DD01E7">
              <w:rPr>
                <w:rFonts w:ascii="Arial" w:hAnsi="Arial" w:cs="Arial"/>
                <w:bCs/>
                <w:sz w:val="22"/>
                <w:szCs w:val="22"/>
              </w:rPr>
              <w:t>.</w:t>
            </w:r>
          </w:p>
        </w:tc>
        <w:tc>
          <w:tcPr>
            <w:tcW w:w="0" w:type="auto"/>
            <w:shd w:val="clear" w:color="auto" w:fill="auto"/>
          </w:tcPr>
          <w:p w14:paraId="258033A9" w14:textId="436F06F8"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The </w:t>
            </w:r>
            <w:r w:rsidRPr="00DD01E7">
              <w:rPr>
                <w:rFonts w:ascii="Arial" w:hAnsi="Arial" w:cs="Arial"/>
                <w:b/>
                <w:bCs/>
                <w:sz w:val="22"/>
                <w:szCs w:val="22"/>
              </w:rPr>
              <w:t>Provider</w:t>
            </w:r>
            <w:r w:rsidRPr="00DD01E7">
              <w:rPr>
                <w:rFonts w:ascii="Arial" w:hAnsi="Arial" w:cs="Arial"/>
                <w:bCs/>
                <w:sz w:val="22"/>
                <w:szCs w:val="22"/>
              </w:rPr>
              <w:t xml:space="preserve"> has put in place the necessary orders for all necessary plant, equipment, apparatus, machinery and other materials with long procu</w:t>
            </w:r>
            <w:r w:rsidR="00DE0188">
              <w:rPr>
                <w:rFonts w:ascii="Arial" w:hAnsi="Arial" w:cs="Arial"/>
                <w:bCs/>
                <w:sz w:val="22"/>
                <w:szCs w:val="22"/>
              </w:rPr>
              <w:t>rement and/or delivery periods.</w:t>
            </w:r>
          </w:p>
        </w:tc>
        <w:tc>
          <w:tcPr>
            <w:tcW w:w="0" w:type="auto"/>
            <w:shd w:val="clear" w:color="auto" w:fill="auto"/>
          </w:tcPr>
          <w:p w14:paraId="424AB25C"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w:t>
            </w:r>
          </w:p>
        </w:tc>
      </w:tr>
      <w:tr w:rsidR="004A22D1" w:rsidRPr="00DD01E7" w14:paraId="43AC57E4" w14:textId="77777777" w:rsidTr="002B6436">
        <w:tc>
          <w:tcPr>
            <w:tcW w:w="0" w:type="auto"/>
            <w:shd w:val="clear" w:color="auto" w:fill="auto"/>
          </w:tcPr>
          <w:p w14:paraId="697004B7" w14:textId="482579FC" w:rsidR="004A22D1" w:rsidRPr="00DD01E7" w:rsidRDefault="00E22DA5" w:rsidP="00B266BB">
            <w:pPr>
              <w:spacing w:after="120" w:line="276" w:lineRule="auto"/>
              <w:jc w:val="both"/>
              <w:rPr>
                <w:rFonts w:ascii="Arial" w:hAnsi="Arial" w:cs="Arial"/>
                <w:bCs/>
                <w:sz w:val="22"/>
                <w:szCs w:val="22"/>
              </w:rPr>
            </w:pPr>
            <w:r w:rsidRPr="00DD01E7">
              <w:rPr>
                <w:rFonts w:ascii="Arial" w:hAnsi="Arial" w:cs="Arial"/>
                <w:bCs/>
                <w:sz w:val="22"/>
                <w:szCs w:val="22"/>
              </w:rPr>
              <w:t>8</w:t>
            </w:r>
            <w:r w:rsidR="004A22D1" w:rsidRPr="00DD01E7">
              <w:rPr>
                <w:rFonts w:ascii="Arial" w:hAnsi="Arial" w:cs="Arial"/>
                <w:bCs/>
                <w:sz w:val="22"/>
                <w:szCs w:val="22"/>
              </w:rPr>
              <w:t>.</w:t>
            </w:r>
          </w:p>
        </w:tc>
        <w:tc>
          <w:tcPr>
            <w:tcW w:w="0" w:type="auto"/>
            <w:shd w:val="clear" w:color="auto" w:fill="auto"/>
          </w:tcPr>
          <w:p w14:paraId="0971CBB5" w14:textId="77777777" w:rsidR="004A22D1" w:rsidRPr="00DD01E7" w:rsidRDefault="004A22D1" w:rsidP="00B266BB">
            <w:pPr>
              <w:spacing w:after="120" w:line="276" w:lineRule="auto"/>
              <w:jc w:val="both"/>
              <w:rPr>
                <w:rFonts w:ascii="Arial" w:hAnsi="Arial" w:cs="Arial"/>
                <w:bCs/>
                <w:sz w:val="22"/>
                <w:szCs w:val="22"/>
              </w:rPr>
            </w:pPr>
            <w:r w:rsidRPr="00DD01E7">
              <w:rPr>
                <w:rFonts w:ascii="Arial" w:hAnsi="Arial" w:cs="Arial"/>
                <w:bCs/>
                <w:sz w:val="22"/>
                <w:szCs w:val="22"/>
              </w:rPr>
              <w:t xml:space="preserve">Entry by the </w:t>
            </w:r>
            <w:r w:rsidRPr="00DD01E7">
              <w:rPr>
                <w:rFonts w:ascii="Arial" w:hAnsi="Arial" w:cs="Arial"/>
                <w:b/>
                <w:bCs/>
                <w:sz w:val="22"/>
                <w:szCs w:val="22"/>
              </w:rPr>
              <w:t>Provider</w:t>
            </w:r>
            <w:r w:rsidRPr="00DD01E7">
              <w:rPr>
                <w:rFonts w:ascii="Arial" w:hAnsi="Arial" w:cs="Arial"/>
                <w:bCs/>
                <w:sz w:val="22"/>
                <w:szCs w:val="22"/>
              </w:rPr>
              <w:t xml:space="preserve"> into a binding engineering procurement and construction contract and/or a supply agreement with an original equipment manufacturer (as applicable) for the provision of relevant equipment and services in developing the </w:t>
            </w:r>
            <w:r w:rsidRPr="00DD01E7">
              <w:rPr>
                <w:rFonts w:ascii="Arial" w:hAnsi="Arial" w:cs="Arial"/>
                <w:b/>
                <w:bCs/>
                <w:sz w:val="22"/>
                <w:szCs w:val="22"/>
              </w:rPr>
              <w:t>Facility</w:t>
            </w:r>
            <w:r w:rsidRPr="00DD01E7">
              <w:rPr>
                <w:rFonts w:ascii="Arial" w:hAnsi="Arial" w:cs="Arial"/>
                <w:bCs/>
                <w:sz w:val="22"/>
                <w:szCs w:val="22"/>
              </w:rPr>
              <w:t xml:space="preserve"> (including all ancillary and associated works in relation thereto) on terms and conditions reasonably acceptable to the </w:t>
            </w:r>
            <w:r w:rsidRPr="00DD01E7">
              <w:rPr>
                <w:rFonts w:ascii="Arial" w:hAnsi="Arial" w:cs="Arial"/>
                <w:b/>
                <w:bCs/>
                <w:sz w:val="22"/>
                <w:szCs w:val="22"/>
              </w:rPr>
              <w:t>Company</w:t>
            </w:r>
            <w:r w:rsidRPr="00DD01E7">
              <w:rPr>
                <w:rFonts w:ascii="Arial" w:hAnsi="Arial" w:cs="Arial"/>
                <w:bCs/>
                <w:sz w:val="22"/>
                <w:szCs w:val="22"/>
              </w:rPr>
              <w:t xml:space="preserve">. </w:t>
            </w:r>
          </w:p>
        </w:tc>
        <w:tc>
          <w:tcPr>
            <w:tcW w:w="0" w:type="auto"/>
            <w:shd w:val="clear" w:color="auto" w:fill="auto"/>
          </w:tcPr>
          <w:p w14:paraId="6DA08F74" w14:textId="60C5A5B7" w:rsidR="004A22D1" w:rsidRPr="00DD01E7" w:rsidRDefault="004A22D1" w:rsidP="00E22DA5">
            <w:pPr>
              <w:spacing w:after="120" w:line="276" w:lineRule="auto"/>
              <w:jc w:val="both"/>
              <w:rPr>
                <w:rFonts w:ascii="Arial" w:hAnsi="Arial" w:cs="Arial"/>
                <w:bCs/>
                <w:sz w:val="22"/>
                <w:szCs w:val="22"/>
                <w:u w:val="single"/>
              </w:rPr>
            </w:pPr>
            <w:r w:rsidRPr="00DD01E7">
              <w:rPr>
                <w:rFonts w:ascii="Arial" w:hAnsi="Arial" w:cs="Arial"/>
                <w:bCs/>
                <w:sz w:val="22"/>
                <w:szCs w:val="22"/>
              </w:rPr>
              <w:t xml:space="preserve">Unless a contract was entered into at the </w:t>
            </w:r>
            <w:r w:rsidRPr="00DD01E7">
              <w:rPr>
                <w:rFonts w:ascii="Arial" w:hAnsi="Arial" w:cs="Arial"/>
                <w:b/>
                <w:bCs/>
                <w:sz w:val="22"/>
                <w:szCs w:val="22"/>
              </w:rPr>
              <w:t>Tender</w:t>
            </w:r>
            <w:r w:rsidRPr="00DD01E7">
              <w:rPr>
                <w:rFonts w:ascii="Arial" w:hAnsi="Arial" w:cs="Arial"/>
                <w:bCs/>
                <w:sz w:val="22"/>
                <w:szCs w:val="22"/>
              </w:rPr>
              <w:t xml:space="preserve"> stage, evidence to the </w:t>
            </w:r>
            <w:r w:rsidRPr="00DD01E7">
              <w:rPr>
                <w:rFonts w:ascii="Arial" w:hAnsi="Arial" w:cs="Arial"/>
                <w:b/>
                <w:bCs/>
                <w:sz w:val="22"/>
                <w:szCs w:val="22"/>
              </w:rPr>
              <w:t>Company’s</w:t>
            </w:r>
            <w:r w:rsidRPr="00DD01E7">
              <w:rPr>
                <w:rFonts w:ascii="Arial" w:hAnsi="Arial" w:cs="Arial"/>
                <w:bCs/>
                <w:sz w:val="22"/>
                <w:szCs w:val="22"/>
              </w:rPr>
              <w:t xml:space="preserve"> reasonable satisfaction which may be by way of a certificate from an independent consultant who has sufficient experience and expertise in assessing the necessary requirements for the construction and operation of facilities similar to the </w:t>
            </w:r>
            <w:r w:rsidRPr="00DD01E7">
              <w:rPr>
                <w:rFonts w:ascii="Arial" w:hAnsi="Arial" w:cs="Arial"/>
                <w:b/>
                <w:bCs/>
                <w:sz w:val="22"/>
                <w:szCs w:val="22"/>
              </w:rPr>
              <w:t>Provider’s</w:t>
            </w:r>
            <w:r w:rsidRPr="00DD01E7">
              <w:rPr>
                <w:rFonts w:ascii="Arial" w:hAnsi="Arial" w:cs="Arial"/>
                <w:bCs/>
                <w:sz w:val="22"/>
                <w:szCs w:val="22"/>
              </w:rPr>
              <w:t xml:space="preserve"> system in the United Kingdom that, given the terms of such agreements, there is a reasonable prospect of </w:t>
            </w:r>
            <w:r w:rsidR="000E73A5" w:rsidRPr="00DD01E7">
              <w:rPr>
                <w:rFonts w:ascii="Arial" w:hAnsi="Arial" w:cs="Arial"/>
                <w:bCs/>
                <w:sz w:val="22"/>
                <w:szCs w:val="22"/>
              </w:rPr>
              <w:t xml:space="preserve">the </w:t>
            </w:r>
            <w:r w:rsidR="000E73A5" w:rsidRPr="00DD01E7">
              <w:rPr>
                <w:rFonts w:ascii="Arial" w:hAnsi="Arial" w:cs="Arial"/>
                <w:b/>
                <w:bCs/>
                <w:sz w:val="22"/>
                <w:szCs w:val="22"/>
              </w:rPr>
              <w:t>Facility</w:t>
            </w:r>
            <w:r w:rsidR="000E73A5" w:rsidRPr="00DD01E7">
              <w:rPr>
                <w:rFonts w:ascii="Arial" w:hAnsi="Arial" w:cs="Arial"/>
                <w:bCs/>
                <w:sz w:val="22"/>
                <w:szCs w:val="22"/>
              </w:rPr>
              <w:t xml:space="preserve"> being </w:t>
            </w:r>
            <w:r w:rsidR="000E73A5" w:rsidRPr="00DD01E7">
              <w:rPr>
                <w:rFonts w:ascii="Arial" w:hAnsi="Arial" w:cs="Arial"/>
                <w:b/>
                <w:bCs/>
                <w:sz w:val="22"/>
                <w:szCs w:val="22"/>
              </w:rPr>
              <w:t>Commissioned</w:t>
            </w:r>
            <w:r w:rsidRPr="00DD01E7">
              <w:rPr>
                <w:rFonts w:ascii="Arial" w:hAnsi="Arial" w:cs="Arial"/>
                <w:bCs/>
                <w:sz w:val="22"/>
                <w:szCs w:val="22"/>
              </w:rPr>
              <w:t xml:space="preserve"> in time to deliver the </w:t>
            </w:r>
            <w:r w:rsidR="008D7298" w:rsidRPr="00DD01E7">
              <w:rPr>
                <w:rFonts w:ascii="Arial" w:hAnsi="Arial" w:cs="Arial"/>
                <w:b/>
                <w:bCs/>
                <w:sz w:val="22"/>
                <w:szCs w:val="22"/>
              </w:rPr>
              <w:t xml:space="preserve">Stability Compensation </w:t>
            </w:r>
            <w:r w:rsidRPr="00DD01E7">
              <w:rPr>
                <w:rFonts w:ascii="Arial" w:hAnsi="Arial" w:cs="Arial"/>
                <w:b/>
                <w:bCs/>
                <w:sz w:val="22"/>
                <w:szCs w:val="22"/>
              </w:rPr>
              <w:t>Service</w:t>
            </w:r>
            <w:r w:rsidRPr="00DD01E7">
              <w:rPr>
                <w:rFonts w:ascii="Arial" w:hAnsi="Arial" w:cs="Arial"/>
                <w:bCs/>
                <w:sz w:val="22"/>
                <w:szCs w:val="22"/>
              </w:rPr>
              <w:t xml:space="preserve"> by no later than the </w:t>
            </w:r>
            <w:r w:rsidR="00E22DA5" w:rsidRPr="00DD01E7">
              <w:rPr>
                <w:rFonts w:ascii="Arial" w:hAnsi="Arial" w:cs="Arial"/>
                <w:b/>
                <w:bCs/>
                <w:sz w:val="22"/>
                <w:szCs w:val="22"/>
              </w:rPr>
              <w:t xml:space="preserve">Scheduled </w:t>
            </w:r>
            <w:r w:rsidRPr="00DD01E7">
              <w:rPr>
                <w:rFonts w:ascii="Arial" w:hAnsi="Arial" w:cs="Arial"/>
                <w:b/>
                <w:bCs/>
                <w:sz w:val="22"/>
                <w:szCs w:val="22"/>
              </w:rPr>
              <w:t>Operations Date</w:t>
            </w:r>
            <w:r w:rsidRPr="00DD01E7">
              <w:rPr>
                <w:rFonts w:ascii="Arial" w:hAnsi="Arial" w:cs="Arial"/>
                <w:bCs/>
                <w:sz w:val="22"/>
                <w:szCs w:val="22"/>
              </w:rPr>
              <w:t>.</w:t>
            </w:r>
          </w:p>
        </w:tc>
      </w:tr>
      <w:tr w:rsidR="00E22DA5" w:rsidRPr="00DD01E7" w14:paraId="6E7FF718" w14:textId="77777777" w:rsidTr="002B6436">
        <w:tc>
          <w:tcPr>
            <w:tcW w:w="0" w:type="auto"/>
            <w:shd w:val="clear" w:color="auto" w:fill="auto"/>
          </w:tcPr>
          <w:p w14:paraId="2E5A9D7D" w14:textId="77777777" w:rsidR="00E22DA5" w:rsidRPr="00DD01E7" w:rsidRDefault="00E22DA5" w:rsidP="00B266BB">
            <w:pPr>
              <w:spacing w:after="120" w:line="276" w:lineRule="auto"/>
              <w:jc w:val="both"/>
              <w:rPr>
                <w:rFonts w:ascii="Arial" w:hAnsi="Arial" w:cs="Arial"/>
                <w:bCs/>
                <w:sz w:val="22"/>
                <w:szCs w:val="22"/>
              </w:rPr>
            </w:pPr>
          </w:p>
        </w:tc>
        <w:tc>
          <w:tcPr>
            <w:tcW w:w="0" w:type="auto"/>
            <w:shd w:val="clear" w:color="auto" w:fill="auto"/>
          </w:tcPr>
          <w:p w14:paraId="65588599" w14:textId="77777777" w:rsidR="00E22DA5" w:rsidRPr="00DD01E7" w:rsidRDefault="00E22DA5" w:rsidP="00B266BB">
            <w:pPr>
              <w:spacing w:after="120" w:line="276" w:lineRule="auto"/>
              <w:jc w:val="both"/>
              <w:rPr>
                <w:rFonts w:ascii="Arial" w:hAnsi="Arial" w:cs="Arial"/>
                <w:bCs/>
                <w:sz w:val="22"/>
                <w:szCs w:val="22"/>
              </w:rPr>
            </w:pPr>
          </w:p>
        </w:tc>
        <w:tc>
          <w:tcPr>
            <w:tcW w:w="0" w:type="auto"/>
            <w:shd w:val="clear" w:color="auto" w:fill="auto"/>
          </w:tcPr>
          <w:p w14:paraId="100A1979" w14:textId="77777777" w:rsidR="00E22DA5" w:rsidRPr="00DD01E7" w:rsidRDefault="00E22DA5" w:rsidP="00B266BB">
            <w:pPr>
              <w:spacing w:after="120" w:line="276" w:lineRule="auto"/>
              <w:jc w:val="both"/>
              <w:rPr>
                <w:rFonts w:ascii="Arial" w:hAnsi="Arial" w:cs="Arial"/>
                <w:bCs/>
                <w:sz w:val="22"/>
                <w:szCs w:val="22"/>
              </w:rPr>
            </w:pPr>
          </w:p>
        </w:tc>
      </w:tr>
    </w:tbl>
    <w:p w14:paraId="45B49E52" w14:textId="77777777" w:rsidR="004A22D1" w:rsidRPr="00DD01E7" w:rsidRDefault="004A22D1" w:rsidP="00B266BB">
      <w:pPr>
        <w:spacing w:after="120" w:line="276" w:lineRule="auto"/>
        <w:jc w:val="both"/>
        <w:rPr>
          <w:rFonts w:ascii="Arial" w:hAnsi="Arial" w:cs="Arial"/>
          <w:sz w:val="22"/>
          <w:szCs w:val="22"/>
        </w:rPr>
      </w:pPr>
    </w:p>
    <w:p w14:paraId="3D2A771F" w14:textId="754723A4" w:rsidR="00835CCC" w:rsidRPr="00DD01E7" w:rsidRDefault="00F30226" w:rsidP="00B266BB">
      <w:pPr>
        <w:pStyle w:val="Schedule1"/>
        <w:spacing w:before="120" w:after="120" w:line="276" w:lineRule="auto"/>
        <w:rPr>
          <w:rFonts w:ascii="Arial" w:hAnsi="Arial" w:cs="Arial"/>
          <w:sz w:val="22"/>
          <w:szCs w:val="22"/>
        </w:rPr>
      </w:pPr>
      <w:r w:rsidRPr="00DD01E7">
        <w:rPr>
          <w:rFonts w:ascii="Arial" w:hAnsi="Arial" w:cs="Arial"/>
          <w:sz w:val="22"/>
          <w:szCs w:val="22"/>
        </w:rPr>
        <w:br w:type="page"/>
      </w:r>
      <w:bookmarkStart w:id="129" w:name="_Toc54956010"/>
      <w:r w:rsidRPr="00DD01E7">
        <w:rPr>
          <w:rFonts w:ascii="Arial" w:hAnsi="Arial" w:cs="Arial"/>
          <w:sz w:val="22"/>
          <w:szCs w:val="22"/>
        </w:rPr>
        <w:lastRenderedPageBreak/>
        <w:t xml:space="preserve">SCHEDULE </w:t>
      </w:r>
      <w:r w:rsidR="000240D8" w:rsidRPr="00DD01E7">
        <w:rPr>
          <w:rFonts w:ascii="Arial" w:hAnsi="Arial" w:cs="Arial"/>
          <w:sz w:val="22"/>
          <w:szCs w:val="22"/>
        </w:rPr>
        <w:t xml:space="preserve">D </w:t>
      </w:r>
      <w:r w:rsidR="00E75D49" w:rsidRPr="00DD01E7">
        <w:rPr>
          <w:rFonts w:ascii="Arial" w:hAnsi="Arial" w:cs="Arial"/>
          <w:sz w:val="22"/>
          <w:szCs w:val="22"/>
        </w:rPr>
        <w:t>–</w:t>
      </w:r>
      <w:r w:rsidR="003A593B" w:rsidRPr="00DD01E7">
        <w:rPr>
          <w:rFonts w:ascii="Arial" w:hAnsi="Arial" w:cs="Arial"/>
          <w:sz w:val="22"/>
          <w:szCs w:val="22"/>
        </w:rPr>
        <w:t xml:space="preserve"> </w:t>
      </w:r>
      <w:r w:rsidR="00835CCC" w:rsidRPr="00DD01E7">
        <w:rPr>
          <w:rFonts w:ascii="Arial" w:hAnsi="Arial" w:cs="Arial"/>
          <w:sz w:val="22"/>
          <w:szCs w:val="22"/>
        </w:rPr>
        <w:t>Proving Test</w:t>
      </w:r>
      <w:r w:rsidR="003A593B" w:rsidRPr="00DD01E7">
        <w:rPr>
          <w:rFonts w:ascii="Arial" w:hAnsi="Arial" w:cs="Arial"/>
          <w:sz w:val="22"/>
          <w:szCs w:val="22"/>
        </w:rPr>
        <w:t>s</w:t>
      </w:r>
      <w:r w:rsidR="00182B98" w:rsidRPr="00DD01E7">
        <w:rPr>
          <w:rFonts w:ascii="Arial" w:hAnsi="Arial" w:cs="Arial"/>
          <w:sz w:val="22"/>
          <w:szCs w:val="22"/>
        </w:rPr>
        <w:t xml:space="preserve"> and Reproving Tests</w:t>
      </w:r>
      <w:r w:rsidR="00182B98" w:rsidRPr="00DD01E7">
        <w:rPr>
          <w:rStyle w:val="FootnoteReference"/>
          <w:rFonts w:ascii="Arial" w:hAnsi="Arial" w:cs="Arial"/>
          <w:sz w:val="22"/>
          <w:szCs w:val="22"/>
        </w:rPr>
        <w:footnoteReference w:id="18"/>
      </w:r>
      <w:bookmarkEnd w:id="129"/>
    </w:p>
    <w:p w14:paraId="2128B71B" w14:textId="77777777" w:rsidR="004C6FC5" w:rsidRPr="00DD01E7" w:rsidRDefault="004C6FC5" w:rsidP="00B266BB">
      <w:pPr>
        <w:widowControl/>
        <w:tabs>
          <w:tab w:val="clear" w:pos="0"/>
        </w:tabs>
        <w:spacing w:after="120" w:line="276" w:lineRule="auto"/>
        <w:jc w:val="both"/>
        <w:rPr>
          <w:rFonts w:ascii="Arial" w:hAnsi="Arial" w:cs="Arial"/>
          <w:sz w:val="22"/>
          <w:szCs w:val="22"/>
        </w:rPr>
      </w:pPr>
    </w:p>
    <w:p w14:paraId="32054E4B" w14:textId="5F57A446" w:rsidR="007E5FD7" w:rsidRPr="00DD01E7" w:rsidRDefault="00307FCC" w:rsidP="00B266BB">
      <w:pPr>
        <w:widowControl/>
        <w:tabs>
          <w:tab w:val="clear" w:pos="0"/>
        </w:tabs>
        <w:spacing w:after="120" w:line="276" w:lineRule="auto"/>
        <w:jc w:val="both"/>
        <w:rPr>
          <w:rFonts w:ascii="Arial" w:hAnsi="Arial" w:cs="Arial"/>
          <w:b/>
          <w:sz w:val="22"/>
          <w:szCs w:val="22"/>
        </w:rPr>
      </w:pPr>
      <w:r w:rsidRPr="00DD01E7">
        <w:rPr>
          <w:rFonts w:ascii="Arial" w:hAnsi="Arial" w:cs="Arial"/>
          <w:b/>
          <w:sz w:val="22"/>
          <w:szCs w:val="22"/>
          <w:u w:val="single"/>
        </w:rPr>
        <w:t xml:space="preserve">Part A –Proving Test </w:t>
      </w:r>
    </w:p>
    <w:p w14:paraId="109951AA" w14:textId="320F42AB"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 xml:space="preserve">The </w:t>
      </w:r>
      <w:r w:rsidR="00D7593B" w:rsidRPr="00DD01E7">
        <w:rPr>
          <w:rFonts w:ascii="Arial" w:hAnsi="Arial" w:cs="Arial"/>
          <w:b/>
          <w:sz w:val="22"/>
          <w:szCs w:val="22"/>
        </w:rPr>
        <w:t>P</w:t>
      </w:r>
      <w:r w:rsidRPr="00DD01E7">
        <w:rPr>
          <w:rFonts w:ascii="Arial" w:hAnsi="Arial" w:cs="Arial"/>
          <w:b/>
          <w:sz w:val="22"/>
          <w:szCs w:val="22"/>
        </w:rPr>
        <w:t xml:space="preserve">rovider </w:t>
      </w:r>
      <w:r w:rsidRPr="00DD01E7">
        <w:rPr>
          <w:rFonts w:ascii="Arial" w:hAnsi="Arial" w:cs="Arial"/>
          <w:sz w:val="22"/>
          <w:szCs w:val="22"/>
        </w:rPr>
        <w:t xml:space="preserve">agrees </w:t>
      </w:r>
      <w:r w:rsidR="00D7593B" w:rsidRPr="00DD01E7">
        <w:rPr>
          <w:rFonts w:ascii="Arial" w:hAnsi="Arial" w:cs="Arial"/>
          <w:sz w:val="22"/>
          <w:szCs w:val="22"/>
        </w:rPr>
        <w:t>that it</w:t>
      </w:r>
      <w:r w:rsidRPr="00DD01E7">
        <w:rPr>
          <w:rFonts w:ascii="Arial" w:hAnsi="Arial" w:cs="Arial"/>
          <w:sz w:val="22"/>
          <w:szCs w:val="22"/>
        </w:rPr>
        <w:t xml:space="preserve"> or it’s agent </w:t>
      </w:r>
      <w:r w:rsidR="00D2197E" w:rsidRPr="00DD01E7">
        <w:rPr>
          <w:rFonts w:ascii="Arial" w:hAnsi="Arial" w:cs="Arial"/>
          <w:sz w:val="22"/>
          <w:szCs w:val="22"/>
        </w:rPr>
        <w:t xml:space="preserve">shall undertake </w:t>
      </w:r>
      <w:r w:rsidR="00182B98" w:rsidRPr="00DD01E7">
        <w:rPr>
          <w:rFonts w:ascii="Arial" w:hAnsi="Arial" w:cs="Arial"/>
          <w:sz w:val="22"/>
          <w:szCs w:val="22"/>
        </w:rPr>
        <w:t xml:space="preserve">a </w:t>
      </w:r>
      <w:r w:rsidRPr="00DD01E7">
        <w:rPr>
          <w:rFonts w:ascii="Arial" w:hAnsi="Arial" w:cs="Arial"/>
          <w:b/>
          <w:sz w:val="22"/>
          <w:szCs w:val="22"/>
        </w:rPr>
        <w:t>Proving Test</w:t>
      </w:r>
      <w:r w:rsidRPr="00DD01E7">
        <w:rPr>
          <w:rFonts w:ascii="Arial" w:hAnsi="Arial" w:cs="Arial"/>
          <w:sz w:val="22"/>
          <w:szCs w:val="22"/>
        </w:rPr>
        <w:t xml:space="preserve"> ahead of </w:t>
      </w:r>
      <w:r w:rsidR="00D7593B" w:rsidRPr="00DD01E7">
        <w:rPr>
          <w:rFonts w:ascii="Arial" w:hAnsi="Arial" w:cs="Arial"/>
          <w:sz w:val="22"/>
          <w:szCs w:val="22"/>
        </w:rPr>
        <w:t xml:space="preserve">the </w:t>
      </w:r>
      <w:r w:rsidR="00D7593B" w:rsidRPr="00DD01E7">
        <w:rPr>
          <w:rFonts w:ascii="Arial" w:hAnsi="Arial" w:cs="Arial"/>
          <w:b/>
          <w:sz w:val="22"/>
          <w:szCs w:val="22"/>
        </w:rPr>
        <w:t>Commercial Operations Date</w:t>
      </w:r>
      <w:r w:rsidRPr="00DD01E7">
        <w:rPr>
          <w:rFonts w:ascii="Arial" w:hAnsi="Arial" w:cs="Arial"/>
          <w:sz w:val="22"/>
          <w:szCs w:val="22"/>
        </w:rPr>
        <w:t xml:space="preserve"> to ensure operability of the </w:t>
      </w:r>
      <w:r w:rsidR="00472436" w:rsidRPr="00DD01E7">
        <w:rPr>
          <w:rFonts w:ascii="Arial" w:hAnsi="Arial" w:cs="Arial"/>
          <w:b/>
          <w:sz w:val="22"/>
          <w:szCs w:val="22"/>
        </w:rPr>
        <w:t>Stability Compensation Service</w:t>
      </w:r>
      <w:r w:rsidR="00C1408D" w:rsidRPr="00DD01E7">
        <w:rPr>
          <w:rFonts w:ascii="Arial" w:hAnsi="Arial" w:cs="Arial"/>
          <w:b/>
          <w:sz w:val="22"/>
          <w:szCs w:val="22"/>
        </w:rPr>
        <w:t xml:space="preserve"> </w:t>
      </w:r>
      <w:r w:rsidR="00C1408D" w:rsidRPr="00DD01E7">
        <w:rPr>
          <w:rFonts w:ascii="Arial" w:hAnsi="Arial" w:cs="Arial"/>
          <w:sz w:val="22"/>
          <w:szCs w:val="22"/>
        </w:rPr>
        <w:t xml:space="preserve">and to </w:t>
      </w:r>
      <w:r w:rsidR="00182B98" w:rsidRPr="00DD01E7">
        <w:rPr>
          <w:rFonts w:ascii="Arial" w:hAnsi="Arial" w:cs="Arial"/>
          <w:sz w:val="22"/>
          <w:szCs w:val="22"/>
        </w:rPr>
        <w:t xml:space="preserve">test whether the </w:t>
      </w:r>
      <w:r w:rsidR="00182B98" w:rsidRPr="00DD01E7">
        <w:rPr>
          <w:rFonts w:ascii="Arial" w:hAnsi="Arial" w:cs="Arial"/>
          <w:b/>
          <w:sz w:val="22"/>
          <w:szCs w:val="22"/>
        </w:rPr>
        <w:t>Facility</w:t>
      </w:r>
      <w:r w:rsidR="00182B98" w:rsidRPr="00DD01E7">
        <w:rPr>
          <w:rFonts w:ascii="Arial" w:hAnsi="Arial" w:cs="Arial"/>
          <w:sz w:val="22"/>
          <w:szCs w:val="22"/>
        </w:rPr>
        <w:t xml:space="preserve"> is capable of providing </w:t>
      </w:r>
      <w:r w:rsidR="00C1408D" w:rsidRPr="00DD01E7">
        <w:rPr>
          <w:rFonts w:ascii="Arial" w:hAnsi="Arial" w:cs="Arial"/>
          <w:sz w:val="22"/>
          <w:szCs w:val="22"/>
        </w:rPr>
        <w:t>the</w:t>
      </w:r>
      <w:r w:rsidR="00C1408D" w:rsidRPr="00DD01E7">
        <w:rPr>
          <w:rFonts w:ascii="Arial" w:hAnsi="Arial" w:cs="Arial"/>
          <w:b/>
          <w:sz w:val="22"/>
          <w:szCs w:val="22"/>
        </w:rPr>
        <w:t xml:space="preserve"> </w:t>
      </w:r>
      <w:r w:rsidR="00BB3A61" w:rsidRPr="00DD01E7">
        <w:rPr>
          <w:rFonts w:ascii="Arial" w:hAnsi="Arial" w:cs="Arial"/>
          <w:b/>
          <w:sz w:val="22"/>
          <w:szCs w:val="22"/>
        </w:rPr>
        <w:t>Reactive Capability</w:t>
      </w:r>
      <w:r w:rsidR="00BB3A61" w:rsidRPr="00DD01E7">
        <w:rPr>
          <w:rFonts w:ascii="Arial" w:hAnsi="Arial" w:cs="Arial"/>
          <w:sz w:val="22"/>
          <w:szCs w:val="22"/>
        </w:rPr>
        <w:t xml:space="preserve">, the </w:t>
      </w:r>
      <w:r w:rsidR="00C1408D" w:rsidRPr="00DD01E7">
        <w:rPr>
          <w:rFonts w:ascii="Arial" w:hAnsi="Arial" w:cs="Arial"/>
          <w:b/>
          <w:sz w:val="22"/>
          <w:szCs w:val="22"/>
        </w:rPr>
        <w:t xml:space="preserve">Inertia </w:t>
      </w:r>
      <w:r w:rsidR="00182B98" w:rsidRPr="00DD01E7">
        <w:rPr>
          <w:rFonts w:ascii="Arial" w:hAnsi="Arial" w:cs="Arial"/>
          <w:b/>
          <w:sz w:val="22"/>
          <w:szCs w:val="22"/>
        </w:rPr>
        <w:t xml:space="preserve">Capability </w:t>
      </w:r>
      <w:r w:rsidR="00C1408D" w:rsidRPr="00DD01E7">
        <w:rPr>
          <w:rFonts w:ascii="Arial" w:hAnsi="Arial" w:cs="Arial"/>
          <w:sz w:val="22"/>
          <w:szCs w:val="22"/>
        </w:rPr>
        <w:t>and the</w:t>
      </w:r>
      <w:r w:rsidR="00C1408D" w:rsidRPr="00DD01E7">
        <w:rPr>
          <w:rFonts w:ascii="Arial" w:hAnsi="Arial" w:cs="Arial"/>
          <w:b/>
          <w:sz w:val="22"/>
          <w:szCs w:val="22"/>
        </w:rPr>
        <w:t xml:space="preserve"> SCL</w:t>
      </w:r>
      <w:r w:rsidR="00182B98" w:rsidRPr="00DD01E7">
        <w:rPr>
          <w:rFonts w:ascii="Arial" w:hAnsi="Arial" w:cs="Arial"/>
          <w:b/>
          <w:sz w:val="22"/>
          <w:szCs w:val="22"/>
        </w:rPr>
        <w:t xml:space="preserve"> Capability</w:t>
      </w:r>
      <w:r w:rsidR="00C1408D" w:rsidRPr="00DD01E7">
        <w:rPr>
          <w:rFonts w:ascii="Arial" w:hAnsi="Arial" w:cs="Arial"/>
          <w:sz w:val="22"/>
          <w:szCs w:val="22"/>
        </w:rPr>
        <w:t>,</w:t>
      </w:r>
      <w:r w:rsidR="00C1408D" w:rsidRPr="00DD01E7">
        <w:rPr>
          <w:rFonts w:ascii="Arial" w:hAnsi="Arial" w:cs="Arial"/>
          <w:b/>
          <w:sz w:val="22"/>
          <w:szCs w:val="22"/>
        </w:rPr>
        <w:t xml:space="preserve"> </w:t>
      </w:r>
      <w:r w:rsidR="00182B98" w:rsidRPr="00DD01E7">
        <w:rPr>
          <w:rFonts w:ascii="Arial" w:hAnsi="Arial" w:cs="Arial"/>
          <w:sz w:val="22"/>
          <w:szCs w:val="22"/>
        </w:rPr>
        <w:t>specified</w:t>
      </w:r>
      <w:r w:rsidR="00C1408D" w:rsidRPr="00DD01E7">
        <w:rPr>
          <w:rFonts w:ascii="Arial" w:hAnsi="Arial" w:cs="Arial"/>
          <w:sz w:val="22"/>
          <w:szCs w:val="22"/>
        </w:rPr>
        <w:t xml:space="preserve"> in the</w:t>
      </w:r>
      <w:r w:rsidR="00C1408D" w:rsidRPr="00DD01E7">
        <w:rPr>
          <w:rFonts w:ascii="Arial" w:hAnsi="Arial" w:cs="Arial"/>
          <w:b/>
          <w:sz w:val="22"/>
          <w:szCs w:val="22"/>
        </w:rPr>
        <w:t xml:space="preserve"> Provider’s </w:t>
      </w:r>
      <w:r w:rsidR="00182B98" w:rsidRPr="00DD01E7">
        <w:rPr>
          <w:rFonts w:ascii="Arial" w:hAnsi="Arial" w:cs="Arial"/>
          <w:b/>
          <w:sz w:val="22"/>
          <w:szCs w:val="22"/>
        </w:rPr>
        <w:t>Tender Submission</w:t>
      </w:r>
      <w:r w:rsidRPr="00DD01E7">
        <w:rPr>
          <w:rFonts w:ascii="Arial" w:hAnsi="Arial" w:cs="Arial"/>
          <w:sz w:val="22"/>
          <w:szCs w:val="22"/>
        </w:rPr>
        <w:t>.</w:t>
      </w:r>
    </w:p>
    <w:p w14:paraId="64DEA5FF" w14:textId="77777777"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The level and scope of tests required will depend on the solution and build programme, but will include</w:t>
      </w:r>
      <w:r w:rsidR="00E91A38" w:rsidRPr="00DD01E7">
        <w:rPr>
          <w:rFonts w:ascii="Arial" w:hAnsi="Arial" w:cs="Arial"/>
          <w:sz w:val="22"/>
          <w:szCs w:val="22"/>
        </w:rPr>
        <w:t xml:space="preserve"> (without limitation)</w:t>
      </w:r>
      <w:r w:rsidRPr="00DD01E7">
        <w:rPr>
          <w:rFonts w:ascii="Arial" w:hAnsi="Arial" w:cs="Arial"/>
          <w:sz w:val="22"/>
          <w:szCs w:val="22"/>
        </w:rPr>
        <w:t xml:space="preserve"> the following tests:</w:t>
      </w:r>
    </w:p>
    <w:p w14:paraId="4C930D2A" w14:textId="77777777"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w:t>
      </w:r>
      <w:r w:rsidRPr="00DD01E7">
        <w:rPr>
          <w:rFonts w:ascii="Arial" w:hAnsi="Arial" w:cs="Arial"/>
          <w:sz w:val="22"/>
          <w:szCs w:val="22"/>
        </w:rPr>
        <w:tab/>
        <w:t>Open circuit test</w:t>
      </w:r>
    </w:p>
    <w:p w14:paraId="406CE2D1" w14:textId="77777777"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w:t>
      </w:r>
      <w:r w:rsidRPr="00DD01E7">
        <w:rPr>
          <w:rFonts w:ascii="Arial" w:hAnsi="Arial" w:cs="Arial"/>
          <w:sz w:val="22"/>
          <w:szCs w:val="22"/>
        </w:rPr>
        <w:tab/>
        <w:t>On load Voltage steps</w:t>
      </w:r>
    </w:p>
    <w:p w14:paraId="2C464E9C" w14:textId="77777777"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w:t>
      </w:r>
      <w:r w:rsidRPr="00DD01E7">
        <w:rPr>
          <w:rFonts w:ascii="Arial" w:hAnsi="Arial" w:cs="Arial"/>
          <w:sz w:val="22"/>
          <w:szCs w:val="22"/>
        </w:rPr>
        <w:tab/>
        <w:t>Transforming tapping</w:t>
      </w:r>
    </w:p>
    <w:p w14:paraId="2042729E" w14:textId="77777777" w:rsidR="00EF7518"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w:t>
      </w:r>
      <w:r w:rsidRPr="00DD01E7">
        <w:rPr>
          <w:rFonts w:ascii="Arial" w:hAnsi="Arial" w:cs="Arial"/>
          <w:sz w:val="22"/>
          <w:szCs w:val="22"/>
        </w:rPr>
        <w:tab/>
        <w:t>Under-excitation limiter</w:t>
      </w:r>
    </w:p>
    <w:p w14:paraId="3033D6DD" w14:textId="0C3D8D6F" w:rsidR="001D1975" w:rsidRPr="00DD01E7" w:rsidRDefault="00EF7518"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w:t>
      </w:r>
      <w:r w:rsidRPr="00DD01E7">
        <w:rPr>
          <w:rFonts w:ascii="Arial" w:hAnsi="Arial" w:cs="Arial"/>
          <w:sz w:val="22"/>
          <w:szCs w:val="22"/>
        </w:rPr>
        <w:tab/>
        <w:t>Over-excitation limiter</w:t>
      </w:r>
    </w:p>
    <w:p w14:paraId="669784D5" w14:textId="0C160AD8" w:rsidR="00182B98" w:rsidRPr="00DD01E7" w:rsidRDefault="00182B98" w:rsidP="00182B98">
      <w:pPr>
        <w:widowControl/>
        <w:numPr>
          <w:ilvl w:val="0"/>
          <w:numId w:val="18"/>
        </w:numPr>
        <w:tabs>
          <w:tab w:val="clear" w:pos="0"/>
        </w:tabs>
        <w:spacing w:after="120" w:line="276" w:lineRule="auto"/>
        <w:ind w:hanging="720"/>
        <w:jc w:val="both"/>
        <w:rPr>
          <w:rFonts w:ascii="Arial" w:hAnsi="Arial" w:cs="Arial"/>
          <w:sz w:val="22"/>
          <w:szCs w:val="22"/>
        </w:rPr>
      </w:pPr>
      <w:r w:rsidRPr="00DD01E7">
        <w:rPr>
          <w:rFonts w:ascii="Arial" w:hAnsi="Arial" w:cs="Arial"/>
          <w:sz w:val="22"/>
          <w:szCs w:val="22"/>
        </w:rPr>
        <w:t xml:space="preserve">Physical testing to demonstrate that the performance of the </w:t>
      </w:r>
      <w:r w:rsidRPr="00DD01E7">
        <w:rPr>
          <w:rFonts w:ascii="Arial" w:hAnsi="Arial" w:cs="Arial"/>
          <w:b/>
          <w:bCs/>
          <w:sz w:val="22"/>
          <w:szCs w:val="22"/>
        </w:rPr>
        <w:t>Facility</w:t>
      </w:r>
      <w:r w:rsidRPr="00DD01E7">
        <w:rPr>
          <w:rFonts w:ascii="Arial" w:hAnsi="Arial" w:cs="Arial"/>
          <w:sz w:val="22"/>
          <w:szCs w:val="22"/>
        </w:rPr>
        <w:t xml:space="preserve"> matches the performance submitted in the feasibility study. including (without limitation): </w:t>
      </w:r>
    </w:p>
    <w:p w14:paraId="5DCFC9DA" w14:textId="64F3EF01" w:rsidR="00182B98" w:rsidRPr="00DD01E7" w:rsidRDefault="00182B98" w:rsidP="00182B98">
      <w:pPr>
        <w:widowControl/>
        <w:numPr>
          <w:ilvl w:val="1"/>
          <w:numId w:val="18"/>
        </w:numPr>
        <w:tabs>
          <w:tab w:val="clear" w:pos="0"/>
        </w:tabs>
        <w:spacing w:after="120" w:line="276" w:lineRule="auto"/>
        <w:jc w:val="both"/>
        <w:rPr>
          <w:rFonts w:ascii="Arial" w:hAnsi="Arial" w:cs="Arial"/>
          <w:sz w:val="22"/>
          <w:szCs w:val="22"/>
        </w:rPr>
      </w:pPr>
      <w:r w:rsidRPr="00DD01E7">
        <w:rPr>
          <w:rFonts w:ascii="Arial" w:hAnsi="Arial" w:cs="Arial"/>
          <w:sz w:val="22"/>
          <w:szCs w:val="22"/>
        </w:rPr>
        <w:t>demonstration of the value and behaviour of inertia meeting those set out in schedule E</w:t>
      </w:r>
    </w:p>
    <w:p w14:paraId="077F8E4F" w14:textId="0CDAB49F" w:rsidR="00182B98" w:rsidRPr="00DD01E7" w:rsidRDefault="00182B98" w:rsidP="00182B98">
      <w:pPr>
        <w:widowControl/>
        <w:numPr>
          <w:ilvl w:val="1"/>
          <w:numId w:val="18"/>
        </w:numPr>
        <w:tabs>
          <w:tab w:val="clear" w:pos="0"/>
        </w:tabs>
        <w:spacing w:after="120" w:line="276" w:lineRule="auto"/>
        <w:jc w:val="both"/>
        <w:rPr>
          <w:rFonts w:ascii="Arial" w:hAnsi="Arial" w:cs="Arial"/>
          <w:sz w:val="22"/>
          <w:szCs w:val="22"/>
        </w:rPr>
      </w:pPr>
      <w:r w:rsidRPr="00DD01E7">
        <w:rPr>
          <w:rFonts w:ascii="Arial" w:hAnsi="Arial" w:cs="Arial"/>
          <w:sz w:val="22"/>
          <w:szCs w:val="22"/>
        </w:rPr>
        <w:t>demonstration of the value and behaviour of Short Circuit Level meeting those set out in schedule E</w:t>
      </w:r>
    </w:p>
    <w:p w14:paraId="43832592" w14:textId="4596FD6F" w:rsidR="00182B98" w:rsidRPr="00DD01E7" w:rsidRDefault="00182B98" w:rsidP="00182B98">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bCs/>
          <w:sz w:val="22"/>
          <w:szCs w:val="22"/>
        </w:rPr>
        <w:t>Company</w:t>
      </w:r>
      <w:r w:rsidRPr="00DD01E7">
        <w:rPr>
          <w:rFonts w:ascii="Arial" w:hAnsi="Arial" w:cs="Arial"/>
          <w:sz w:val="22"/>
          <w:szCs w:val="22"/>
        </w:rPr>
        <w:t xml:space="preserve"> shall provide </w:t>
      </w:r>
      <w:r w:rsidR="0044723D" w:rsidRPr="00DD01E7">
        <w:rPr>
          <w:rFonts w:ascii="Arial" w:hAnsi="Arial" w:cs="Arial"/>
          <w:sz w:val="22"/>
          <w:szCs w:val="22"/>
        </w:rPr>
        <w:t>a full set of test requirements</w:t>
      </w:r>
      <w:r w:rsidRPr="00DD01E7">
        <w:rPr>
          <w:rFonts w:ascii="Arial" w:hAnsi="Arial" w:cs="Arial"/>
          <w:sz w:val="22"/>
          <w:szCs w:val="22"/>
        </w:rPr>
        <w:t xml:space="preserve"> no less than 1 year before the </w:t>
      </w:r>
      <w:r w:rsidRPr="00DD01E7">
        <w:rPr>
          <w:rFonts w:ascii="Arial" w:hAnsi="Arial" w:cs="Arial"/>
          <w:b/>
          <w:bCs/>
          <w:sz w:val="22"/>
          <w:szCs w:val="22"/>
        </w:rPr>
        <w:t>Scheduled Operations Date</w:t>
      </w:r>
      <w:r w:rsidRPr="00DD01E7">
        <w:rPr>
          <w:rFonts w:ascii="Arial" w:hAnsi="Arial" w:cs="Arial"/>
          <w:sz w:val="22"/>
          <w:szCs w:val="22"/>
        </w:rPr>
        <w:t xml:space="preserve">.  </w:t>
      </w:r>
    </w:p>
    <w:p w14:paraId="4FC6B05B" w14:textId="3414F5F6" w:rsidR="00307FCC" w:rsidRPr="00DD01E7" w:rsidRDefault="00307FCC" w:rsidP="00B266BB">
      <w:pPr>
        <w:widowControl/>
        <w:tabs>
          <w:tab w:val="clear" w:pos="0"/>
        </w:tabs>
        <w:spacing w:after="120" w:line="276" w:lineRule="auto"/>
        <w:jc w:val="both"/>
        <w:rPr>
          <w:rFonts w:ascii="Arial" w:hAnsi="Arial" w:cs="Arial"/>
          <w:sz w:val="22"/>
          <w:szCs w:val="22"/>
        </w:rPr>
      </w:pPr>
    </w:p>
    <w:p w14:paraId="14686542" w14:textId="7955C9E5" w:rsidR="007E5FD7" w:rsidRPr="00DD01E7" w:rsidRDefault="00307FCC" w:rsidP="00B266BB">
      <w:pPr>
        <w:widowControl/>
        <w:tabs>
          <w:tab w:val="clear" w:pos="0"/>
        </w:tabs>
        <w:spacing w:after="120" w:line="276" w:lineRule="auto"/>
        <w:jc w:val="both"/>
        <w:rPr>
          <w:rFonts w:ascii="Arial" w:hAnsi="Arial" w:cs="Arial"/>
          <w:b/>
          <w:sz w:val="22"/>
          <w:szCs w:val="22"/>
          <w:u w:val="single"/>
        </w:rPr>
      </w:pPr>
      <w:r w:rsidRPr="00DD01E7">
        <w:rPr>
          <w:rFonts w:ascii="Arial" w:hAnsi="Arial" w:cs="Arial"/>
          <w:b/>
          <w:sz w:val="22"/>
          <w:szCs w:val="22"/>
          <w:u w:val="single"/>
        </w:rPr>
        <w:t xml:space="preserve">Part B – </w:t>
      </w:r>
      <w:r w:rsidR="00182B98" w:rsidRPr="00DD01E7">
        <w:rPr>
          <w:rFonts w:ascii="Arial" w:hAnsi="Arial" w:cs="Arial"/>
          <w:b/>
          <w:sz w:val="22"/>
          <w:szCs w:val="22"/>
          <w:u w:val="single"/>
        </w:rPr>
        <w:t xml:space="preserve">Reproving </w:t>
      </w:r>
      <w:r w:rsidRPr="00DD01E7">
        <w:rPr>
          <w:rFonts w:ascii="Arial" w:hAnsi="Arial" w:cs="Arial"/>
          <w:b/>
          <w:sz w:val="22"/>
          <w:szCs w:val="22"/>
          <w:u w:val="single"/>
        </w:rPr>
        <w:t xml:space="preserve">Test </w:t>
      </w:r>
    </w:p>
    <w:p w14:paraId="0401526C" w14:textId="59ADAFC8" w:rsidR="00124236" w:rsidRPr="00DD01E7" w:rsidRDefault="00D2197E"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 xml:space="preserve">Provider </w:t>
      </w:r>
      <w:r w:rsidRPr="00DD01E7">
        <w:rPr>
          <w:rFonts w:ascii="Arial" w:hAnsi="Arial" w:cs="Arial"/>
          <w:sz w:val="22"/>
          <w:szCs w:val="22"/>
        </w:rPr>
        <w:t xml:space="preserve">agrees that it or it’s agent shall undertake </w:t>
      </w:r>
      <w:r w:rsidR="00182B98" w:rsidRPr="00DD01E7">
        <w:rPr>
          <w:rFonts w:ascii="Arial" w:hAnsi="Arial" w:cs="Arial"/>
          <w:b/>
          <w:sz w:val="22"/>
          <w:szCs w:val="22"/>
        </w:rPr>
        <w:t xml:space="preserve">Reproving </w:t>
      </w:r>
      <w:r w:rsidRPr="00DD01E7">
        <w:rPr>
          <w:rFonts w:ascii="Arial" w:hAnsi="Arial" w:cs="Arial"/>
          <w:b/>
          <w:sz w:val="22"/>
          <w:szCs w:val="22"/>
        </w:rPr>
        <w:t>Tests</w:t>
      </w:r>
      <w:r w:rsidR="00962B90" w:rsidRPr="00DD01E7">
        <w:rPr>
          <w:rFonts w:ascii="Arial" w:hAnsi="Arial" w:cs="Arial"/>
          <w:b/>
          <w:sz w:val="22"/>
          <w:szCs w:val="22"/>
        </w:rPr>
        <w:t xml:space="preserve"> </w:t>
      </w:r>
      <w:r w:rsidR="00962B90" w:rsidRPr="00DD01E7">
        <w:rPr>
          <w:rFonts w:ascii="Arial" w:hAnsi="Arial" w:cs="Arial"/>
          <w:sz w:val="22"/>
          <w:szCs w:val="22"/>
        </w:rPr>
        <w:t>(including any re-tests)</w:t>
      </w:r>
      <w:r w:rsidRPr="00DD01E7">
        <w:rPr>
          <w:rFonts w:ascii="Arial" w:hAnsi="Arial" w:cs="Arial"/>
          <w:sz w:val="22"/>
          <w:szCs w:val="22"/>
        </w:rPr>
        <w:t xml:space="preserve">, if required, during the </w:t>
      </w:r>
      <w:r w:rsidRPr="00DD01E7">
        <w:rPr>
          <w:rFonts w:ascii="Arial" w:hAnsi="Arial" w:cs="Arial"/>
          <w:b/>
          <w:sz w:val="22"/>
          <w:szCs w:val="22"/>
        </w:rPr>
        <w:t>Service Term</w:t>
      </w:r>
      <w:r w:rsidRPr="00DD01E7">
        <w:rPr>
          <w:rFonts w:ascii="Arial" w:hAnsi="Arial" w:cs="Arial"/>
          <w:sz w:val="22"/>
          <w:szCs w:val="22"/>
        </w:rPr>
        <w:t xml:space="preserve">, where requested by the </w:t>
      </w:r>
      <w:r w:rsidRPr="00DD01E7">
        <w:rPr>
          <w:rFonts w:ascii="Arial" w:hAnsi="Arial" w:cs="Arial"/>
          <w:b/>
          <w:sz w:val="22"/>
          <w:szCs w:val="22"/>
        </w:rPr>
        <w:t xml:space="preserve">Company </w:t>
      </w:r>
      <w:r w:rsidRPr="00DD01E7">
        <w:rPr>
          <w:rFonts w:ascii="Arial" w:hAnsi="Arial" w:cs="Arial"/>
          <w:sz w:val="22"/>
          <w:szCs w:val="22"/>
        </w:rPr>
        <w:t>in accordance with</w:t>
      </w:r>
      <w:r w:rsidR="00F40FB5" w:rsidRPr="00DD01E7">
        <w:rPr>
          <w:rFonts w:ascii="Arial" w:hAnsi="Arial" w:cs="Arial"/>
          <w:sz w:val="22"/>
          <w:szCs w:val="22"/>
        </w:rPr>
        <w:t xml:space="preserve"> the provisions of</w:t>
      </w:r>
      <w:r w:rsidR="00C1408D" w:rsidRPr="00DD01E7">
        <w:rPr>
          <w:rFonts w:ascii="Arial" w:hAnsi="Arial" w:cs="Arial"/>
          <w:sz w:val="22"/>
          <w:szCs w:val="22"/>
        </w:rPr>
        <w:t xml:space="preserve"> Clause</w:t>
      </w:r>
      <w:r w:rsidR="00F40FB5" w:rsidRPr="00DD01E7">
        <w:rPr>
          <w:rFonts w:ascii="Arial" w:hAnsi="Arial" w:cs="Arial"/>
          <w:sz w:val="22"/>
          <w:szCs w:val="22"/>
        </w:rPr>
        <w:t xml:space="preserve"> </w:t>
      </w:r>
      <w:r w:rsidR="00C1408D" w:rsidRPr="00DD01E7">
        <w:rPr>
          <w:rFonts w:ascii="Arial" w:hAnsi="Arial" w:cs="Arial"/>
          <w:sz w:val="22"/>
          <w:szCs w:val="22"/>
        </w:rPr>
        <w:fldChar w:fldCharType="begin"/>
      </w:r>
      <w:r w:rsidR="00C1408D" w:rsidRPr="00DD01E7">
        <w:rPr>
          <w:rFonts w:ascii="Arial" w:hAnsi="Arial" w:cs="Arial"/>
          <w:sz w:val="22"/>
          <w:szCs w:val="22"/>
        </w:rPr>
        <w:instrText xml:space="preserve"> REF _Ref53421278 \r \h </w:instrText>
      </w:r>
      <w:r w:rsidR="00DD01E7" w:rsidRPr="00DD01E7">
        <w:rPr>
          <w:rFonts w:ascii="Arial" w:hAnsi="Arial" w:cs="Arial"/>
          <w:sz w:val="22"/>
          <w:szCs w:val="22"/>
        </w:rPr>
        <w:instrText xml:space="preserve"> \* MERGEFORMAT </w:instrText>
      </w:r>
      <w:r w:rsidR="00C1408D" w:rsidRPr="00DD01E7">
        <w:rPr>
          <w:rFonts w:ascii="Arial" w:hAnsi="Arial" w:cs="Arial"/>
          <w:sz w:val="22"/>
          <w:szCs w:val="22"/>
        </w:rPr>
      </w:r>
      <w:r w:rsidR="00C1408D" w:rsidRPr="00DD01E7">
        <w:rPr>
          <w:rFonts w:ascii="Arial" w:hAnsi="Arial" w:cs="Arial"/>
          <w:sz w:val="22"/>
          <w:szCs w:val="22"/>
        </w:rPr>
        <w:fldChar w:fldCharType="separate"/>
      </w:r>
      <w:r w:rsidR="001A14A7">
        <w:rPr>
          <w:rFonts w:ascii="Arial" w:hAnsi="Arial" w:cs="Arial"/>
          <w:sz w:val="22"/>
          <w:szCs w:val="22"/>
        </w:rPr>
        <w:t>6</w:t>
      </w:r>
      <w:r w:rsidR="00C1408D" w:rsidRPr="00DD01E7">
        <w:rPr>
          <w:rFonts w:ascii="Arial" w:hAnsi="Arial" w:cs="Arial"/>
          <w:sz w:val="22"/>
          <w:szCs w:val="22"/>
        </w:rPr>
        <w:fldChar w:fldCharType="end"/>
      </w:r>
      <w:r w:rsidR="007E5FD7" w:rsidRPr="00DD01E7">
        <w:rPr>
          <w:rFonts w:ascii="Arial" w:hAnsi="Arial" w:cs="Arial"/>
          <w:sz w:val="22"/>
          <w:szCs w:val="22"/>
        </w:rPr>
        <w:t xml:space="preserve"> (</w:t>
      </w:r>
      <w:r w:rsidR="008248AF" w:rsidRPr="00DD01E7">
        <w:rPr>
          <w:rFonts w:ascii="Arial" w:hAnsi="Arial" w:cs="Arial"/>
          <w:sz w:val="22"/>
          <w:szCs w:val="22"/>
        </w:rPr>
        <w:t>Re</w:t>
      </w:r>
      <w:r w:rsidR="008248AF" w:rsidRPr="00DD01E7">
        <w:rPr>
          <w:rFonts w:ascii="Arial" w:hAnsi="Arial" w:cs="Arial"/>
          <w:i/>
          <w:sz w:val="22"/>
          <w:szCs w:val="22"/>
        </w:rPr>
        <w:t>p</w:t>
      </w:r>
      <w:r w:rsidR="007E5FD7" w:rsidRPr="00DD01E7">
        <w:rPr>
          <w:rFonts w:ascii="Arial" w:hAnsi="Arial" w:cs="Arial"/>
          <w:i/>
          <w:sz w:val="22"/>
          <w:szCs w:val="22"/>
        </w:rPr>
        <w:t>roving Test</w:t>
      </w:r>
      <w:r w:rsidR="007E5FD7" w:rsidRPr="00DD01E7">
        <w:rPr>
          <w:rFonts w:ascii="Arial" w:hAnsi="Arial" w:cs="Arial"/>
          <w:sz w:val="22"/>
          <w:szCs w:val="22"/>
        </w:rPr>
        <w:t>)</w:t>
      </w:r>
      <w:r w:rsidR="00F40FB5" w:rsidRPr="00DD01E7">
        <w:rPr>
          <w:rFonts w:ascii="Arial" w:hAnsi="Arial" w:cs="Arial"/>
          <w:sz w:val="22"/>
          <w:szCs w:val="22"/>
        </w:rPr>
        <w:t xml:space="preserve"> of this </w:t>
      </w:r>
      <w:r w:rsidR="00F40FB5" w:rsidRPr="00DD01E7">
        <w:rPr>
          <w:rFonts w:ascii="Arial" w:hAnsi="Arial" w:cs="Arial"/>
          <w:b/>
          <w:sz w:val="22"/>
          <w:szCs w:val="22"/>
        </w:rPr>
        <w:t>Agreement</w:t>
      </w:r>
      <w:r w:rsidR="00962B90" w:rsidRPr="00DD01E7">
        <w:rPr>
          <w:rFonts w:ascii="Arial" w:hAnsi="Arial" w:cs="Arial"/>
          <w:sz w:val="22"/>
          <w:szCs w:val="22"/>
        </w:rPr>
        <w:t xml:space="preserve"> to test whether the </w:t>
      </w:r>
      <w:r w:rsidR="00962B90" w:rsidRPr="00DD01E7">
        <w:rPr>
          <w:rFonts w:ascii="Arial" w:hAnsi="Arial" w:cs="Arial"/>
          <w:b/>
          <w:sz w:val="22"/>
          <w:szCs w:val="22"/>
        </w:rPr>
        <w:t>Facility</w:t>
      </w:r>
      <w:r w:rsidR="00962B90" w:rsidRPr="00DD01E7">
        <w:rPr>
          <w:rFonts w:ascii="Arial" w:hAnsi="Arial" w:cs="Arial"/>
          <w:sz w:val="22"/>
          <w:szCs w:val="22"/>
        </w:rPr>
        <w:t xml:space="preserve"> is</w:t>
      </w:r>
      <w:r w:rsidR="00D13FC9" w:rsidRPr="00DD01E7">
        <w:rPr>
          <w:rFonts w:ascii="Arial" w:hAnsi="Arial" w:cs="Arial"/>
          <w:sz w:val="22"/>
          <w:szCs w:val="22"/>
        </w:rPr>
        <w:t xml:space="preserve"> capable of providing</w:t>
      </w:r>
      <w:r w:rsidR="00962B90" w:rsidRPr="00DD01E7">
        <w:rPr>
          <w:rFonts w:ascii="Arial" w:hAnsi="Arial" w:cs="Arial"/>
          <w:sz w:val="22"/>
          <w:szCs w:val="22"/>
        </w:rPr>
        <w:t xml:space="preserve"> the </w:t>
      </w:r>
      <w:r w:rsidR="00962B90" w:rsidRPr="00DD01E7">
        <w:rPr>
          <w:rFonts w:ascii="Arial" w:hAnsi="Arial" w:cs="Arial"/>
          <w:b/>
          <w:sz w:val="22"/>
          <w:szCs w:val="22"/>
        </w:rPr>
        <w:t>Stability Compensation Service</w:t>
      </w:r>
      <w:r w:rsidR="00C1408D" w:rsidRPr="00DD01E7">
        <w:rPr>
          <w:rFonts w:ascii="Arial" w:hAnsi="Arial" w:cs="Arial"/>
          <w:sz w:val="22"/>
          <w:szCs w:val="22"/>
        </w:rPr>
        <w:t>, including the</w:t>
      </w:r>
      <w:r w:rsidR="00C1408D" w:rsidRPr="00DD01E7">
        <w:rPr>
          <w:rFonts w:ascii="Arial" w:hAnsi="Arial" w:cs="Arial"/>
          <w:b/>
          <w:sz w:val="22"/>
          <w:szCs w:val="22"/>
        </w:rPr>
        <w:t xml:space="preserve"> </w:t>
      </w:r>
      <w:r w:rsidR="00BB3A61" w:rsidRPr="00DD01E7">
        <w:rPr>
          <w:rFonts w:ascii="Arial" w:hAnsi="Arial" w:cs="Arial"/>
          <w:b/>
          <w:sz w:val="22"/>
          <w:szCs w:val="22"/>
        </w:rPr>
        <w:t>Contracted Reactive Capability</w:t>
      </w:r>
      <w:r w:rsidR="00BB3A61" w:rsidRPr="00DD01E7">
        <w:rPr>
          <w:rFonts w:ascii="Arial" w:hAnsi="Arial" w:cs="Arial"/>
          <w:sz w:val="22"/>
          <w:szCs w:val="22"/>
        </w:rPr>
        <w:t>,</w:t>
      </w:r>
      <w:r w:rsidR="00BB3A61" w:rsidRPr="00DD01E7">
        <w:rPr>
          <w:rFonts w:ascii="Arial" w:hAnsi="Arial" w:cs="Arial"/>
          <w:b/>
          <w:sz w:val="22"/>
          <w:szCs w:val="22"/>
        </w:rPr>
        <w:t xml:space="preserve"> </w:t>
      </w:r>
      <w:r w:rsidR="00C1408D" w:rsidRPr="00DD01E7">
        <w:rPr>
          <w:rFonts w:ascii="Arial" w:hAnsi="Arial" w:cs="Arial"/>
          <w:b/>
          <w:sz w:val="22"/>
          <w:szCs w:val="22"/>
        </w:rPr>
        <w:t>Contracted SCL</w:t>
      </w:r>
      <w:r w:rsidR="00182B98" w:rsidRPr="00DD01E7">
        <w:rPr>
          <w:rFonts w:ascii="Arial" w:hAnsi="Arial" w:cs="Arial"/>
          <w:b/>
          <w:sz w:val="22"/>
          <w:szCs w:val="22"/>
        </w:rPr>
        <w:t xml:space="preserve"> Capability</w:t>
      </w:r>
      <w:r w:rsidR="00C1408D" w:rsidRPr="00DD01E7">
        <w:rPr>
          <w:rFonts w:ascii="Arial" w:hAnsi="Arial" w:cs="Arial"/>
          <w:b/>
          <w:sz w:val="22"/>
          <w:szCs w:val="22"/>
        </w:rPr>
        <w:t xml:space="preserve"> </w:t>
      </w:r>
      <w:r w:rsidR="00C1408D" w:rsidRPr="00DD01E7">
        <w:rPr>
          <w:rFonts w:ascii="Arial" w:hAnsi="Arial" w:cs="Arial"/>
          <w:sz w:val="22"/>
          <w:szCs w:val="22"/>
        </w:rPr>
        <w:t xml:space="preserve">and </w:t>
      </w:r>
      <w:r w:rsidR="00C1408D" w:rsidRPr="00DD01E7">
        <w:rPr>
          <w:rFonts w:ascii="Arial" w:hAnsi="Arial" w:cs="Arial"/>
          <w:b/>
          <w:sz w:val="22"/>
          <w:szCs w:val="22"/>
        </w:rPr>
        <w:t>Contracted Inertia</w:t>
      </w:r>
      <w:r w:rsidR="00182B98" w:rsidRPr="00DD01E7">
        <w:rPr>
          <w:rFonts w:ascii="Arial" w:hAnsi="Arial" w:cs="Arial"/>
          <w:b/>
          <w:sz w:val="22"/>
          <w:szCs w:val="22"/>
        </w:rPr>
        <w:t xml:space="preserve"> Capability</w:t>
      </w:r>
      <w:r w:rsidR="00F40FB5" w:rsidRPr="00DD01E7">
        <w:rPr>
          <w:rFonts w:ascii="Arial" w:hAnsi="Arial" w:cs="Arial"/>
          <w:sz w:val="22"/>
          <w:szCs w:val="22"/>
        </w:rPr>
        <w:t xml:space="preserve">. </w:t>
      </w:r>
    </w:p>
    <w:p w14:paraId="490FF0D5" w14:textId="6DDEA738" w:rsidR="004C6FC5" w:rsidRPr="00DD01E7" w:rsidRDefault="00124236" w:rsidP="00B266BB">
      <w:pPr>
        <w:widowControl/>
        <w:tabs>
          <w:tab w:val="clear" w:pos="0"/>
        </w:tabs>
        <w:spacing w:after="120" w:line="276" w:lineRule="auto"/>
        <w:jc w:val="both"/>
        <w:rPr>
          <w:rFonts w:ascii="Arial" w:hAnsi="Arial" w:cs="Arial"/>
          <w:sz w:val="22"/>
          <w:szCs w:val="22"/>
        </w:rPr>
      </w:pPr>
      <w:r w:rsidRPr="00DD01E7">
        <w:rPr>
          <w:rFonts w:ascii="Arial" w:hAnsi="Arial" w:cs="Arial"/>
          <w:sz w:val="22"/>
          <w:szCs w:val="22"/>
        </w:rPr>
        <w:t xml:space="preserve">The level and scope of tests required will depend on the technology </w:t>
      </w:r>
      <w:r w:rsidR="000F3551" w:rsidRPr="00DD01E7">
        <w:rPr>
          <w:rFonts w:ascii="Arial" w:hAnsi="Arial" w:cs="Arial"/>
          <w:sz w:val="22"/>
          <w:szCs w:val="22"/>
        </w:rPr>
        <w:t xml:space="preserve">of the </w:t>
      </w:r>
      <w:r w:rsidR="000F3551" w:rsidRPr="00DD01E7">
        <w:rPr>
          <w:rFonts w:ascii="Arial" w:hAnsi="Arial" w:cs="Arial"/>
          <w:b/>
          <w:sz w:val="22"/>
          <w:szCs w:val="22"/>
        </w:rPr>
        <w:t xml:space="preserve">Facility </w:t>
      </w:r>
      <w:r w:rsidRPr="00DD01E7">
        <w:rPr>
          <w:rFonts w:ascii="Arial" w:hAnsi="Arial" w:cs="Arial"/>
          <w:sz w:val="22"/>
          <w:szCs w:val="22"/>
        </w:rPr>
        <w:t xml:space="preserve">and will include </w:t>
      </w:r>
      <w:r w:rsidR="00D13FC9" w:rsidRPr="00DD01E7">
        <w:rPr>
          <w:rFonts w:ascii="Arial" w:hAnsi="Arial" w:cs="Arial"/>
          <w:sz w:val="22"/>
          <w:szCs w:val="22"/>
        </w:rPr>
        <w:t>those test</w:t>
      </w:r>
      <w:r w:rsidR="003A593B" w:rsidRPr="00DD01E7">
        <w:rPr>
          <w:rFonts w:ascii="Arial" w:hAnsi="Arial" w:cs="Arial"/>
          <w:sz w:val="22"/>
          <w:szCs w:val="22"/>
        </w:rPr>
        <w:t>s</w:t>
      </w:r>
      <w:r w:rsidR="00D13FC9" w:rsidRPr="00DD01E7">
        <w:rPr>
          <w:rFonts w:ascii="Arial" w:hAnsi="Arial" w:cs="Arial"/>
          <w:sz w:val="22"/>
          <w:szCs w:val="22"/>
        </w:rPr>
        <w:t xml:space="preserve"> specified in Part A</w:t>
      </w:r>
      <w:r w:rsidR="00962B90" w:rsidRPr="00DD01E7">
        <w:rPr>
          <w:rFonts w:ascii="Arial" w:hAnsi="Arial" w:cs="Arial"/>
          <w:sz w:val="22"/>
          <w:szCs w:val="22"/>
        </w:rPr>
        <w:t xml:space="preserve">. </w:t>
      </w:r>
      <w:r w:rsidR="00D2197E" w:rsidRPr="00DD01E7">
        <w:rPr>
          <w:rFonts w:ascii="Arial" w:hAnsi="Arial" w:cs="Arial"/>
          <w:sz w:val="22"/>
          <w:szCs w:val="22"/>
        </w:rPr>
        <w:t xml:space="preserve"> </w:t>
      </w:r>
      <w:r w:rsidR="00182B98" w:rsidRPr="00DD01E7">
        <w:rPr>
          <w:rFonts w:ascii="Arial" w:hAnsi="Arial" w:cs="Arial"/>
          <w:sz w:val="22"/>
          <w:szCs w:val="22"/>
        </w:rPr>
        <w:t xml:space="preserve">The </w:t>
      </w:r>
      <w:r w:rsidR="00182B98" w:rsidRPr="00DD01E7">
        <w:rPr>
          <w:rFonts w:ascii="Arial" w:hAnsi="Arial" w:cs="Arial"/>
          <w:b/>
          <w:bCs/>
          <w:sz w:val="22"/>
          <w:szCs w:val="22"/>
        </w:rPr>
        <w:t xml:space="preserve">Company </w:t>
      </w:r>
      <w:r w:rsidR="00182B98" w:rsidRPr="00DD01E7">
        <w:rPr>
          <w:rFonts w:ascii="Arial" w:hAnsi="Arial" w:cs="Arial"/>
          <w:bCs/>
          <w:sz w:val="22"/>
          <w:szCs w:val="22"/>
        </w:rPr>
        <w:t>may require the</w:t>
      </w:r>
      <w:r w:rsidR="00182B98" w:rsidRPr="00DD01E7">
        <w:rPr>
          <w:rFonts w:ascii="Arial" w:hAnsi="Arial" w:cs="Arial"/>
          <w:b/>
          <w:bCs/>
          <w:sz w:val="22"/>
          <w:szCs w:val="22"/>
        </w:rPr>
        <w:t xml:space="preserve"> Provider </w:t>
      </w:r>
      <w:r w:rsidR="00182B98" w:rsidRPr="00DD01E7">
        <w:rPr>
          <w:rFonts w:ascii="Arial" w:hAnsi="Arial" w:cs="Arial"/>
          <w:bCs/>
          <w:sz w:val="22"/>
          <w:szCs w:val="22"/>
        </w:rPr>
        <w:t>to</w:t>
      </w:r>
      <w:r w:rsidR="00182B98" w:rsidRPr="00DD01E7">
        <w:rPr>
          <w:rFonts w:ascii="Arial" w:hAnsi="Arial" w:cs="Arial"/>
          <w:b/>
          <w:bCs/>
          <w:sz w:val="22"/>
          <w:szCs w:val="22"/>
        </w:rPr>
        <w:t xml:space="preserve"> </w:t>
      </w:r>
      <w:r w:rsidR="00182B98" w:rsidRPr="00DD01E7">
        <w:rPr>
          <w:rFonts w:ascii="Arial" w:hAnsi="Arial" w:cs="Arial"/>
          <w:sz w:val="22"/>
          <w:szCs w:val="22"/>
        </w:rPr>
        <w:t xml:space="preserve">undertake any additional tests it considers necessary to identify the cause of any suspected non-compliance with the requirements of this </w:t>
      </w:r>
      <w:r w:rsidR="00182B98" w:rsidRPr="00DD01E7">
        <w:rPr>
          <w:rFonts w:ascii="Arial" w:hAnsi="Arial" w:cs="Arial"/>
          <w:b/>
          <w:bCs/>
          <w:sz w:val="22"/>
          <w:szCs w:val="22"/>
        </w:rPr>
        <w:t>Agreement</w:t>
      </w:r>
      <w:r w:rsidR="00182B98" w:rsidRPr="00DD01E7">
        <w:rPr>
          <w:rFonts w:ascii="Arial" w:hAnsi="Arial" w:cs="Arial"/>
          <w:sz w:val="22"/>
          <w:szCs w:val="22"/>
        </w:rPr>
        <w:t xml:space="preserve">. </w:t>
      </w:r>
    </w:p>
    <w:p w14:paraId="0397057B" w14:textId="77777777" w:rsidR="004C6FC5" w:rsidRPr="00DD01E7" w:rsidRDefault="004C6FC5" w:rsidP="00B266BB">
      <w:pPr>
        <w:widowControl/>
        <w:tabs>
          <w:tab w:val="clear" w:pos="0"/>
        </w:tabs>
        <w:spacing w:after="120" w:line="276" w:lineRule="auto"/>
        <w:jc w:val="both"/>
        <w:rPr>
          <w:rFonts w:ascii="Arial" w:hAnsi="Arial" w:cs="Arial"/>
          <w:sz w:val="22"/>
          <w:szCs w:val="22"/>
        </w:rPr>
      </w:pPr>
    </w:p>
    <w:p w14:paraId="53B9FAF3" w14:textId="77777777" w:rsidR="004C6FC5" w:rsidRPr="00DD01E7" w:rsidRDefault="004C6FC5" w:rsidP="00B266BB">
      <w:pPr>
        <w:widowControl/>
        <w:tabs>
          <w:tab w:val="clear" w:pos="0"/>
        </w:tabs>
        <w:spacing w:after="120" w:line="276" w:lineRule="auto"/>
        <w:jc w:val="both"/>
        <w:rPr>
          <w:rFonts w:ascii="Arial" w:hAnsi="Arial" w:cs="Arial"/>
          <w:sz w:val="22"/>
          <w:szCs w:val="22"/>
        </w:rPr>
      </w:pPr>
    </w:p>
    <w:p w14:paraId="20DD301E" w14:textId="77777777" w:rsidR="004C6FC5" w:rsidRPr="00DD01E7" w:rsidRDefault="004C6FC5" w:rsidP="00B266BB">
      <w:pPr>
        <w:widowControl/>
        <w:tabs>
          <w:tab w:val="clear" w:pos="0"/>
        </w:tabs>
        <w:spacing w:after="120" w:line="276" w:lineRule="auto"/>
        <w:jc w:val="both"/>
        <w:rPr>
          <w:rFonts w:ascii="Arial" w:hAnsi="Arial" w:cs="Arial"/>
          <w:sz w:val="22"/>
          <w:szCs w:val="22"/>
        </w:rPr>
      </w:pPr>
    </w:p>
    <w:p w14:paraId="4EF0D08C" w14:textId="3ABFE730" w:rsidR="00195C1B" w:rsidRPr="00DD01E7" w:rsidRDefault="00195C1B" w:rsidP="00B266BB">
      <w:pPr>
        <w:widowControl/>
        <w:tabs>
          <w:tab w:val="clear" w:pos="0"/>
        </w:tabs>
        <w:spacing w:line="276" w:lineRule="auto"/>
        <w:jc w:val="both"/>
        <w:rPr>
          <w:rFonts w:ascii="Arial" w:hAnsi="Arial" w:cs="Arial"/>
          <w:b/>
          <w:sz w:val="22"/>
          <w:szCs w:val="22"/>
          <w:u w:val="single"/>
        </w:rPr>
      </w:pPr>
    </w:p>
    <w:p w14:paraId="077D5C4F" w14:textId="77777777" w:rsidR="00405E73" w:rsidRPr="00DD01E7" w:rsidRDefault="00835CCC" w:rsidP="00B266BB">
      <w:pPr>
        <w:pStyle w:val="Schedule1"/>
        <w:spacing w:before="120" w:after="120" w:line="276" w:lineRule="auto"/>
        <w:rPr>
          <w:rFonts w:ascii="Arial" w:hAnsi="Arial" w:cs="Arial"/>
          <w:sz w:val="22"/>
          <w:szCs w:val="22"/>
        </w:rPr>
      </w:pPr>
      <w:bookmarkStart w:id="130" w:name="_Toc54956011"/>
      <w:r w:rsidRPr="00DD01E7">
        <w:rPr>
          <w:rFonts w:ascii="Arial" w:hAnsi="Arial" w:cs="Arial"/>
          <w:sz w:val="22"/>
          <w:szCs w:val="22"/>
        </w:rPr>
        <w:lastRenderedPageBreak/>
        <w:t xml:space="preserve">SCHEDULE E - </w:t>
      </w:r>
      <w:r w:rsidR="00A712B6" w:rsidRPr="00DD01E7">
        <w:rPr>
          <w:rFonts w:ascii="Arial" w:hAnsi="Arial" w:cs="Arial"/>
          <w:sz w:val="22"/>
          <w:szCs w:val="22"/>
        </w:rPr>
        <w:t>Technical Performance Requirements</w:t>
      </w:r>
      <w:bookmarkEnd w:id="130"/>
    </w:p>
    <w:p w14:paraId="6F4B072E" w14:textId="77777777" w:rsidR="00405E73" w:rsidRPr="00DD01E7" w:rsidRDefault="00405E73" w:rsidP="006A0188">
      <w:pPr>
        <w:rPr>
          <w:rFonts w:ascii="Arial" w:hAnsi="Arial" w:cs="Arial"/>
          <w:b/>
          <w:bCs/>
          <w:snapToGrid/>
          <w:color w:val="FFBF22"/>
          <w:sz w:val="22"/>
          <w:szCs w:val="22"/>
        </w:rPr>
      </w:pPr>
    </w:p>
    <w:p w14:paraId="6F8819BA" w14:textId="4B22030A" w:rsidR="00210BA9" w:rsidRPr="00DD01E7" w:rsidRDefault="00210BA9" w:rsidP="006A0188">
      <w:pPr>
        <w:rPr>
          <w:rFonts w:ascii="Arial" w:hAnsi="Arial" w:cs="Arial"/>
          <w:b/>
          <w:bCs/>
          <w:snapToGrid/>
          <w:color w:val="FFBF22"/>
          <w:sz w:val="22"/>
          <w:szCs w:val="22"/>
        </w:rPr>
      </w:pPr>
      <w:bookmarkStart w:id="131" w:name="_Toc23769819"/>
      <w:r w:rsidRPr="00DD01E7">
        <w:rPr>
          <w:rFonts w:ascii="Arial" w:hAnsi="Arial" w:cs="Arial"/>
          <w:b/>
          <w:bCs/>
          <w:snapToGrid/>
          <w:color w:val="FFBF22"/>
          <w:sz w:val="22"/>
          <w:szCs w:val="22"/>
        </w:rPr>
        <w:t>Part A - Stability Requirements</w:t>
      </w:r>
    </w:p>
    <w:p w14:paraId="72DB835A" w14:textId="4DA60261" w:rsidR="004311B9" w:rsidRPr="00DD01E7" w:rsidRDefault="004311B9" w:rsidP="006A0188">
      <w:pPr>
        <w:rPr>
          <w:rFonts w:ascii="Arial" w:hAnsi="Arial" w:cs="Arial"/>
          <w:bCs/>
          <w:snapToGrid/>
          <w:sz w:val="22"/>
          <w:szCs w:val="22"/>
        </w:rPr>
      </w:pPr>
      <w:r w:rsidRPr="00DD01E7">
        <w:rPr>
          <w:rFonts w:ascii="Arial" w:hAnsi="Arial" w:cs="Arial"/>
          <w:bCs/>
          <w:snapToGrid/>
          <w:sz w:val="22"/>
          <w:szCs w:val="22"/>
        </w:rPr>
        <w:t xml:space="preserve">1.1        The </w:t>
      </w:r>
      <w:r w:rsidRPr="00DD01E7">
        <w:rPr>
          <w:rFonts w:ascii="Arial" w:hAnsi="Arial" w:cs="Arial"/>
          <w:b/>
          <w:bCs/>
          <w:snapToGrid/>
          <w:sz w:val="22"/>
          <w:szCs w:val="22"/>
        </w:rPr>
        <w:t>Provider</w:t>
      </w:r>
      <w:r w:rsidRPr="00DD01E7">
        <w:rPr>
          <w:rFonts w:ascii="Arial" w:hAnsi="Arial" w:cs="Arial"/>
          <w:bCs/>
          <w:snapToGrid/>
          <w:sz w:val="22"/>
          <w:szCs w:val="22"/>
        </w:rPr>
        <w:t xml:space="preserve"> shall:</w:t>
      </w:r>
    </w:p>
    <w:p w14:paraId="534FF838" w14:textId="7BC5CABE" w:rsidR="00210BA9" w:rsidRPr="00DD01E7" w:rsidRDefault="00210BA9" w:rsidP="004311B9">
      <w:pPr>
        <w:widowControl/>
        <w:tabs>
          <w:tab w:val="clear" w:pos="0"/>
          <w:tab w:val="left" w:pos="1021"/>
          <w:tab w:val="left" w:pos="2041"/>
          <w:tab w:val="left" w:pos="3062"/>
          <w:tab w:val="left" w:pos="4082"/>
          <w:tab w:val="left" w:pos="5103"/>
          <w:tab w:val="left" w:pos="6124"/>
        </w:tabs>
        <w:spacing w:after="120" w:line="276" w:lineRule="auto"/>
        <w:jc w:val="both"/>
        <w:outlineLvl w:val="2"/>
        <w:rPr>
          <w:rFonts w:ascii="Arial" w:eastAsia="Calibri" w:hAnsi="Arial" w:cs="Arial"/>
          <w:b/>
          <w:snapToGrid/>
          <w:color w:val="454545"/>
          <w:sz w:val="22"/>
          <w:szCs w:val="22"/>
        </w:rPr>
      </w:pPr>
      <w:r w:rsidRPr="00DD01E7">
        <w:rPr>
          <w:rFonts w:ascii="Arial" w:eastAsia="Calibri" w:hAnsi="Arial" w:cs="Arial"/>
          <w:b/>
          <w:snapToGrid/>
          <w:color w:val="454545"/>
          <w:sz w:val="22"/>
          <w:szCs w:val="22"/>
        </w:rPr>
        <w:tab/>
      </w:r>
    </w:p>
    <w:p w14:paraId="3DF25BBA" w14:textId="348F6D8B" w:rsidR="00210BA9" w:rsidRPr="00DD01E7" w:rsidRDefault="00210BA9" w:rsidP="00AC08C4">
      <w:pPr>
        <w:widowControl/>
        <w:numPr>
          <w:ilvl w:val="2"/>
          <w:numId w:val="10"/>
        </w:numPr>
        <w:tabs>
          <w:tab w:val="clear" w:pos="0"/>
          <w:tab w:val="left" w:pos="1021"/>
        </w:tabs>
        <w:spacing w:after="120" w:line="276" w:lineRule="auto"/>
        <w:ind w:left="1072" w:hanging="1072"/>
        <w:jc w:val="both"/>
        <w:outlineLvl w:val="3"/>
        <w:rPr>
          <w:rFonts w:ascii="Arial" w:hAnsi="Arial" w:cs="Arial"/>
          <w:iCs/>
          <w:color w:val="454545"/>
          <w:sz w:val="22"/>
          <w:szCs w:val="22"/>
        </w:rPr>
      </w:pPr>
      <w:r w:rsidRPr="00DD01E7">
        <w:rPr>
          <w:rFonts w:ascii="Arial" w:hAnsi="Arial" w:cs="Arial"/>
          <w:iCs/>
          <w:color w:val="454545"/>
          <w:sz w:val="22"/>
          <w:szCs w:val="22"/>
        </w:rPr>
        <w:t xml:space="preserve">ensure that during a fault, the short circuit level contribution from the </w:t>
      </w:r>
      <w:r w:rsidRPr="00DD01E7">
        <w:rPr>
          <w:rFonts w:ascii="Arial" w:hAnsi="Arial" w:cs="Arial"/>
          <w:b/>
          <w:iCs/>
          <w:color w:val="454545"/>
          <w:sz w:val="22"/>
          <w:szCs w:val="22"/>
        </w:rPr>
        <w:t>Facility</w:t>
      </w:r>
      <w:r w:rsidRPr="00DD01E7">
        <w:rPr>
          <w:rFonts w:ascii="Arial" w:hAnsi="Arial" w:cs="Arial"/>
          <w:iCs/>
          <w:color w:val="454545"/>
          <w:sz w:val="22"/>
          <w:szCs w:val="22"/>
        </w:rPr>
        <w:t xml:space="preserve"> will be </w:t>
      </w:r>
      <w:r w:rsidRPr="00DD01E7">
        <w:rPr>
          <w:rFonts w:ascii="Arial" w:hAnsi="Arial" w:cs="Arial"/>
          <w:iCs/>
          <w:color w:val="454545"/>
          <w:sz w:val="22"/>
          <w:szCs w:val="22"/>
          <w:highlight w:val="yellow"/>
        </w:rPr>
        <w:t xml:space="preserve">XX </w:t>
      </w:r>
      <w:r w:rsidRPr="00DD01E7">
        <w:rPr>
          <w:rFonts w:ascii="Arial" w:hAnsi="Arial" w:cs="Arial"/>
          <w:iCs/>
          <w:color w:val="454545"/>
          <w:sz w:val="22"/>
          <w:szCs w:val="22"/>
        </w:rPr>
        <w:t xml:space="preserve">MVA at the </w:t>
      </w:r>
      <w:r w:rsidR="0044723D" w:rsidRPr="00DD01E7">
        <w:rPr>
          <w:rFonts w:ascii="Arial" w:hAnsi="Arial" w:cs="Arial"/>
          <w:b/>
          <w:iCs/>
          <w:color w:val="454545"/>
          <w:sz w:val="22"/>
          <w:szCs w:val="22"/>
        </w:rPr>
        <w:t xml:space="preserve">Point </w:t>
      </w:r>
      <w:r w:rsidRPr="00DD01E7">
        <w:rPr>
          <w:rFonts w:ascii="Arial" w:hAnsi="Arial" w:cs="Arial"/>
          <w:b/>
          <w:iCs/>
          <w:color w:val="454545"/>
          <w:sz w:val="22"/>
          <w:szCs w:val="22"/>
        </w:rPr>
        <w:t xml:space="preserve">of </w:t>
      </w:r>
      <w:r w:rsidR="0044723D" w:rsidRPr="00DD01E7">
        <w:rPr>
          <w:rFonts w:ascii="Arial" w:hAnsi="Arial" w:cs="Arial"/>
          <w:b/>
          <w:iCs/>
          <w:color w:val="454545"/>
          <w:sz w:val="22"/>
          <w:szCs w:val="22"/>
        </w:rPr>
        <w:t>Stability</w:t>
      </w:r>
      <w:r w:rsidRPr="00DD01E7">
        <w:rPr>
          <w:rFonts w:ascii="Arial" w:hAnsi="Arial" w:cs="Arial"/>
          <w:iCs/>
          <w:color w:val="454545"/>
          <w:sz w:val="22"/>
          <w:szCs w:val="22"/>
        </w:rPr>
        <w:t>. Short circuit level defined as in Equation 1</w:t>
      </w:r>
    </w:p>
    <w:p w14:paraId="15B5D12E" w14:textId="77777777" w:rsidR="00210BA9" w:rsidRPr="00DD01E7" w:rsidRDefault="00210BA9" w:rsidP="00AC08C4">
      <w:pPr>
        <w:keepNext/>
        <w:widowControl/>
        <w:tabs>
          <w:tab w:val="clear" w:pos="0"/>
        </w:tabs>
        <w:spacing w:after="120" w:line="276" w:lineRule="auto"/>
        <w:ind w:left="567"/>
        <w:jc w:val="both"/>
        <w:rPr>
          <w:rFonts w:ascii="Arial" w:eastAsia="Arial" w:hAnsi="Arial" w:cs="Arial"/>
          <w:b/>
          <w:snapToGrid/>
          <w:color w:val="454545"/>
          <w:sz w:val="22"/>
          <w:szCs w:val="22"/>
        </w:rPr>
      </w:pPr>
      <m:oMath>
        <m:r>
          <m:rPr>
            <m:sty m:val="b"/>
          </m:rPr>
          <w:rPr>
            <w:rFonts w:ascii="Cambria Math" w:eastAsia="Arial" w:hAnsi="Cambria Math" w:cs="Arial"/>
            <w:snapToGrid/>
            <w:color w:val="454545"/>
            <w:sz w:val="22"/>
            <w:szCs w:val="22"/>
          </w:rPr>
          <m:t xml:space="preserve">Short circuit level </m:t>
        </m:r>
        <m:d>
          <m:dPr>
            <m:ctrlPr>
              <w:rPr>
                <w:rFonts w:ascii="Cambria Math" w:eastAsia="Arial" w:hAnsi="Cambria Math" w:cs="Arial"/>
                <w:b/>
                <w:snapToGrid/>
                <w:color w:val="454545"/>
                <w:sz w:val="22"/>
                <w:szCs w:val="22"/>
              </w:rPr>
            </m:ctrlPr>
          </m:dPr>
          <m:e>
            <m:r>
              <m:rPr>
                <m:sty m:val="b"/>
              </m:rPr>
              <w:rPr>
                <w:rFonts w:ascii="Cambria Math" w:eastAsia="Arial" w:hAnsi="Cambria Math" w:cs="Arial"/>
                <w:snapToGrid/>
                <w:color w:val="454545"/>
                <w:sz w:val="22"/>
                <w:szCs w:val="22"/>
              </w:rPr>
              <m:t xml:space="preserve"> MVA</m:t>
            </m:r>
          </m:e>
        </m:d>
        <m:r>
          <m:rPr>
            <m:sty m:val="b"/>
          </m:rPr>
          <w:rPr>
            <w:rFonts w:ascii="Cambria Math" w:eastAsia="Arial" w:hAnsi="Cambria Math" w:cs="Arial"/>
            <w:snapToGrid/>
            <w:color w:val="454545"/>
            <w:sz w:val="22"/>
            <w:szCs w:val="22"/>
          </w:rPr>
          <m:t>=</m:t>
        </m:r>
        <m:rad>
          <m:radPr>
            <m:degHide m:val="1"/>
            <m:ctrlPr>
              <w:rPr>
                <w:rFonts w:ascii="Cambria Math" w:eastAsia="Arial" w:hAnsi="Cambria Math" w:cs="Arial"/>
                <w:b/>
                <w:bCs/>
                <w:i/>
                <w:iCs/>
                <w:snapToGrid/>
                <w:color w:val="454545"/>
                <w:sz w:val="22"/>
                <w:szCs w:val="22"/>
              </w:rPr>
            </m:ctrlPr>
          </m:radPr>
          <m:deg/>
          <m:e>
            <m:r>
              <m:rPr>
                <m:sty m:val="b"/>
              </m:rPr>
              <w:rPr>
                <w:rFonts w:ascii="Cambria Math" w:eastAsia="Arial" w:hAnsi="Cambria Math" w:cs="Arial"/>
                <w:snapToGrid/>
                <w:color w:val="454545"/>
                <w:sz w:val="22"/>
                <w:szCs w:val="22"/>
              </w:rPr>
              <m:t>3</m:t>
            </m:r>
          </m:e>
        </m:rad>
        <m:r>
          <m:rPr>
            <m:sty m:val="b"/>
          </m:rPr>
          <w:rPr>
            <w:rFonts w:ascii="Cambria Math" w:eastAsia="Arial" w:hAnsi="Cambria Math" w:cs="Arial"/>
            <w:snapToGrid/>
            <w:color w:val="454545"/>
            <w:sz w:val="22"/>
            <w:szCs w:val="22"/>
          </w:rPr>
          <m:t xml:space="preserve"> *Rated voltage </m:t>
        </m:r>
        <m:d>
          <m:dPr>
            <m:ctrlPr>
              <w:rPr>
                <w:rFonts w:ascii="Cambria Math" w:eastAsia="Arial" w:hAnsi="Cambria Math" w:cs="Arial"/>
                <w:b/>
                <w:bCs/>
                <w:i/>
                <w:iCs/>
                <w:snapToGrid/>
                <w:color w:val="454545"/>
                <w:sz w:val="22"/>
                <w:szCs w:val="22"/>
              </w:rPr>
            </m:ctrlPr>
          </m:dPr>
          <m:e>
            <m:r>
              <m:rPr>
                <m:sty m:val="b"/>
              </m:rPr>
              <w:rPr>
                <w:rFonts w:ascii="Cambria Math" w:eastAsia="Arial" w:hAnsi="Cambria Math" w:cs="Arial"/>
                <w:snapToGrid/>
                <w:color w:val="454545"/>
                <w:sz w:val="22"/>
                <w:szCs w:val="22"/>
              </w:rPr>
              <m:t>kV</m:t>
            </m:r>
          </m:e>
        </m:d>
        <m:r>
          <m:rPr>
            <m:sty m:val="b"/>
          </m:rPr>
          <w:rPr>
            <w:rFonts w:ascii="Cambria Math" w:eastAsia="Arial" w:hAnsi="Cambria Math" w:cs="Arial"/>
            <w:snapToGrid/>
            <w:color w:val="454545"/>
            <w:sz w:val="22"/>
            <w:szCs w:val="22"/>
          </w:rPr>
          <m:t>*Fault current</m:t>
        </m:r>
        <m:d>
          <m:dPr>
            <m:ctrlPr>
              <w:rPr>
                <w:rFonts w:ascii="Cambria Math" w:eastAsia="Arial" w:hAnsi="Cambria Math" w:cs="Arial"/>
                <w:b/>
                <w:bCs/>
                <w:i/>
                <w:iCs/>
                <w:snapToGrid/>
                <w:color w:val="454545"/>
                <w:sz w:val="22"/>
                <w:szCs w:val="22"/>
              </w:rPr>
            </m:ctrlPr>
          </m:dPr>
          <m:e>
            <m:r>
              <m:rPr>
                <m:sty m:val="b"/>
              </m:rPr>
              <w:rPr>
                <w:rFonts w:ascii="Cambria Math" w:eastAsia="Arial" w:hAnsi="Cambria Math" w:cs="Arial"/>
                <w:snapToGrid/>
                <w:color w:val="454545"/>
                <w:sz w:val="22"/>
                <w:szCs w:val="22"/>
              </w:rPr>
              <m:t>kA</m:t>
            </m:r>
          </m:e>
        </m:d>
      </m:oMath>
      <w:r w:rsidRPr="00DD01E7">
        <w:rPr>
          <w:rFonts w:ascii="Arial" w:hAnsi="Arial" w:cs="Arial"/>
          <w:snapToGrid/>
          <w:color w:val="454545"/>
          <w:sz w:val="22"/>
          <w:szCs w:val="22"/>
        </w:rPr>
        <w:t xml:space="preserve"> </w:t>
      </w:r>
      <w:r w:rsidRPr="00DD01E7">
        <w:rPr>
          <w:rFonts w:ascii="Arial" w:hAnsi="Arial" w:cs="Arial"/>
          <w:snapToGrid/>
          <w:color w:val="454545"/>
          <w:sz w:val="22"/>
          <w:szCs w:val="22"/>
        </w:rPr>
        <w:tab/>
        <w:t>Equation 1</w:t>
      </w:r>
    </w:p>
    <w:p w14:paraId="7B2686AF" w14:textId="77777777" w:rsidR="00210BA9" w:rsidRPr="00DD01E7" w:rsidRDefault="00210BA9" w:rsidP="00AC08C4">
      <w:pPr>
        <w:widowControl/>
        <w:tabs>
          <w:tab w:val="clear" w:pos="0"/>
        </w:tabs>
        <w:spacing w:after="120" w:line="276" w:lineRule="auto"/>
        <w:ind w:left="993"/>
        <w:jc w:val="both"/>
        <w:rPr>
          <w:rFonts w:ascii="Arial" w:eastAsia="Arial" w:hAnsi="Arial" w:cs="Arial"/>
          <w:snapToGrid/>
          <w:color w:val="454545"/>
          <w:sz w:val="22"/>
          <w:szCs w:val="22"/>
          <w:lang w:val="en-US"/>
        </w:rPr>
      </w:pPr>
      <w:r w:rsidRPr="00DD01E7">
        <w:rPr>
          <w:rFonts w:ascii="Arial" w:eastAsia="Arial" w:hAnsi="Arial" w:cs="Arial"/>
          <w:snapToGrid/>
          <w:color w:val="454545"/>
          <w:sz w:val="22"/>
          <w:szCs w:val="22"/>
          <w:lang w:val="en-US"/>
        </w:rPr>
        <w:t>Where:</w:t>
      </w:r>
    </w:p>
    <w:p w14:paraId="1009D187" w14:textId="7D6A3A85" w:rsidR="00210BA9" w:rsidRPr="00DD01E7" w:rsidRDefault="00210BA9" w:rsidP="00AC08C4">
      <w:pPr>
        <w:widowControl/>
        <w:tabs>
          <w:tab w:val="clear" w:pos="0"/>
        </w:tabs>
        <w:spacing w:after="120" w:line="276" w:lineRule="auto"/>
        <w:ind w:left="993"/>
        <w:jc w:val="both"/>
        <w:rPr>
          <w:rFonts w:ascii="Arial" w:eastAsia="Arial" w:hAnsi="Arial" w:cs="Arial"/>
          <w:snapToGrid/>
          <w:color w:val="454545"/>
          <w:sz w:val="22"/>
          <w:szCs w:val="22"/>
          <w:lang w:val="en-US"/>
        </w:rPr>
      </w:pPr>
      <w:r w:rsidRPr="00DD01E7">
        <w:rPr>
          <w:rFonts w:ascii="Arial" w:eastAsia="Arial" w:hAnsi="Arial" w:cs="Arial"/>
          <w:snapToGrid/>
          <w:color w:val="454545"/>
          <w:sz w:val="22"/>
          <w:szCs w:val="22"/>
          <w:lang w:val="en-US"/>
        </w:rPr>
        <w:t xml:space="preserve">the fault current is defined as the instantaneous positive sequence RMS fault current seen at 100ms after a 3-phase symmetrical fault at the </w:t>
      </w:r>
      <w:r w:rsidR="0044723D" w:rsidRPr="00DD01E7">
        <w:rPr>
          <w:rFonts w:ascii="Arial" w:hAnsi="Arial" w:cs="Arial"/>
          <w:b/>
          <w:iCs/>
          <w:snapToGrid/>
          <w:color w:val="454545"/>
          <w:sz w:val="22"/>
          <w:szCs w:val="22"/>
        </w:rPr>
        <w:t>Point of Stability</w:t>
      </w:r>
      <w:r w:rsidRPr="00DD01E7">
        <w:rPr>
          <w:rFonts w:ascii="Arial" w:hAnsi="Arial" w:cs="Arial"/>
          <w:snapToGrid/>
          <w:color w:val="454545"/>
          <w:sz w:val="22"/>
          <w:szCs w:val="22"/>
        </w:rPr>
        <w:t>;</w:t>
      </w:r>
    </w:p>
    <w:p w14:paraId="63B7D586" w14:textId="6F53F607" w:rsidR="00210BA9" w:rsidRPr="00DD01E7" w:rsidRDefault="00210BA9" w:rsidP="00AC08C4">
      <w:pPr>
        <w:widowControl/>
        <w:tabs>
          <w:tab w:val="clear" w:pos="0"/>
        </w:tabs>
        <w:spacing w:after="120" w:line="276" w:lineRule="auto"/>
        <w:ind w:left="993"/>
        <w:jc w:val="both"/>
        <w:rPr>
          <w:rFonts w:ascii="Arial" w:eastAsia="Arial" w:hAnsi="Arial" w:cs="Arial"/>
          <w:snapToGrid/>
          <w:color w:val="454545"/>
          <w:sz w:val="22"/>
          <w:szCs w:val="22"/>
          <w:lang w:val="en-US"/>
        </w:rPr>
      </w:pPr>
      <w:r w:rsidRPr="00DD01E7">
        <w:rPr>
          <w:rFonts w:ascii="Arial" w:eastAsia="Arial" w:hAnsi="Arial" w:cs="Arial"/>
          <w:snapToGrid/>
          <w:color w:val="454545"/>
          <w:sz w:val="22"/>
          <w:szCs w:val="22"/>
          <w:lang w:val="en-US"/>
        </w:rPr>
        <w:t>and Rated voltage is</w:t>
      </w:r>
      <w:r w:rsidRPr="00DD01E7">
        <w:rPr>
          <w:rFonts w:ascii="Arial" w:hAnsi="Arial" w:cs="Arial"/>
          <w:color w:val="454545"/>
          <w:sz w:val="22"/>
          <w:szCs w:val="22"/>
        </w:rPr>
        <w:t xml:space="preserve"> </w:t>
      </w:r>
      <w:r w:rsidRPr="00DD01E7">
        <w:rPr>
          <w:rFonts w:ascii="Arial" w:eastAsia="Arial" w:hAnsi="Arial" w:cs="Arial"/>
          <w:snapToGrid/>
          <w:color w:val="454545"/>
          <w:sz w:val="22"/>
          <w:szCs w:val="22"/>
          <w:lang w:val="en-US"/>
        </w:rPr>
        <w:t>defined as</w:t>
      </w:r>
      <w:r w:rsidRPr="00DD01E7">
        <w:rPr>
          <w:rFonts w:ascii="Arial" w:hAnsi="Arial" w:cs="Arial"/>
          <w:color w:val="454545"/>
          <w:sz w:val="22"/>
          <w:szCs w:val="22"/>
        </w:rPr>
        <w:t xml:space="preserve"> the voltage of first busbar at the </w:t>
      </w:r>
      <w:r w:rsidR="0044723D" w:rsidRPr="00DD01E7">
        <w:rPr>
          <w:rFonts w:ascii="Arial" w:hAnsi="Arial" w:cs="Arial"/>
          <w:b/>
          <w:iCs/>
          <w:snapToGrid/>
          <w:color w:val="454545"/>
          <w:sz w:val="22"/>
          <w:szCs w:val="22"/>
        </w:rPr>
        <w:t>Point of Stability</w:t>
      </w:r>
      <w:r w:rsidRPr="00DD01E7">
        <w:rPr>
          <w:rFonts w:ascii="Arial" w:eastAsia="Arial" w:hAnsi="Arial" w:cs="Arial"/>
          <w:snapToGrid/>
          <w:color w:val="454545"/>
          <w:sz w:val="22"/>
          <w:szCs w:val="22"/>
          <w:lang w:val="en-US"/>
        </w:rPr>
        <w:t>.</w:t>
      </w:r>
    </w:p>
    <w:p w14:paraId="1E875956" w14:textId="6AD6B329" w:rsidR="00210BA9" w:rsidRPr="00DD01E7" w:rsidRDefault="00210BA9" w:rsidP="00AC08C4">
      <w:pPr>
        <w:widowControl/>
        <w:numPr>
          <w:ilvl w:val="2"/>
          <w:numId w:val="10"/>
        </w:numPr>
        <w:tabs>
          <w:tab w:val="clear" w:pos="0"/>
          <w:tab w:val="left" w:pos="1021"/>
        </w:tabs>
        <w:spacing w:after="120" w:line="276" w:lineRule="auto"/>
        <w:ind w:left="1072" w:hanging="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 xml:space="preserve">provide an inertia response with an inertia of </w:t>
      </w:r>
      <w:r w:rsidRPr="00DD01E7">
        <w:rPr>
          <w:rFonts w:ascii="Arial" w:hAnsi="Arial" w:cs="Arial"/>
          <w:snapToGrid/>
          <w:color w:val="454545"/>
          <w:sz w:val="22"/>
          <w:szCs w:val="22"/>
          <w:highlight w:val="yellow"/>
          <w:lang w:val="en-US"/>
        </w:rPr>
        <w:t xml:space="preserve">XX </w:t>
      </w:r>
      <w:r w:rsidRPr="00DD01E7">
        <w:rPr>
          <w:rFonts w:ascii="Arial" w:hAnsi="Arial" w:cs="Arial"/>
          <w:snapToGrid/>
          <w:color w:val="454545"/>
          <w:sz w:val="22"/>
          <w:szCs w:val="22"/>
          <w:lang w:val="en-US"/>
        </w:rPr>
        <w:t>MW.s or MJ.</w:t>
      </w:r>
    </w:p>
    <w:p w14:paraId="497B020C" w14:textId="77777777" w:rsidR="00210BA9" w:rsidRPr="00DD01E7" w:rsidRDefault="00210BA9" w:rsidP="00AC08C4">
      <w:pPr>
        <w:widowControl/>
        <w:numPr>
          <w:ilvl w:val="2"/>
          <w:numId w:val="0"/>
        </w:numPr>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Inertia shall be defined as in Equations 2 and 3:</w:t>
      </w:r>
    </w:p>
    <w:p w14:paraId="0F0A5CFB" w14:textId="77777777" w:rsidR="00210BA9" w:rsidRPr="00DD01E7" w:rsidRDefault="00210BA9" w:rsidP="00AC08C4">
      <w:pPr>
        <w:widowControl/>
        <w:numPr>
          <w:ilvl w:val="2"/>
          <w:numId w:val="0"/>
        </w:numPr>
        <w:tabs>
          <w:tab w:val="clear" w:pos="0"/>
          <w:tab w:val="left" w:pos="1021"/>
        </w:tabs>
        <w:spacing w:after="120" w:line="276" w:lineRule="auto"/>
        <w:ind w:left="1072"/>
        <w:jc w:val="both"/>
        <w:outlineLvl w:val="3"/>
        <w:rPr>
          <w:rFonts w:ascii="Arial" w:hAnsi="Arial" w:cs="Arial"/>
          <w:snapToGrid/>
          <w:color w:val="454545"/>
          <w:sz w:val="22"/>
          <w:szCs w:val="22"/>
          <w:lang w:val="en-US"/>
        </w:rPr>
      </w:pPr>
      <m:oMath>
        <m:r>
          <m:rPr>
            <m:sty m:val="b"/>
          </m:rPr>
          <w:rPr>
            <w:rFonts w:ascii="Cambria Math" w:hAnsi="Cambria Math" w:cs="Arial"/>
            <w:snapToGrid/>
            <w:color w:val="454545"/>
            <w:sz w:val="22"/>
            <w:szCs w:val="22"/>
            <w:lang w:val="en-US"/>
          </w:rPr>
          <m:t>Inertia</m:t>
        </m:r>
        <m:r>
          <m:rPr>
            <m:sty m:val="bi"/>
          </m:rPr>
          <w:rPr>
            <w:rFonts w:ascii="Cambria Math" w:hAnsi="Cambria Math" w:cs="Arial"/>
            <w:snapToGrid/>
            <w:color w:val="454545"/>
            <w:sz w:val="22"/>
            <w:szCs w:val="22"/>
            <w:lang w:val="en-US"/>
          </w:rPr>
          <m:t xml:space="preserve">= H × </m:t>
        </m:r>
        <m:sSub>
          <m:sSubPr>
            <m:ctrlPr>
              <w:rPr>
                <w:rFonts w:ascii="Cambria Math" w:hAnsi="Cambria Math" w:cs="Arial"/>
                <w:i/>
                <w:snapToGrid/>
                <w:color w:val="454545"/>
                <w:sz w:val="22"/>
                <w:szCs w:val="22"/>
                <w:lang w:val="en-US"/>
              </w:rPr>
            </m:ctrlPr>
          </m:sSubPr>
          <m:e>
            <m:r>
              <m:rPr>
                <m:sty m:val="bi"/>
              </m:rPr>
              <w:rPr>
                <w:rFonts w:ascii="Cambria Math" w:hAnsi="Cambria Math" w:cs="Arial"/>
                <w:snapToGrid/>
                <w:color w:val="454545"/>
                <w:sz w:val="22"/>
                <w:szCs w:val="22"/>
                <w:lang w:val="en-US"/>
              </w:rPr>
              <m:t>S</m:t>
            </m:r>
          </m:e>
          <m:sub>
            <m:r>
              <m:rPr>
                <m:sty m:val="bi"/>
              </m:rPr>
              <w:rPr>
                <w:rFonts w:ascii="Cambria Math" w:hAnsi="Cambria Math" w:cs="Arial"/>
                <w:snapToGrid/>
                <w:color w:val="454545"/>
                <w:sz w:val="22"/>
                <w:szCs w:val="22"/>
                <w:lang w:val="en-US"/>
              </w:rPr>
              <m:t>rating</m:t>
            </m:r>
          </m:sub>
        </m:sSub>
      </m:oMath>
      <w:r w:rsidRPr="00DD01E7">
        <w:rPr>
          <w:rFonts w:ascii="Arial" w:hAnsi="Arial" w:cs="Arial"/>
          <w:b/>
          <w:snapToGrid/>
          <w:color w:val="454545"/>
          <w:sz w:val="22"/>
          <w:szCs w:val="22"/>
          <w:lang w:val="en-US"/>
        </w:rPr>
        <w:t xml:space="preserve"> </w:t>
      </w:r>
      <w:r w:rsidRPr="00DD01E7">
        <w:rPr>
          <w:rFonts w:ascii="Arial" w:hAnsi="Arial" w:cs="Arial"/>
          <w:b/>
          <w:snapToGrid/>
          <w:color w:val="454545"/>
          <w:sz w:val="22"/>
          <w:szCs w:val="22"/>
        </w:rPr>
        <w:tab/>
      </w:r>
      <w:r w:rsidRPr="00DD01E7">
        <w:rPr>
          <w:rFonts w:ascii="Arial" w:hAnsi="Arial" w:cs="Arial"/>
          <w:snapToGrid/>
          <w:color w:val="454545"/>
          <w:sz w:val="22"/>
          <w:szCs w:val="22"/>
        </w:rPr>
        <w:t>Equation 2</w:t>
      </w:r>
    </w:p>
    <w:p w14:paraId="1B9DBBC3" w14:textId="77777777" w:rsidR="00210BA9" w:rsidRPr="00DD01E7" w:rsidRDefault="00210BA9" w:rsidP="00AC08C4">
      <w:pPr>
        <w:widowControl/>
        <w:tabs>
          <w:tab w:val="clear" w:pos="0"/>
          <w:tab w:val="left" w:pos="1021"/>
        </w:tabs>
        <w:spacing w:after="120" w:line="276" w:lineRule="auto"/>
        <w:ind w:left="1072"/>
        <w:jc w:val="both"/>
        <w:outlineLvl w:val="3"/>
        <w:rPr>
          <w:rFonts w:ascii="Arial" w:hAnsi="Arial" w:cs="Arial"/>
          <w:snapToGrid/>
          <w:color w:val="454545"/>
          <w:sz w:val="22"/>
          <w:szCs w:val="22"/>
          <w:lang w:val="en-US"/>
        </w:rPr>
      </w:pPr>
      <m:oMath>
        <m:r>
          <m:rPr>
            <m:sty m:val="bi"/>
          </m:rPr>
          <w:rPr>
            <w:rFonts w:ascii="Cambria Math" w:hAnsi="Cambria Math" w:cs="Arial"/>
            <w:color w:val="454545"/>
            <w:sz w:val="22"/>
            <w:szCs w:val="22"/>
          </w:rPr>
          <m:t xml:space="preserve">H= </m:t>
        </m:r>
        <m:f>
          <m:fPr>
            <m:ctrlPr>
              <w:rPr>
                <w:rFonts w:ascii="Cambria Math" w:hAnsi="Cambria Math" w:cs="Arial"/>
                <w:i/>
                <w:iCs/>
                <w:color w:val="454545"/>
                <w:sz w:val="22"/>
                <w:szCs w:val="22"/>
              </w:rPr>
            </m:ctrlPr>
          </m:fPr>
          <m:num>
            <m:r>
              <m:rPr>
                <m:sty m:val="bi"/>
              </m:rPr>
              <w:rPr>
                <w:rFonts w:ascii="Cambria Math" w:hAnsi="Cambria Math" w:cs="Arial"/>
                <w:color w:val="454545"/>
                <w:sz w:val="22"/>
                <w:szCs w:val="22"/>
              </w:rPr>
              <m:t xml:space="preserve">∆P </m:t>
            </m:r>
            <m:sSub>
              <m:sSubPr>
                <m:ctrlPr>
                  <w:rPr>
                    <w:rFonts w:ascii="Cambria Math" w:hAnsi="Cambria Math" w:cs="Arial"/>
                    <w:i/>
                    <w:iCs/>
                    <w:color w:val="454545"/>
                    <w:sz w:val="22"/>
                    <w:szCs w:val="22"/>
                  </w:rPr>
                </m:ctrlPr>
              </m:sSubPr>
              <m:e>
                <m:r>
                  <m:rPr>
                    <m:sty m:val="bi"/>
                  </m:rPr>
                  <w:rPr>
                    <w:rFonts w:ascii="Cambria Math" w:hAnsi="Cambria Math" w:cs="Arial"/>
                    <w:color w:val="454545"/>
                    <w:sz w:val="22"/>
                    <w:szCs w:val="22"/>
                  </w:rPr>
                  <m:t>f</m:t>
                </m:r>
              </m:e>
              <m:sub>
                <m:r>
                  <m:rPr>
                    <m:sty m:val="bi"/>
                  </m:rPr>
                  <w:rPr>
                    <w:rFonts w:ascii="Cambria Math" w:hAnsi="Cambria Math" w:cs="Arial"/>
                    <w:color w:val="454545"/>
                    <w:sz w:val="22"/>
                    <w:szCs w:val="22"/>
                  </w:rPr>
                  <m:t>0</m:t>
                </m:r>
              </m:sub>
            </m:sSub>
          </m:num>
          <m:den>
            <m:r>
              <m:rPr>
                <m:sty m:val="bi"/>
              </m:rPr>
              <w:rPr>
                <w:rFonts w:ascii="Cambria Math" w:hAnsi="Cambria Math" w:cs="Arial"/>
                <w:color w:val="454545"/>
                <w:sz w:val="22"/>
                <w:szCs w:val="22"/>
              </w:rPr>
              <m:t xml:space="preserve">2 </m:t>
            </m:r>
            <m:sSub>
              <m:sSubPr>
                <m:ctrlPr>
                  <w:rPr>
                    <w:rFonts w:ascii="Cambria Math" w:hAnsi="Cambria Math" w:cs="Arial"/>
                    <w:i/>
                    <w:iCs/>
                    <w:color w:val="454545"/>
                    <w:sz w:val="22"/>
                    <w:szCs w:val="22"/>
                  </w:rPr>
                </m:ctrlPr>
              </m:sSubPr>
              <m:e>
                <m:r>
                  <m:rPr>
                    <m:sty m:val="bi"/>
                  </m:rPr>
                  <w:rPr>
                    <w:rFonts w:ascii="Cambria Math" w:hAnsi="Cambria Math" w:cs="Arial"/>
                    <w:color w:val="454545"/>
                    <w:sz w:val="22"/>
                    <w:szCs w:val="22"/>
                  </w:rPr>
                  <m:t>S</m:t>
                </m:r>
              </m:e>
              <m:sub>
                <m:r>
                  <m:rPr>
                    <m:sty m:val="bi"/>
                  </m:rPr>
                  <w:rPr>
                    <w:rFonts w:ascii="Cambria Math" w:hAnsi="Cambria Math" w:cs="Arial"/>
                    <w:color w:val="454545"/>
                    <w:sz w:val="22"/>
                    <w:szCs w:val="22"/>
                  </w:rPr>
                  <m:t>rating</m:t>
                </m:r>
              </m:sub>
            </m:sSub>
            <m:r>
              <m:rPr>
                <m:sty m:val="bi"/>
              </m:rPr>
              <w:rPr>
                <w:rFonts w:ascii="Cambria Math" w:hAnsi="Cambria Math" w:cs="Arial"/>
                <w:color w:val="454545"/>
                <w:sz w:val="22"/>
                <w:szCs w:val="22"/>
              </w:rPr>
              <m:t>RoCoF</m:t>
            </m:r>
          </m:den>
        </m:f>
      </m:oMath>
      <w:r w:rsidRPr="00DD01E7">
        <w:rPr>
          <w:rFonts w:ascii="Arial" w:hAnsi="Arial" w:cs="Arial"/>
          <w:iCs/>
          <w:color w:val="454545"/>
          <w:sz w:val="22"/>
          <w:szCs w:val="22"/>
        </w:rPr>
        <w:t xml:space="preserve"> </w:t>
      </w:r>
      <w:r w:rsidRPr="00DD01E7">
        <w:rPr>
          <w:rFonts w:ascii="Arial" w:hAnsi="Arial" w:cs="Arial"/>
          <w:snapToGrid/>
          <w:color w:val="454545"/>
          <w:sz w:val="22"/>
          <w:szCs w:val="22"/>
        </w:rPr>
        <w:tab/>
        <w:t>Equation 3</w:t>
      </w:r>
    </w:p>
    <w:p w14:paraId="0D38F29F" w14:textId="77777777" w:rsidR="00210BA9" w:rsidRPr="00DD01E7" w:rsidRDefault="00210BA9" w:rsidP="00AC08C4">
      <w:pPr>
        <w:widowControl/>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 xml:space="preserve">Where: </w:t>
      </w:r>
    </w:p>
    <w:p w14:paraId="5CC07BE0" w14:textId="7BF58B75" w:rsidR="00210BA9" w:rsidRPr="00DD01E7" w:rsidRDefault="00210BA9" w:rsidP="00AC08C4">
      <w:pPr>
        <w:widowControl/>
        <w:numPr>
          <w:ilvl w:val="2"/>
          <w:numId w:val="0"/>
        </w:numPr>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H is the inertia constant (s) defined in Equation 3</w:t>
      </w:r>
      <w:r w:rsidR="00081AC8" w:rsidRPr="00DD01E7">
        <w:rPr>
          <w:rFonts w:ascii="Arial" w:hAnsi="Arial" w:cs="Arial"/>
          <w:snapToGrid/>
          <w:color w:val="454545"/>
          <w:sz w:val="22"/>
          <w:szCs w:val="22"/>
          <w:lang w:val="en-US"/>
        </w:rPr>
        <w:t>;</w:t>
      </w:r>
    </w:p>
    <w:p w14:paraId="5F5D3077" w14:textId="40B549FD" w:rsidR="00210BA9" w:rsidRPr="00DD01E7" w:rsidRDefault="00210BA9" w:rsidP="00AC08C4">
      <w:pPr>
        <w:widowControl/>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S</w:t>
      </w:r>
      <w:r w:rsidRPr="00DD01E7">
        <w:rPr>
          <w:rFonts w:ascii="Arial" w:hAnsi="Arial" w:cs="Arial"/>
          <w:snapToGrid/>
          <w:color w:val="454545"/>
          <w:sz w:val="22"/>
          <w:szCs w:val="22"/>
          <w:vertAlign w:val="subscript"/>
          <w:lang w:val="en-US"/>
        </w:rPr>
        <w:t>rating</w:t>
      </w:r>
      <w:r w:rsidRPr="00DD01E7">
        <w:rPr>
          <w:rFonts w:ascii="Arial" w:hAnsi="Arial" w:cs="Arial"/>
          <w:snapToGrid/>
          <w:color w:val="454545"/>
          <w:sz w:val="22"/>
          <w:szCs w:val="22"/>
          <w:lang w:val="en-US"/>
        </w:rPr>
        <w:t xml:space="preserve"> is the solution rating (MVA)</w:t>
      </w:r>
      <w:r w:rsidR="00081AC8" w:rsidRPr="00DD01E7">
        <w:rPr>
          <w:rFonts w:ascii="Arial" w:hAnsi="Arial" w:cs="Arial"/>
          <w:snapToGrid/>
          <w:color w:val="454545"/>
          <w:sz w:val="22"/>
          <w:szCs w:val="22"/>
          <w:lang w:val="en-US"/>
        </w:rPr>
        <w:t>;</w:t>
      </w:r>
    </w:p>
    <w:p w14:paraId="15193B3F" w14:textId="2999D583" w:rsidR="00210BA9" w:rsidRPr="00DD01E7" w:rsidRDefault="00210BA9" w:rsidP="00AC08C4">
      <w:pPr>
        <w:widowControl/>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∆P is the solution active power output for a frequency event (MW)</w:t>
      </w:r>
      <w:r w:rsidR="00081AC8" w:rsidRPr="00DD01E7">
        <w:rPr>
          <w:rFonts w:ascii="Arial" w:hAnsi="Arial" w:cs="Arial"/>
          <w:snapToGrid/>
          <w:color w:val="454545"/>
          <w:sz w:val="22"/>
          <w:szCs w:val="22"/>
          <w:lang w:val="en-US"/>
        </w:rPr>
        <w:t>;</w:t>
      </w:r>
    </w:p>
    <w:p w14:paraId="04029697" w14:textId="1899F28C" w:rsidR="00210BA9" w:rsidRPr="00DD01E7" w:rsidRDefault="00210BA9" w:rsidP="00AC08C4">
      <w:pPr>
        <w:widowControl/>
        <w:numPr>
          <w:ilvl w:val="2"/>
          <w:numId w:val="0"/>
        </w:numPr>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f</w:t>
      </w:r>
      <w:r w:rsidRPr="00DD01E7">
        <w:rPr>
          <w:rFonts w:ascii="Arial" w:hAnsi="Arial" w:cs="Arial"/>
          <w:snapToGrid/>
          <w:color w:val="454545"/>
          <w:sz w:val="22"/>
          <w:szCs w:val="22"/>
          <w:vertAlign w:val="subscript"/>
          <w:lang w:val="en-US"/>
        </w:rPr>
        <w:t xml:space="preserve">0 </w:t>
      </w:r>
      <w:r w:rsidRPr="00DD01E7">
        <w:rPr>
          <w:rFonts w:ascii="Arial" w:hAnsi="Arial" w:cs="Arial"/>
          <w:snapToGrid/>
          <w:color w:val="454545"/>
          <w:sz w:val="22"/>
          <w:szCs w:val="22"/>
          <w:lang w:val="en-US"/>
        </w:rPr>
        <w:t>is the pre-fault system frequency (Hz)</w:t>
      </w:r>
      <w:r w:rsidR="00081AC8" w:rsidRPr="00DD01E7">
        <w:rPr>
          <w:rFonts w:ascii="Arial" w:hAnsi="Arial" w:cs="Arial"/>
          <w:snapToGrid/>
          <w:color w:val="454545"/>
          <w:sz w:val="22"/>
          <w:szCs w:val="22"/>
          <w:lang w:val="en-US"/>
        </w:rPr>
        <w:t>; and</w:t>
      </w:r>
    </w:p>
    <w:p w14:paraId="7257C2E5" w14:textId="46AAF448" w:rsidR="00210BA9" w:rsidRPr="00DD01E7" w:rsidRDefault="00210BA9" w:rsidP="00AC08C4">
      <w:pPr>
        <w:widowControl/>
        <w:numPr>
          <w:ilvl w:val="2"/>
          <w:numId w:val="0"/>
        </w:numPr>
        <w:tabs>
          <w:tab w:val="clear" w:pos="0"/>
          <w:tab w:val="left" w:pos="1021"/>
        </w:tabs>
        <w:spacing w:after="120" w:line="276" w:lineRule="auto"/>
        <w:ind w:left="1072"/>
        <w:jc w:val="both"/>
        <w:outlineLvl w:val="3"/>
        <w:rPr>
          <w:rFonts w:ascii="Arial" w:hAnsi="Arial" w:cs="Arial"/>
          <w:snapToGrid/>
          <w:color w:val="454545"/>
          <w:sz w:val="22"/>
          <w:szCs w:val="22"/>
          <w:lang w:val="en-US"/>
        </w:rPr>
      </w:pPr>
      <w:r w:rsidRPr="00DD01E7">
        <w:rPr>
          <w:rFonts w:ascii="Arial" w:hAnsi="Arial" w:cs="Arial"/>
          <w:snapToGrid/>
          <w:color w:val="454545"/>
          <w:sz w:val="22"/>
          <w:szCs w:val="22"/>
          <w:lang w:val="en-US"/>
        </w:rPr>
        <w:t>RoCoF is the rate of ch</w:t>
      </w:r>
      <w:r w:rsidR="00081AC8" w:rsidRPr="00DD01E7">
        <w:rPr>
          <w:rFonts w:ascii="Arial" w:hAnsi="Arial" w:cs="Arial"/>
          <w:snapToGrid/>
          <w:color w:val="454545"/>
          <w:sz w:val="22"/>
          <w:szCs w:val="22"/>
          <w:lang w:val="en-US"/>
        </w:rPr>
        <w:t>ange of frequency of the system</w:t>
      </w:r>
      <w:r w:rsidRPr="00DD01E7">
        <w:rPr>
          <w:rFonts w:ascii="Arial" w:hAnsi="Arial" w:cs="Arial"/>
          <w:snapToGrid/>
          <w:color w:val="454545"/>
          <w:sz w:val="22"/>
          <w:szCs w:val="22"/>
          <w:lang w:val="en-US"/>
        </w:rPr>
        <w:t xml:space="preserve"> (Hz/s).</w:t>
      </w:r>
    </w:p>
    <w:p w14:paraId="2BDCB332" w14:textId="24FF824A" w:rsidR="00210BA9" w:rsidRPr="00DD01E7" w:rsidRDefault="00210BA9" w:rsidP="00AC08C4">
      <w:pPr>
        <w:widowControl/>
        <w:numPr>
          <w:ilvl w:val="2"/>
          <w:numId w:val="0"/>
        </w:numPr>
        <w:tabs>
          <w:tab w:val="clear" w:pos="0"/>
          <w:tab w:val="left" w:pos="1021"/>
          <w:tab w:val="left" w:pos="2041"/>
          <w:tab w:val="left" w:pos="3062"/>
          <w:tab w:val="left" w:pos="4082"/>
          <w:tab w:val="left" w:pos="5103"/>
          <w:tab w:val="left" w:pos="6124"/>
        </w:tabs>
        <w:spacing w:line="276" w:lineRule="auto"/>
        <w:ind w:left="1021"/>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 xml:space="preserve">For a </w:t>
      </w:r>
      <w:r w:rsidR="004D6D15" w:rsidRPr="00DD01E7">
        <w:rPr>
          <w:rFonts w:ascii="Arial" w:eastAsia="Calibri" w:hAnsi="Arial" w:cs="Arial"/>
          <w:snapToGrid/>
          <w:color w:val="454545"/>
          <w:sz w:val="22"/>
          <w:szCs w:val="22"/>
        </w:rPr>
        <w:t>Grid Forming Converter</w:t>
      </w:r>
      <w:r w:rsidRPr="00DD01E7">
        <w:rPr>
          <w:rFonts w:ascii="Arial" w:eastAsia="Calibri" w:hAnsi="Arial" w:cs="Arial"/>
          <w:snapToGrid/>
          <w:color w:val="454545"/>
          <w:sz w:val="22"/>
          <w:szCs w:val="22"/>
        </w:rPr>
        <w:t>, H must be set such that inertia power is provided without hitting converter’s overload or rated capability for a RoCoF of less than 1Hz/s.</w:t>
      </w:r>
    </w:p>
    <w:p w14:paraId="4CD33D23" w14:textId="77777777" w:rsidR="00210BA9" w:rsidRPr="00DD01E7" w:rsidRDefault="00210BA9" w:rsidP="00AC08C4">
      <w:pPr>
        <w:keepNext/>
        <w:keepLines/>
        <w:widowControl/>
        <w:tabs>
          <w:tab w:val="clear" w:pos="0"/>
        </w:tabs>
        <w:spacing w:line="276" w:lineRule="auto"/>
        <w:jc w:val="both"/>
        <w:outlineLvl w:val="1"/>
        <w:rPr>
          <w:rFonts w:ascii="Arial" w:hAnsi="Arial" w:cs="Arial"/>
          <w:b/>
          <w:bCs/>
          <w:i/>
          <w:snapToGrid/>
          <w:color w:val="FFBF22"/>
          <w:sz w:val="22"/>
          <w:szCs w:val="22"/>
        </w:rPr>
      </w:pPr>
    </w:p>
    <w:p w14:paraId="3C607A99" w14:textId="0FEE9490" w:rsidR="001D0BB3" w:rsidRPr="00DD01E7" w:rsidRDefault="00210BA9" w:rsidP="001D0BB3">
      <w:pPr>
        <w:rPr>
          <w:rFonts w:ascii="Arial" w:hAnsi="Arial" w:cs="Arial"/>
          <w:b/>
          <w:bCs/>
          <w:i/>
          <w:snapToGrid/>
          <w:color w:val="FFBF22"/>
          <w:sz w:val="22"/>
          <w:szCs w:val="22"/>
        </w:rPr>
      </w:pPr>
      <w:r w:rsidRPr="00DD01E7">
        <w:rPr>
          <w:rFonts w:ascii="Arial" w:hAnsi="Arial" w:cs="Arial"/>
          <w:b/>
          <w:bCs/>
          <w:i/>
          <w:snapToGrid/>
          <w:color w:val="FFBF22"/>
          <w:sz w:val="22"/>
          <w:szCs w:val="22"/>
        </w:rPr>
        <w:t>Fault ride-through and transient stabilisation requirement</w:t>
      </w:r>
    </w:p>
    <w:p w14:paraId="5C4C2602" w14:textId="77777777" w:rsidR="001D0BB3" w:rsidRPr="00DD01E7" w:rsidRDefault="001D0BB3" w:rsidP="001D0BB3">
      <w:pPr>
        <w:pStyle w:val="Level2Heading"/>
        <w:numPr>
          <w:ilvl w:val="1"/>
          <w:numId w:val="24"/>
        </w:numPr>
        <w:outlineLvl w:val="9"/>
        <w:rPr>
          <w:rFonts w:ascii="Arial" w:hAnsi="Arial" w:cs="Arial"/>
          <w:color w:val="454545"/>
          <w:sz w:val="22"/>
        </w:rPr>
      </w:pPr>
      <w:r w:rsidRPr="00DD01E7">
        <w:rPr>
          <w:rFonts w:ascii="Arial" w:hAnsi="Arial" w:cs="Arial"/>
          <w:b w:val="0"/>
          <w:color w:val="454545"/>
          <w:sz w:val="22"/>
        </w:rPr>
        <w:t xml:space="preserve">The </w:t>
      </w:r>
      <w:r w:rsidRPr="00DD01E7">
        <w:rPr>
          <w:rFonts w:ascii="Arial" w:hAnsi="Arial" w:cs="Arial"/>
          <w:bCs/>
          <w:color w:val="454545"/>
          <w:sz w:val="22"/>
        </w:rPr>
        <w:t>Facility</w:t>
      </w:r>
      <w:r w:rsidRPr="00DD01E7">
        <w:rPr>
          <w:rFonts w:ascii="Arial" w:hAnsi="Arial" w:cs="Arial"/>
          <w:color w:val="454545"/>
          <w:sz w:val="22"/>
        </w:rPr>
        <w:t xml:space="preserve"> </w:t>
      </w:r>
      <w:r w:rsidRPr="00DD01E7">
        <w:rPr>
          <w:rFonts w:ascii="Arial" w:hAnsi="Arial" w:cs="Arial"/>
          <w:b w:val="0"/>
          <w:color w:val="454545"/>
          <w:sz w:val="22"/>
        </w:rPr>
        <w:t>must be able to</w:t>
      </w:r>
      <w:r w:rsidRPr="00DD01E7">
        <w:rPr>
          <w:rFonts w:ascii="Arial" w:hAnsi="Arial" w:cs="Arial"/>
          <w:color w:val="454545"/>
          <w:sz w:val="22"/>
        </w:rPr>
        <w:t>:</w:t>
      </w:r>
    </w:p>
    <w:p w14:paraId="30AF649F" w14:textId="4219F96A" w:rsidR="001D0BB3" w:rsidRPr="00DD01E7" w:rsidRDefault="001D0BB3" w:rsidP="006A0188">
      <w:pPr>
        <w:widowControl/>
        <w:numPr>
          <w:ilvl w:val="2"/>
          <w:numId w:val="24"/>
        </w:numPr>
        <w:tabs>
          <w:tab w:val="clear" w:pos="0"/>
          <w:tab w:val="left" w:pos="1021"/>
        </w:tabs>
        <w:spacing w:after="120" w:line="276" w:lineRule="auto"/>
        <w:ind w:left="1072" w:hanging="1072"/>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operate across a range of transmission short circuit levels between [</w:t>
      </w:r>
      <w:r w:rsidRPr="00DD01E7">
        <w:rPr>
          <w:rFonts w:ascii="Arial" w:eastAsia="Calibri" w:hAnsi="Arial" w:cs="Arial"/>
          <w:snapToGrid/>
          <w:color w:val="454545"/>
          <w:sz w:val="22"/>
          <w:szCs w:val="22"/>
          <w:highlight w:val="yellow"/>
        </w:rPr>
        <w:t>x</w:t>
      </w:r>
      <w:r w:rsidRPr="00DD01E7">
        <w:rPr>
          <w:rFonts w:ascii="Arial" w:eastAsia="Calibri" w:hAnsi="Arial" w:cs="Arial"/>
          <w:snapToGrid/>
          <w:color w:val="454545"/>
          <w:sz w:val="22"/>
          <w:szCs w:val="22"/>
        </w:rPr>
        <w:t>] and [</w:t>
      </w:r>
      <w:r w:rsidRPr="00DD01E7">
        <w:rPr>
          <w:rFonts w:ascii="Arial" w:eastAsia="Calibri" w:hAnsi="Arial" w:cs="Arial"/>
          <w:snapToGrid/>
          <w:color w:val="454545"/>
          <w:sz w:val="22"/>
          <w:szCs w:val="22"/>
          <w:highlight w:val="yellow"/>
        </w:rPr>
        <w:t>y</w:t>
      </w:r>
      <w:r w:rsidRPr="00DD01E7">
        <w:rPr>
          <w:rFonts w:ascii="Arial" w:eastAsia="Calibri" w:hAnsi="Arial" w:cs="Arial"/>
          <w:snapToGrid/>
          <w:color w:val="454545"/>
          <w:sz w:val="22"/>
          <w:szCs w:val="22"/>
        </w:rPr>
        <w:t>]</w:t>
      </w:r>
      <w:r w:rsidRPr="00DD01E7">
        <w:rPr>
          <w:rFonts w:ascii="Arial" w:eastAsia="Calibri" w:hAnsi="Arial" w:cs="Arial"/>
          <w:b/>
          <w:snapToGrid/>
          <w:color w:val="454545"/>
          <w:sz w:val="22"/>
          <w:szCs w:val="22"/>
          <w:vertAlign w:val="superscript"/>
        </w:rPr>
        <w:footnoteReference w:id="19"/>
      </w:r>
      <w:r w:rsidRPr="00DD01E7">
        <w:rPr>
          <w:rFonts w:ascii="Arial" w:eastAsia="Calibri" w:hAnsi="Arial" w:cs="Arial"/>
          <w:snapToGrid/>
          <w:color w:val="454545"/>
          <w:sz w:val="22"/>
          <w:szCs w:val="22"/>
        </w:rPr>
        <w:t xml:space="preserve"> </w:t>
      </w:r>
    </w:p>
    <w:p w14:paraId="28C202BB" w14:textId="104C0D6B"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fully comply with the applicable requirements of the </w:t>
      </w:r>
      <w:r w:rsidRPr="00DD01E7">
        <w:rPr>
          <w:rFonts w:ascii="Arial" w:hAnsi="Arial" w:cs="Arial"/>
          <w:b/>
          <w:color w:val="454545"/>
          <w:sz w:val="22"/>
          <w:szCs w:val="22"/>
          <w:lang w:val="en-US"/>
        </w:rPr>
        <w:t>Grid Code</w:t>
      </w:r>
      <w:r w:rsidRPr="00DD01E7">
        <w:rPr>
          <w:rFonts w:ascii="Arial" w:hAnsi="Arial" w:cs="Arial"/>
          <w:color w:val="454545"/>
          <w:sz w:val="22"/>
          <w:szCs w:val="22"/>
          <w:lang w:val="en-US"/>
        </w:rPr>
        <w:t xml:space="preserve"> including but not limited to the </w:t>
      </w:r>
      <w:r w:rsidRPr="00DD01E7">
        <w:rPr>
          <w:rFonts w:ascii="Arial" w:hAnsi="Arial" w:cs="Arial"/>
          <w:bCs/>
          <w:color w:val="454545"/>
          <w:sz w:val="22"/>
          <w:szCs w:val="22"/>
          <w:lang w:val="en-US"/>
        </w:rPr>
        <w:t>Planning Code</w:t>
      </w:r>
      <w:r w:rsidRPr="00DD01E7">
        <w:rPr>
          <w:rFonts w:ascii="Arial" w:hAnsi="Arial" w:cs="Arial"/>
          <w:color w:val="454545"/>
          <w:sz w:val="22"/>
          <w:szCs w:val="22"/>
          <w:lang w:val="en-US"/>
        </w:rPr>
        <w:t xml:space="preserve"> (PC), </w:t>
      </w:r>
      <w:r w:rsidRPr="00DD01E7">
        <w:rPr>
          <w:rFonts w:ascii="Arial" w:hAnsi="Arial" w:cs="Arial"/>
          <w:bCs/>
          <w:color w:val="454545"/>
          <w:sz w:val="22"/>
          <w:szCs w:val="22"/>
          <w:lang w:val="en-US"/>
        </w:rPr>
        <w:t>Connection Condition</w:t>
      </w:r>
      <w:r w:rsidRPr="00DD01E7">
        <w:rPr>
          <w:rFonts w:ascii="Arial" w:hAnsi="Arial" w:cs="Arial"/>
          <w:color w:val="454545"/>
          <w:sz w:val="22"/>
          <w:szCs w:val="22"/>
          <w:lang w:val="en-US"/>
        </w:rPr>
        <w:t xml:space="preserve"> (CC’s) or </w:t>
      </w:r>
      <w:r w:rsidRPr="00DD01E7">
        <w:rPr>
          <w:rFonts w:ascii="Arial" w:hAnsi="Arial" w:cs="Arial"/>
          <w:bCs/>
          <w:color w:val="454545"/>
          <w:sz w:val="22"/>
          <w:szCs w:val="22"/>
          <w:lang w:val="en-US"/>
        </w:rPr>
        <w:t>European Connection Condition</w:t>
      </w:r>
      <w:r w:rsidRPr="00DD01E7">
        <w:rPr>
          <w:rFonts w:ascii="Arial" w:hAnsi="Arial" w:cs="Arial"/>
          <w:color w:val="454545"/>
          <w:sz w:val="22"/>
          <w:szCs w:val="22"/>
          <w:lang w:val="en-US"/>
        </w:rPr>
        <w:t xml:space="preserve"> (ECC’s), </w:t>
      </w:r>
      <w:r w:rsidRPr="00DD01E7">
        <w:rPr>
          <w:rFonts w:ascii="Arial" w:hAnsi="Arial" w:cs="Arial"/>
          <w:bCs/>
          <w:color w:val="454545"/>
          <w:sz w:val="22"/>
          <w:szCs w:val="22"/>
          <w:lang w:val="en-US"/>
        </w:rPr>
        <w:t>Compliance Processes</w:t>
      </w:r>
      <w:r w:rsidRPr="00DD01E7">
        <w:rPr>
          <w:rFonts w:ascii="Arial" w:hAnsi="Arial" w:cs="Arial"/>
          <w:color w:val="454545"/>
          <w:sz w:val="22"/>
          <w:szCs w:val="22"/>
          <w:lang w:val="en-US"/>
        </w:rPr>
        <w:t xml:space="preserve"> (CP’s) or </w:t>
      </w:r>
      <w:r w:rsidRPr="00DD01E7">
        <w:rPr>
          <w:rFonts w:ascii="Arial" w:hAnsi="Arial" w:cs="Arial"/>
          <w:bCs/>
          <w:color w:val="454545"/>
          <w:sz w:val="22"/>
          <w:szCs w:val="22"/>
          <w:lang w:val="en-US"/>
        </w:rPr>
        <w:t>European Compliance Processes</w:t>
      </w:r>
      <w:r w:rsidRPr="00DD01E7">
        <w:rPr>
          <w:rFonts w:ascii="Arial" w:hAnsi="Arial" w:cs="Arial"/>
          <w:color w:val="454545"/>
          <w:sz w:val="22"/>
          <w:szCs w:val="22"/>
          <w:lang w:val="en-US"/>
        </w:rPr>
        <w:t xml:space="preserve"> (ECP’s), </w:t>
      </w:r>
      <w:r w:rsidRPr="00DD01E7">
        <w:rPr>
          <w:rFonts w:ascii="Arial" w:hAnsi="Arial" w:cs="Arial"/>
          <w:bCs/>
          <w:color w:val="454545"/>
          <w:sz w:val="22"/>
          <w:szCs w:val="22"/>
          <w:lang w:val="en-US"/>
        </w:rPr>
        <w:t>Operating Codes</w:t>
      </w:r>
      <w:r w:rsidRPr="00DD01E7">
        <w:rPr>
          <w:rFonts w:ascii="Arial" w:hAnsi="Arial" w:cs="Arial"/>
          <w:color w:val="454545"/>
          <w:sz w:val="22"/>
          <w:szCs w:val="22"/>
          <w:lang w:val="en-US"/>
        </w:rPr>
        <w:t xml:space="preserve">, </w:t>
      </w:r>
      <w:r w:rsidRPr="00DD01E7">
        <w:rPr>
          <w:rFonts w:ascii="Arial" w:hAnsi="Arial" w:cs="Arial"/>
          <w:bCs/>
          <w:color w:val="454545"/>
          <w:sz w:val="22"/>
          <w:szCs w:val="22"/>
          <w:lang w:val="en-US"/>
        </w:rPr>
        <w:t>Balancing Codes</w:t>
      </w:r>
      <w:r w:rsidRPr="00DD01E7">
        <w:rPr>
          <w:rFonts w:ascii="Arial" w:hAnsi="Arial" w:cs="Arial"/>
          <w:color w:val="454545"/>
          <w:sz w:val="22"/>
          <w:szCs w:val="22"/>
          <w:lang w:val="en-US"/>
        </w:rPr>
        <w:t xml:space="preserve"> and </w:t>
      </w:r>
      <w:r w:rsidRPr="00DD01E7">
        <w:rPr>
          <w:rFonts w:ascii="Arial" w:hAnsi="Arial" w:cs="Arial"/>
          <w:bCs/>
          <w:color w:val="454545"/>
          <w:sz w:val="22"/>
          <w:szCs w:val="22"/>
          <w:lang w:val="en-US"/>
        </w:rPr>
        <w:t>Data Registration Code</w:t>
      </w:r>
      <w:r w:rsidRPr="00DD01E7">
        <w:rPr>
          <w:rFonts w:ascii="Arial" w:hAnsi="Arial" w:cs="Arial"/>
          <w:color w:val="454545"/>
          <w:sz w:val="22"/>
          <w:szCs w:val="22"/>
          <w:lang w:val="en-US"/>
        </w:rPr>
        <w:t xml:space="preserve"> (DRC); </w:t>
      </w:r>
    </w:p>
    <w:p w14:paraId="35EF834C" w14:textId="242CF4E9" w:rsidR="00210BA9" w:rsidRPr="00DD01E7" w:rsidRDefault="00210BA9" w:rsidP="00B266BB">
      <w:pPr>
        <w:keepLines/>
        <w:tabs>
          <w:tab w:val="clear" w:pos="0"/>
        </w:tabs>
        <w:snapToGrid w:val="0"/>
        <w:spacing w:after="120" w:line="276" w:lineRule="auto"/>
        <w:ind w:left="1072"/>
        <w:jc w:val="both"/>
        <w:rPr>
          <w:rFonts w:ascii="Arial" w:hAnsi="Arial" w:cs="Arial"/>
          <w:color w:val="454545"/>
          <w:sz w:val="22"/>
          <w:szCs w:val="22"/>
          <w:lang w:val="en-US"/>
        </w:rPr>
      </w:pPr>
      <w:r w:rsidRPr="00DD01E7">
        <w:rPr>
          <w:rFonts w:ascii="Arial" w:hAnsi="Arial" w:cs="Arial"/>
          <w:snapToGrid/>
          <w:color w:val="454545"/>
          <w:sz w:val="22"/>
          <w:szCs w:val="22"/>
          <w:lang w:val="en-US"/>
        </w:rPr>
        <w:lastRenderedPageBreak/>
        <w:t>For the avoidance of doubt where this Schedule</w:t>
      </w:r>
      <w:r w:rsidR="00081AC8" w:rsidRPr="00DD01E7">
        <w:rPr>
          <w:rFonts w:ascii="Arial" w:hAnsi="Arial" w:cs="Arial"/>
          <w:snapToGrid/>
          <w:color w:val="454545"/>
          <w:sz w:val="22"/>
          <w:szCs w:val="22"/>
          <w:lang w:val="en-US"/>
        </w:rPr>
        <w:t xml:space="preserve"> E</w:t>
      </w:r>
      <w:r w:rsidRPr="00DD01E7">
        <w:rPr>
          <w:rFonts w:ascii="Arial" w:hAnsi="Arial" w:cs="Arial"/>
          <w:snapToGrid/>
          <w:color w:val="454545"/>
          <w:sz w:val="22"/>
          <w:szCs w:val="22"/>
          <w:lang w:val="en-US"/>
        </w:rPr>
        <w:t xml:space="preserve"> refers to a specific section of </w:t>
      </w:r>
      <w:r w:rsidRPr="00DD01E7">
        <w:rPr>
          <w:rFonts w:ascii="Arial" w:hAnsi="Arial" w:cs="Arial"/>
          <w:b/>
          <w:snapToGrid/>
          <w:color w:val="454545"/>
          <w:sz w:val="22"/>
          <w:szCs w:val="22"/>
          <w:lang w:val="en-US"/>
        </w:rPr>
        <w:t>Grid Code</w:t>
      </w:r>
      <w:r w:rsidRPr="00DD01E7">
        <w:rPr>
          <w:rFonts w:ascii="Arial" w:hAnsi="Arial" w:cs="Arial"/>
          <w:snapToGrid/>
          <w:color w:val="454545"/>
          <w:sz w:val="22"/>
          <w:szCs w:val="22"/>
          <w:lang w:val="en-US"/>
        </w:rPr>
        <w:t xml:space="preserve"> the </w:t>
      </w:r>
      <w:r w:rsidRPr="00DD01E7">
        <w:rPr>
          <w:rFonts w:ascii="Arial" w:hAnsi="Arial" w:cs="Arial"/>
          <w:b/>
          <w:snapToGrid/>
          <w:color w:val="454545"/>
          <w:sz w:val="22"/>
          <w:szCs w:val="22"/>
          <w:lang w:val="en-US"/>
        </w:rPr>
        <w:t>Facility</w:t>
      </w:r>
      <w:r w:rsidRPr="00DD01E7">
        <w:rPr>
          <w:rFonts w:ascii="Arial" w:hAnsi="Arial" w:cs="Arial"/>
          <w:snapToGrid/>
          <w:color w:val="454545"/>
          <w:sz w:val="22"/>
          <w:szCs w:val="22"/>
          <w:lang w:val="en-US"/>
        </w:rPr>
        <w:t xml:space="preserve"> is expected to comply with the referred section in addition to its normal </w:t>
      </w:r>
      <w:r w:rsidRPr="00DD01E7">
        <w:rPr>
          <w:rFonts w:ascii="Arial" w:hAnsi="Arial" w:cs="Arial"/>
          <w:b/>
          <w:snapToGrid/>
          <w:color w:val="454545"/>
          <w:sz w:val="22"/>
          <w:szCs w:val="22"/>
          <w:lang w:val="en-US"/>
        </w:rPr>
        <w:t>Grid Code</w:t>
      </w:r>
      <w:r w:rsidRPr="00DD01E7">
        <w:rPr>
          <w:rFonts w:ascii="Arial" w:hAnsi="Arial" w:cs="Arial"/>
          <w:snapToGrid/>
          <w:color w:val="454545"/>
          <w:sz w:val="22"/>
          <w:szCs w:val="22"/>
          <w:lang w:val="en-US"/>
        </w:rPr>
        <w:t xml:space="preserve"> obligations;</w:t>
      </w:r>
    </w:p>
    <w:p w14:paraId="408CB966" w14:textId="70E71D8D"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color w:val="454545"/>
          <w:sz w:val="22"/>
          <w:szCs w:val="22"/>
          <w:lang w:val="en-US"/>
        </w:rPr>
      </w:pPr>
      <w:r w:rsidRPr="00DD01E7">
        <w:rPr>
          <w:rFonts w:ascii="Arial" w:hAnsi="Arial" w:cs="Arial"/>
          <w:color w:val="454545"/>
          <w:sz w:val="22"/>
          <w:szCs w:val="22"/>
          <w:lang w:val="en-US"/>
        </w:rPr>
        <w:t xml:space="preserve">during a fault or voltage depression which falls below 0.9 pu at the </w:t>
      </w:r>
      <w:r w:rsidR="0044723D" w:rsidRPr="00DD01E7">
        <w:rPr>
          <w:rFonts w:ascii="Arial" w:hAnsi="Arial" w:cs="Arial"/>
          <w:b/>
          <w:iCs/>
          <w:color w:val="454545"/>
          <w:sz w:val="22"/>
          <w:szCs w:val="22"/>
        </w:rPr>
        <w:t>Point of Stability</w:t>
      </w:r>
      <w:r w:rsidRPr="00DD01E7">
        <w:rPr>
          <w:rFonts w:ascii="Arial" w:hAnsi="Arial" w:cs="Arial"/>
          <w:color w:val="454545"/>
          <w:sz w:val="22"/>
          <w:szCs w:val="22"/>
          <w:lang w:val="en-US"/>
        </w:rPr>
        <w:t xml:space="preserve">, keep the phase, magnitude and frequency of the Internal Voltage Source fixed at its pre-fault value during and immediately after the fault. In the event that the resulting fault current would have exceeded its maximum overload capability or rated capability, a limited fault current can be supplied up to its maximum overload capability providing this value is reflected in Part A 1.1.1; </w:t>
      </w:r>
    </w:p>
    <w:p w14:paraId="71B16022" w14:textId="6CDB47CA"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following an instantaneous vector shift/phase angle change at the </w:t>
      </w:r>
      <w:r w:rsidR="0044723D" w:rsidRPr="00DD01E7">
        <w:rPr>
          <w:rFonts w:ascii="Arial" w:hAnsi="Arial" w:cs="Arial"/>
          <w:b/>
          <w:iCs/>
          <w:color w:val="454545"/>
          <w:sz w:val="22"/>
          <w:szCs w:val="22"/>
        </w:rPr>
        <w:t>Point of Stability</w:t>
      </w:r>
      <w:r w:rsidRPr="00DD01E7">
        <w:rPr>
          <w:rFonts w:ascii="Arial" w:hAnsi="Arial" w:cs="Arial"/>
          <w:color w:val="454545"/>
          <w:sz w:val="22"/>
          <w:szCs w:val="22"/>
          <w:lang w:val="en-US"/>
        </w:rPr>
        <w:t xml:space="preserve"> provide an instantaneous response (starting within 5ms) in active and/ or reactive current proportional to the angle change up to the values in</w:t>
      </w:r>
      <w:r w:rsidRPr="00DD01E7">
        <w:rPr>
          <w:rFonts w:ascii="Arial" w:hAnsi="Arial" w:cs="Arial"/>
          <w:b/>
          <w:bCs/>
          <w:color w:val="454545"/>
          <w:sz w:val="22"/>
          <w:szCs w:val="22"/>
          <w:lang w:val="en-US"/>
        </w:rPr>
        <w:t xml:space="preserve"> </w:t>
      </w:r>
      <w:r w:rsidRPr="00DD01E7">
        <w:rPr>
          <w:rFonts w:ascii="Arial" w:hAnsi="Arial" w:cs="Arial"/>
          <w:color w:val="454545"/>
          <w:sz w:val="22"/>
          <w:szCs w:val="22"/>
          <w:lang w:val="en-US"/>
        </w:rPr>
        <w:t>Part A 1.1.1 and Part A 1.1.2;</w:t>
      </w:r>
    </w:p>
    <w:p w14:paraId="3CC1EFA3" w14:textId="7FBBB82F" w:rsidR="00210BA9" w:rsidRPr="00DD01E7" w:rsidRDefault="00210BA9" w:rsidP="00B266BB">
      <w:pPr>
        <w:keepLines/>
        <w:tabs>
          <w:tab w:val="clear" w:pos="0"/>
          <w:tab w:val="left" w:pos="1418"/>
        </w:tabs>
        <w:snapToGrid w:val="0"/>
        <w:spacing w:after="120" w:line="276" w:lineRule="auto"/>
        <w:ind w:left="1072"/>
        <w:jc w:val="both"/>
        <w:rPr>
          <w:rFonts w:ascii="Arial" w:hAnsi="Arial" w:cs="Arial"/>
          <w:color w:val="454545"/>
          <w:sz w:val="22"/>
          <w:szCs w:val="22"/>
          <w:lang w:val="en-US"/>
        </w:rPr>
      </w:pPr>
      <w:r w:rsidRPr="00DD01E7">
        <w:rPr>
          <w:rFonts w:ascii="Arial" w:hAnsi="Arial" w:cs="Arial"/>
          <w:color w:val="454545"/>
          <w:sz w:val="22"/>
          <w:szCs w:val="22"/>
          <w:lang w:val="en-US"/>
        </w:rPr>
        <w:t>In the event that the resulting current would exceed the maximum overload capability or rated capability, a limited current can be supplied up to its maximum overload capability providing this value is reflected in Part A 1.1.1 and Part A 1.1.2;</w:t>
      </w:r>
    </w:p>
    <w:p w14:paraId="771320A5" w14:textId="2ABE3CC6"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color w:val="454545"/>
          <w:sz w:val="22"/>
          <w:szCs w:val="22"/>
          <w:lang w:val="en-US"/>
        </w:rPr>
      </w:pPr>
      <w:r w:rsidRPr="00DD01E7">
        <w:rPr>
          <w:rFonts w:ascii="Arial" w:hAnsi="Arial" w:cs="Arial"/>
          <w:color w:val="454545"/>
          <w:sz w:val="22"/>
          <w:szCs w:val="22"/>
          <w:lang w:val="en-US"/>
        </w:rPr>
        <w:t xml:space="preserve">inherently respond to a change in the system frequency by importing or exporting Inertia </w:t>
      </w:r>
      <w:r w:rsidR="00081AC8" w:rsidRPr="00DD01E7">
        <w:rPr>
          <w:rFonts w:ascii="Arial" w:hAnsi="Arial" w:cs="Arial"/>
          <w:color w:val="454545"/>
          <w:sz w:val="22"/>
          <w:szCs w:val="22"/>
          <w:lang w:val="en-US"/>
        </w:rPr>
        <w:t>p</w:t>
      </w:r>
      <w:r w:rsidRPr="00DD01E7">
        <w:rPr>
          <w:rFonts w:ascii="Arial" w:hAnsi="Arial" w:cs="Arial"/>
          <w:color w:val="454545"/>
          <w:sz w:val="22"/>
          <w:szCs w:val="22"/>
          <w:lang w:val="en-US"/>
        </w:rPr>
        <w:t>ower into the system proportional to the rate of change of frequency of the system.</w:t>
      </w:r>
    </w:p>
    <w:p w14:paraId="33D85161" w14:textId="11C20CA1" w:rsidR="00210BA9" w:rsidRPr="00DD01E7" w:rsidRDefault="00210BA9" w:rsidP="00B266BB">
      <w:pPr>
        <w:widowControl/>
        <w:numPr>
          <w:ilvl w:val="2"/>
          <w:numId w:val="0"/>
        </w:numPr>
        <w:tabs>
          <w:tab w:val="clear" w:pos="0"/>
          <w:tab w:val="left" w:pos="1021"/>
          <w:tab w:val="left" w:pos="2041"/>
          <w:tab w:val="left" w:pos="3062"/>
          <w:tab w:val="left" w:pos="4082"/>
          <w:tab w:val="left" w:pos="5103"/>
          <w:tab w:val="left" w:pos="6124"/>
        </w:tabs>
        <w:spacing w:after="120" w:line="276" w:lineRule="auto"/>
        <w:ind w:left="1021"/>
        <w:jc w:val="both"/>
        <w:outlineLvl w:val="3"/>
        <w:rPr>
          <w:rFonts w:ascii="Arial" w:hAnsi="Arial" w:cs="Arial"/>
          <w:color w:val="454545"/>
          <w:sz w:val="22"/>
          <w:szCs w:val="22"/>
          <w:lang w:val="en-US"/>
        </w:rPr>
      </w:pPr>
      <w:r w:rsidRPr="00DD01E7">
        <w:rPr>
          <w:rFonts w:ascii="Arial" w:hAnsi="Arial" w:cs="Arial"/>
          <w:color w:val="454545"/>
          <w:sz w:val="22"/>
          <w:szCs w:val="22"/>
          <w:lang w:val="en-US"/>
        </w:rPr>
        <w:t xml:space="preserve">In the event that the resulting Inertia power would have exceeded its maximum overload capability or rated capability, a limited Inertia </w:t>
      </w:r>
      <w:r w:rsidR="00182B98" w:rsidRPr="00DD01E7">
        <w:rPr>
          <w:rFonts w:ascii="Arial" w:hAnsi="Arial" w:cs="Arial"/>
          <w:color w:val="454545"/>
          <w:sz w:val="22"/>
          <w:szCs w:val="22"/>
          <w:lang w:val="en-US"/>
        </w:rPr>
        <w:t xml:space="preserve">Power </w:t>
      </w:r>
      <w:r w:rsidRPr="00DD01E7">
        <w:rPr>
          <w:rFonts w:ascii="Arial" w:hAnsi="Arial" w:cs="Arial"/>
          <w:color w:val="454545"/>
          <w:sz w:val="22"/>
          <w:szCs w:val="22"/>
          <w:lang w:val="en-US"/>
        </w:rPr>
        <w:t xml:space="preserve">can be supplied up to its maximum overload capability providing this value is reflected in Part A 1.1.1.  </w:t>
      </w:r>
    </w:p>
    <w:p w14:paraId="0CB6BE66" w14:textId="5C6B2493" w:rsidR="00210BA9" w:rsidRPr="00DD01E7" w:rsidRDefault="00182B98" w:rsidP="00B266BB">
      <w:pPr>
        <w:widowControl/>
        <w:numPr>
          <w:ilvl w:val="2"/>
          <w:numId w:val="0"/>
        </w:numPr>
        <w:tabs>
          <w:tab w:val="clear" w:pos="0"/>
          <w:tab w:val="left" w:pos="1021"/>
          <w:tab w:val="left" w:pos="2041"/>
          <w:tab w:val="left" w:pos="3062"/>
          <w:tab w:val="left" w:pos="4082"/>
          <w:tab w:val="left" w:pos="5103"/>
          <w:tab w:val="left" w:pos="6124"/>
        </w:tabs>
        <w:spacing w:after="120" w:line="276" w:lineRule="auto"/>
        <w:ind w:left="1021"/>
        <w:jc w:val="both"/>
        <w:outlineLvl w:val="3"/>
        <w:rPr>
          <w:rFonts w:ascii="Arial" w:hAnsi="Arial" w:cs="Arial"/>
          <w:color w:val="454545"/>
          <w:sz w:val="22"/>
          <w:szCs w:val="22"/>
          <w:lang w:val="en-US"/>
        </w:rPr>
      </w:pPr>
      <w:r w:rsidRPr="00DD01E7">
        <w:rPr>
          <w:rFonts w:ascii="Arial" w:hAnsi="Arial" w:cs="Arial"/>
          <w:color w:val="454545"/>
          <w:sz w:val="22"/>
          <w:szCs w:val="22"/>
          <w:lang w:val="en-US"/>
        </w:rPr>
        <w:t>For the purposes of this Schedule E, “</w:t>
      </w:r>
      <w:r w:rsidR="00210BA9" w:rsidRPr="00DD01E7">
        <w:rPr>
          <w:rFonts w:ascii="Arial" w:hAnsi="Arial" w:cs="Arial"/>
          <w:b/>
          <w:color w:val="454545"/>
          <w:sz w:val="22"/>
          <w:szCs w:val="22"/>
          <w:lang w:val="en-US"/>
        </w:rPr>
        <w:t>Inertia Power</w:t>
      </w:r>
      <w:r w:rsidRPr="00DD01E7">
        <w:rPr>
          <w:rFonts w:ascii="Arial" w:hAnsi="Arial" w:cs="Arial"/>
          <w:color w:val="454545"/>
          <w:sz w:val="22"/>
          <w:szCs w:val="22"/>
          <w:lang w:val="en-US"/>
        </w:rPr>
        <w:t>”</w:t>
      </w:r>
      <w:r w:rsidR="00210BA9" w:rsidRPr="00DD01E7">
        <w:rPr>
          <w:rFonts w:ascii="Arial" w:hAnsi="Arial" w:cs="Arial"/>
          <w:color w:val="454545"/>
          <w:sz w:val="22"/>
          <w:szCs w:val="22"/>
          <w:lang w:val="en-US"/>
        </w:rPr>
        <w:t xml:space="preserve"> </w:t>
      </w:r>
      <w:r w:rsidRPr="00DD01E7">
        <w:rPr>
          <w:rFonts w:ascii="Arial" w:hAnsi="Arial" w:cs="Arial"/>
          <w:color w:val="454545"/>
          <w:sz w:val="22"/>
          <w:szCs w:val="22"/>
          <w:lang w:val="en-US"/>
        </w:rPr>
        <w:t>means</w:t>
      </w:r>
      <w:r w:rsidR="00210BA9" w:rsidRPr="00DD01E7">
        <w:rPr>
          <w:rFonts w:ascii="Arial" w:hAnsi="Arial" w:cs="Arial"/>
          <w:color w:val="454545"/>
          <w:sz w:val="22"/>
          <w:szCs w:val="22"/>
          <w:lang w:val="en-US"/>
        </w:rPr>
        <w:t xml:space="preserve"> the (start of an) instantaneous short-term transfer of active power from the </w:t>
      </w:r>
      <w:r w:rsidR="00210BA9" w:rsidRPr="00DD01E7">
        <w:rPr>
          <w:rFonts w:ascii="Arial" w:hAnsi="Arial" w:cs="Arial"/>
          <w:b/>
          <w:color w:val="454545"/>
          <w:sz w:val="22"/>
          <w:szCs w:val="22"/>
          <w:lang w:val="en-US"/>
        </w:rPr>
        <w:t>Facility</w:t>
      </w:r>
      <w:r w:rsidR="00210BA9" w:rsidRPr="00DD01E7">
        <w:rPr>
          <w:rFonts w:ascii="Arial" w:hAnsi="Arial" w:cs="Arial"/>
          <w:color w:val="454545"/>
          <w:sz w:val="22"/>
          <w:szCs w:val="22"/>
          <w:lang w:val="en-US"/>
        </w:rPr>
        <w:t xml:space="preserve"> to or from the system following a system frequency change as a result of an instantaneous change in generation or demand on the system. This should occur without the need for any change in the Internal Voltage Source of the </w:t>
      </w:r>
      <w:r w:rsidR="00210BA9" w:rsidRPr="00DD01E7">
        <w:rPr>
          <w:rFonts w:ascii="Arial" w:hAnsi="Arial" w:cs="Arial"/>
          <w:b/>
          <w:color w:val="454545"/>
          <w:sz w:val="22"/>
          <w:szCs w:val="22"/>
          <w:lang w:val="en-US"/>
        </w:rPr>
        <w:t>Facility</w:t>
      </w:r>
      <w:r w:rsidR="00210BA9" w:rsidRPr="00DD01E7">
        <w:rPr>
          <w:rFonts w:ascii="Arial" w:hAnsi="Arial" w:cs="Arial"/>
          <w:color w:val="454545"/>
          <w:sz w:val="22"/>
          <w:szCs w:val="22"/>
          <w:lang w:val="en-US"/>
        </w:rPr>
        <w:t xml:space="preserve">. </w:t>
      </w:r>
    </w:p>
    <w:p w14:paraId="59B2FF75" w14:textId="07F5081D"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snapToGrid/>
          <w:color w:val="454545"/>
          <w:sz w:val="22"/>
          <w:szCs w:val="22"/>
          <w:lang w:val="en-US"/>
        </w:rPr>
        <w:t xml:space="preserve">start importing or exporting inertia power to </w:t>
      </w:r>
      <w:r w:rsidRPr="00DD01E7">
        <w:rPr>
          <w:rFonts w:ascii="Arial" w:hAnsi="Arial" w:cs="Arial"/>
          <w:color w:val="454545"/>
          <w:sz w:val="22"/>
          <w:szCs w:val="22"/>
          <w:lang w:val="en-US"/>
        </w:rPr>
        <w:t>respond to a change in the system frequency within 5ms;</w:t>
      </w:r>
    </w:p>
    <w:p w14:paraId="42FF1261" w14:textId="5CE7B2C7"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provide reactive current and inertia power response to the system consistent with the performance of a voltage source behind an effective impedance. For frequencies below 5Hz additional power transfer can occur due to control based real power requirements.  The control system can respond to changes in external signals but with a bandwidth below 5 Hz to avoid AC System resonance problems;</w:t>
      </w:r>
    </w:p>
    <w:p w14:paraId="4E70FC23" w14:textId="3962417C"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provide continuous voltage support through the injection of reactive current during a fault condition as defined in ECC.6.3.15. During a fault or voltage disturbance, priority should be given to the injection of reactive current whilst ensuring that active power recovery satisfies the requirements of ECC.6.3.15 (as applicable), though equally the performance expected from a synchronous machine would also be considered appropriate for this requirement;</w:t>
      </w:r>
    </w:p>
    <w:p w14:paraId="5F85AFF1" w14:textId="38F47028"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eastAsia="Arial" w:hAnsi="Arial" w:cs="Arial"/>
          <w:color w:val="454545"/>
          <w:sz w:val="22"/>
          <w:szCs w:val="22"/>
          <w:lang w:val="en-US"/>
        </w:rPr>
        <w:t xml:space="preserve">start responding within 5ms of fault clearance during an over-voltage condition at the </w:t>
      </w:r>
      <w:r w:rsidR="0044723D" w:rsidRPr="00DD01E7">
        <w:rPr>
          <w:rFonts w:ascii="Arial" w:eastAsia="Arial" w:hAnsi="Arial" w:cs="Arial"/>
          <w:b/>
          <w:iCs/>
          <w:color w:val="454545"/>
          <w:sz w:val="22"/>
          <w:szCs w:val="22"/>
        </w:rPr>
        <w:t>Point of Stability</w:t>
      </w:r>
      <w:r w:rsidRPr="00DD01E7">
        <w:rPr>
          <w:rFonts w:ascii="Arial" w:eastAsia="Arial" w:hAnsi="Arial" w:cs="Arial"/>
          <w:color w:val="454545"/>
          <w:sz w:val="22"/>
          <w:szCs w:val="22"/>
          <w:lang w:val="en-US"/>
        </w:rPr>
        <w:t>, as described in paragraph 1.2.18, with reactive current absorption;</w:t>
      </w:r>
    </w:p>
    <w:p w14:paraId="26BB999A" w14:textId="096A4705"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lastRenderedPageBreak/>
        <w:t xml:space="preserve">in the event where the voltage at the </w:t>
      </w:r>
      <w:r w:rsidRPr="00DD01E7">
        <w:rPr>
          <w:rFonts w:ascii="Arial" w:hAnsi="Arial" w:cs="Arial"/>
          <w:b/>
          <w:color w:val="454545"/>
          <w:sz w:val="22"/>
          <w:szCs w:val="22"/>
          <w:lang w:val="en-US"/>
        </w:rPr>
        <w:t>Grid Entry Point</w:t>
      </w:r>
      <w:r w:rsidRPr="00DD01E7">
        <w:rPr>
          <w:rFonts w:ascii="Arial" w:hAnsi="Arial" w:cs="Arial"/>
          <w:color w:val="454545"/>
          <w:sz w:val="22"/>
          <w:szCs w:val="22"/>
          <w:lang w:val="en-US"/>
        </w:rPr>
        <w:t xml:space="preserve"> or </w:t>
      </w:r>
      <w:r w:rsidRPr="00DD01E7">
        <w:rPr>
          <w:rFonts w:ascii="Arial" w:hAnsi="Arial" w:cs="Arial"/>
          <w:b/>
          <w:color w:val="454545"/>
          <w:sz w:val="22"/>
          <w:szCs w:val="22"/>
          <w:lang w:val="en-US"/>
        </w:rPr>
        <w:t>User System Entry Point</w:t>
      </w:r>
      <w:r w:rsidRPr="00DD01E7">
        <w:rPr>
          <w:rFonts w:ascii="Arial" w:hAnsi="Arial" w:cs="Arial"/>
          <w:color w:val="454545"/>
          <w:sz w:val="22"/>
          <w:szCs w:val="22"/>
          <w:lang w:val="en-US"/>
        </w:rPr>
        <w:t xml:space="preserve"> falls below the voltage level specified in ECC.6.1.4, be capable of reactive current injection at the </w:t>
      </w:r>
      <w:r w:rsidRPr="00DD01E7">
        <w:rPr>
          <w:rFonts w:ascii="Arial" w:hAnsi="Arial" w:cs="Arial"/>
          <w:b/>
          <w:color w:val="454545"/>
          <w:sz w:val="22"/>
          <w:szCs w:val="22"/>
          <w:lang w:val="en-US"/>
        </w:rPr>
        <w:t>Grid Entry Point</w:t>
      </w:r>
      <w:r w:rsidRPr="00DD01E7">
        <w:rPr>
          <w:rFonts w:ascii="Arial" w:hAnsi="Arial" w:cs="Arial"/>
          <w:color w:val="454545"/>
          <w:sz w:val="22"/>
          <w:szCs w:val="22"/>
          <w:lang w:val="en-US"/>
        </w:rPr>
        <w:t xml:space="preserve"> or </w:t>
      </w:r>
      <w:r w:rsidRPr="00DD01E7">
        <w:rPr>
          <w:rFonts w:ascii="Arial" w:hAnsi="Arial" w:cs="Arial"/>
          <w:b/>
          <w:color w:val="454545"/>
          <w:sz w:val="22"/>
          <w:szCs w:val="22"/>
          <w:lang w:val="en-US"/>
        </w:rPr>
        <w:t>User System Entry Point</w:t>
      </w:r>
      <w:r w:rsidRPr="00DD01E7">
        <w:rPr>
          <w:rFonts w:ascii="Arial" w:hAnsi="Arial" w:cs="Arial"/>
          <w:color w:val="454545"/>
          <w:sz w:val="22"/>
          <w:szCs w:val="22"/>
          <w:lang w:val="en-US"/>
        </w:rPr>
        <w:t xml:space="preserve"> as soon as possible and starting within at least within 5ms of the voltage disturbance using the whole machine rating and proportional to the size of the voltage dip</w:t>
      </w:r>
      <w:r w:rsidR="00081AC8" w:rsidRPr="00DD01E7">
        <w:rPr>
          <w:rFonts w:ascii="Arial" w:hAnsi="Arial" w:cs="Arial"/>
          <w:color w:val="454545"/>
          <w:sz w:val="22"/>
          <w:szCs w:val="22"/>
          <w:lang w:val="en-US"/>
        </w:rPr>
        <w:t>.</w:t>
      </w:r>
    </w:p>
    <w:p w14:paraId="060075C0" w14:textId="4AD1B461" w:rsidR="00210BA9" w:rsidRPr="00DD01E7" w:rsidRDefault="00210BA9" w:rsidP="00B266BB">
      <w:pPr>
        <w:keepLines/>
        <w:tabs>
          <w:tab w:val="clear" w:pos="0"/>
          <w:tab w:val="left" w:pos="1418"/>
        </w:tabs>
        <w:snapToGrid w:val="0"/>
        <w:spacing w:after="120" w:line="276" w:lineRule="auto"/>
        <w:ind w:left="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In the event that the resulting reactive current injection current would have exceeded its maximum overload capability or rated capability, a limited current can be supplied up to </w:t>
      </w:r>
      <w:r w:rsidR="00081AC8" w:rsidRPr="00DD01E7">
        <w:rPr>
          <w:rFonts w:ascii="Arial" w:hAnsi="Arial" w:cs="Arial"/>
          <w:color w:val="454545"/>
          <w:sz w:val="22"/>
          <w:szCs w:val="22"/>
          <w:lang w:val="en-US"/>
        </w:rPr>
        <w:t>its maximum overload capability;</w:t>
      </w:r>
    </w:p>
    <w:p w14:paraId="5AB20131" w14:textId="338B8792"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ensure continuous and controllable operation shall be possible at all system voltages specified in ECC6.1.4.1 of the </w:t>
      </w:r>
      <w:r w:rsidRPr="00DD01E7">
        <w:rPr>
          <w:rFonts w:ascii="Arial" w:hAnsi="Arial" w:cs="Arial"/>
          <w:b/>
          <w:color w:val="454545"/>
          <w:sz w:val="22"/>
          <w:szCs w:val="22"/>
          <w:lang w:val="en-US"/>
        </w:rPr>
        <w:t>Grid Code</w:t>
      </w:r>
      <w:r w:rsidRPr="00DD01E7">
        <w:rPr>
          <w:rFonts w:ascii="Arial" w:hAnsi="Arial" w:cs="Arial"/>
          <w:color w:val="454545"/>
          <w:sz w:val="22"/>
          <w:szCs w:val="22"/>
          <w:lang w:val="en-US"/>
        </w:rPr>
        <w:t>;</w:t>
      </w:r>
    </w:p>
    <w:p w14:paraId="79E4A8B6" w14:textId="5FDE98E5"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ensure continuous and controllable operation shall be possible at all system frequencies specified in ECC6.1.2.1.2 of the </w:t>
      </w:r>
      <w:r w:rsidRPr="00DD01E7">
        <w:rPr>
          <w:rFonts w:ascii="Arial" w:hAnsi="Arial" w:cs="Arial"/>
          <w:b/>
          <w:color w:val="454545"/>
          <w:sz w:val="22"/>
          <w:szCs w:val="22"/>
          <w:lang w:val="en-US"/>
        </w:rPr>
        <w:t>Grid Code</w:t>
      </w:r>
      <w:r w:rsidRPr="00DD01E7">
        <w:rPr>
          <w:rFonts w:ascii="Arial" w:hAnsi="Arial" w:cs="Arial"/>
          <w:color w:val="454545"/>
          <w:sz w:val="22"/>
          <w:szCs w:val="22"/>
          <w:lang w:val="en-US"/>
        </w:rPr>
        <w:t>;</w:t>
      </w:r>
    </w:p>
    <w:p w14:paraId="54294E3E" w14:textId="02E446D4"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ensure continuous and controllable operation shall be possible at all system rate of change of frequencies up to 1Hz/s;</w:t>
      </w:r>
    </w:p>
    <w:p w14:paraId="4FAB91BD" w14:textId="0B8AE32B"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ride through voltage depressions at the </w:t>
      </w:r>
      <w:r w:rsidRPr="00DD01E7">
        <w:rPr>
          <w:rFonts w:ascii="Arial" w:hAnsi="Arial" w:cs="Arial"/>
          <w:b/>
          <w:color w:val="454545"/>
          <w:sz w:val="22"/>
          <w:szCs w:val="22"/>
          <w:lang w:val="en-US"/>
        </w:rPr>
        <w:t>Grid Entry Point</w:t>
      </w:r>
      <w:r w:rsidRPr="00DD01E7">
        <w:rPr>
          <w:rFonts w:ascii="Arial" w:hAnsi="Arial" w:cs="Arial"/>
          <w:color w:val="454545"/>
          <w:sz w:val="22"/>
          <w:szCs w:val="22"/>
          <w:lang w:val="en-US"/>
        </w:rPr>
        <w:t xml:space="preserve"> or </w:t>
      </w:r>
      <w:r w:rsidRPr="00DD01E7">
        <w:rPr>
          <w:rFonts w:ascii="Arial" w:hAnsi="Arial" w:cs="Arial"/>
          <w:b/>
          <w:color w:val="454545"/>
          <w:sz w:val="22"/>
          <w:szCs w:val="22"/>
          <w:lang w:val="en-US"/>
        </w:rPr>
        <w:t>User System Entry Point</w:t>
      </w:r>
      <w:r w:rsidRPr="00DD01E7">
        <w:rPr>
          <w:rFonts w:ascii="Arial" w:hAnsi="Arial" w:cs="Arial"/>
          <w:color w:val="454545"/>
          <w:sz w:val="22"/>
          <w:szCs w:val="22"/>
          <w:lang w:val="en-US"/>
        </w:rPr>
        <w:t xml:space="preserve"> or </w:t>
      </w:r>
      <w:r w:rsidRPr="00DD01E7">
        <w:rPr>
          <w:rFonts w:ascii="Arial" w:hAnsi="Arial" w:cs="Arial"/>
          <w:b/>
          <w:color w:val="454545"/>
          <w:sz w:val="22"/>
          <w:szCs w:val="22"/>
          <w:lang w:val="en-US"/>
        </w:rPr>
        <w:t>Transmission Interface Point</w:t>
      </w:r>
      <w:r w:rsidRPr="00DD01E7">
        <w:rPr>
          <w:rFonts w:ascii="Arial" w:hAnsi="Arial" w:cs="Arial"/>
          <w:color w:val="454545"/>
          <w:sz w:val="22"/>
          <w:szCs w:val="22"/>
          <w:lang w:val="en-US"/>
        </w:rPr>
        <w:t xml:space="preserve"> of down to 0pu for up to 140ms;</w:t>
      </w:r>
    </w:p>
    <w:p w14:paraId="0402EB1C" w14:textId="3097559E"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ride through the family of voltage depressions curves defined in ECC.6.3.15;</w:t>
      </w:r>
    </w:p>
    <w:p w14:paraId="7F0256C7" w14:textId="082FA54D"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withstand, and ride through, any rate of change of frequency occurring ≤ 1Hz/s (for GFC ≤ 2 Hz/s) on average or in absolute change across a sampled window of 500ms;</w:t>
      </w:r>
    </w:p>
    <w:p w14:paraId="17C806AF" w14:textId="10EB4F21"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withstand, and ride through, any rate of change of frequency instantaneously measured exceeding 1Hz/s within the sampled window period;</w:t>
      </w:r>
    </w:p>
    <w:p w14:paraId="6FB51ABF" w14:textId="0BB9C2FB"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hAnsi="Arial" w:cs="Arial"/>
          <w:color w:val="454545"/>
          <w:sz w:val="22"/>
          <w:szCs w:val="22"/>
          <w:lang w:val="en-US"/>
        </w:rPr>
        <w:t xml:space="preserve">withstand an initial RMS over-voltage at the </w:t>
      </w:r>
      <w:r w:rsidRPr="00DD01E7">
        <w:rPr>
          <w:rFonts w:ascii="Arial" w:hAnsi="Arial" w:cs="Arial"/>
          <w:b/>
          <w:color w:val="454545"/>
          <w:sz w:val="22"/>
          <w:szCs w:val="22"/>
          <w:lang w:val="en-US"/>
        </w:rPr>
        <w:t>Grid Entry Point</w:t>
      </w:r>
      <w:r w:rsidRPr="00DD01E7">
        <w:rPr>
          <w:rFonts w:ascii="Arial" w:hAnsi="Arial" w:cs="Arial"/>
          <w:color w:val="454545"/>
          <w:sz w:val="22"/>
          <w:szCs w:val="22"/>
          <w:lang w:val="en-US"/>
        </w:rPr>
        <w:t xml:space="preserve"> or </w:t>
      </w:r>
      <w:r w:rsidRPr="00DD01E7">
        <w:rPr>
          <w:rFonts w:ascii="Arial" w:hAnsi="Arial" w:cs="Arial"/>
          <w:b/>
          <w:color w:val="454545"/>
          <w:sz w:val="22"/>
          <w:szCs w:val="22"/>
          <w:lang w:val="en-US"/>
        </w:rPr>
        <w:t xml:space="preserve">User System Entry Point </w:t>
      </w:r>
      <w:r w:rsidRPr="00DD01E7">
        <w:rPr>
          <w:rFonts w:ascii="Arial" w:hAnsi="Arial" w:cs="Arial"/>
          <w:color w:val="454545"/>
          <w:sz w:val="22"/>
          <w:szCs w:val="22"/>
          <w:lang w:val="en-US"/>
        </w:rPr>
        <w:t>or</w:t>
      </w:r>
      <w:r w:rsidRPr="00DD01E7">
        <w:rPr>
          <w:rFonts w:ascii="Arial" w:hAnsi="Arial" w:cs="Arial"/>
          <w:b/>
          <w:color w:val="454545"/>
          <w:sz w:val="22"/>
          <w:szCs w:val="22"/>
          <w:lang w:val="en-US"/>
        </w:rPr>
        <w:t xml:space="preserve"> Transmission Interface Point</w:t>
      </w:r>
      <w:r w:rsidRPr="00DD01E7">
        <w:rPr>
          <w:rFonts w:ascii="Arial" w:hAnsi="Arial" w:cs="Arial"/>
          <w:color w:val="454545"/>
          <w:sz w:val="22"/>
          <w:szCs w:val="22"/>
          <w:lang w:val="en-US"/>
        </w:rPr>
        <w:t>, of up to 1.4p.u. for 100ms after fault clearance followed by a reduction in over-voltage towards no more than 1.05pu as per the requirements of TGN(E)28</w:t>
      </w:r>
      <w:r w:rsidR="00081AC8" w:rsidRPr="00DD01E7">
        <w:rPr>
          <w:rFonts w:ascii="Arial" w:hAnsi="Arial" w:cs="Arial"/>
          <w:color w:val="454545"/>
          <w:sz w:val="22"/>
          <w:szCs w:val="22"/>
          <w:lang w:val="en-US"/>
        </w:rPr>
        <w:t>8;</w:t>
      </w:r>
    </w:p>
    <w:p w14:paraId="11D013EA" w14:textId="63069B16" w:rsidR="00210BA9" w:rsidRPr="00DD01E7" w:rsidRDefault="00210BA9" w:rsidP="00AC08C4">
      <w:pPr>
        <w:keepLines/>
        <w:widowControl/>
        <w:numPr>
          <w:ilvl w:val="2"/>
          <w:numId w:val="10"/>
        </w:numPr>
        <w:tabs>
          <w:tab w:val="clear" w:pos="0"/>
          <w:tab w:val="left" w:pos="1418"/>
        </w:tabs>
        <w:snapToGrid w:val="0"/>
        <w:spacing w:after="120" w:line="276" w:lineRule="auto"/>
        <w:ind w:left="1072" w:hanging="1072"/>
        <w:jc w:val="both"/>
        <w:rPr>
          <w:rFonts w:ascii="Arial" w:hAnsi="Arial" w:cs="Arial"/>
          <w:snapToGrid/>
          <w:color w:val="454545"/>
          <w:sz w:val="22"/>
          <w:szCs w:val="22"/>
          <w:lang w:val="en-US"/>
        </w:rPr>
      </w:pPr>
      <w:r w:rsidRPr="00DD01E7">
        <w:rPr>
          <w:rFonts w:ascii="Arial" w:eastAsia="Calibri" w:hAnsi="Arial" w:cs="Arial"/>
          <w:snapToGrid/>
          <w:color w:val="454545"/>
          <w:sz w:val="22"/>
          <w:szCs w:val="22"/>
        </w:rPr>
        <w:t xml:space="preserve">confirm the ability of the </w:t>
      </w:r>
      <w:r w:rsidRPr="00DD01E7">
        <w:rPr>
          <w:rFonts w:ascii="Arial" w:eastAsia="Calibri" w:hAnsi="Arial" w:cs="Arial"/>
          <w:b/>
          <w:snapToGrid/>
          <w:color w:val="454545"/>
          <w:sz w:val="22"/>
          <w:szCs w:val="22"/>
        </w:rPr>
        <w:t>Facility</w:t>
      </w:r>
      <w:r w:rsidRPr="00DD01E7">
        <w:rPr>
          <w:rFonts w:ascii="Arial" w:eastAsia="Calibri" w:hAnsi="Arial" w:cs="Arial"/>
          <w:snapToGrid/>
          <w:color w:val="454545"/>
          <w:sz w:val="22"/>
          <w:szCs w:val="22"/>
        </w:rPr>
        <w:t xml:space="preserve"> to operate repeatedly through balanced and unbalanced faults and System disturbances each time the voltage at the </w:t>
      </w:r>
      <w:r w:rsidRPr="00DD01E7">
        <w:rPr>
          <w:rFonts w:ascii="Arial" w:eastAsia="Calibri" w:hAnsi="Arial" w:cs="Arial"/>
          <w:b/>
          <w:snapToGrid/>
          <w:color w:val="454545"/>
          <w:sz w:val="22"/>
          <w:szCs w:val="22"/>
        </w:rPr>
        <w:t>Grid Entry Point</w:t>
      </w:r>
      <w:r w:rsidRPr="00DD01E7">
        <w:rPr>
          <w:rFonts w:ascii="Arial" w:eastAsia="Calibri" w:hAnsi="Arial" w:cs="Arial"/>
          <w:snapToGrid/>
          <w:color w:val="454545"/>
          <w:sz w:val="22"/>
          <w:szCs w:val="22"/>
        </w:rPr>
        <w:t xml:space="preserve"> or </w:t>
      </w:r>
      <w:r w:rsidRPr="00DD01E7">
        <w:rPr>
          <w:rFonts w:ascii="Arial" w:eastAsia="Calibri" w:hAnsi="Arial" w:cs="Arial"/>
          <w:b/>
          <w:snapToGrid/>
          <w:color w:val="454545"/>
          <w:sz w:val="22"/>
          <w:szCs w:val="22"/>
        </w:rPr>
        <w:t xml:space="preserve">User System Entry Point </w:t>
      </w:r>
      <w:r w:rsidRPr="00DD01E7">
        <w:rPr>
          <w:rFonts w:ascii="Arial" w:eastAsia="Calibri" w:hAnsi="Arial" w:cs="Arial"/>
          <w:snapToGrid/>
          <w:color w:val="454545"/>
          <w:sz w:val="22"/>
          <w:szCs w:val="22"/>
        </w:rPr>
        <w:t xml:space="preserve">or </w:t>
      </w:r>
      <w:r w:rsidRPr="00DD01E7">
        <w:rPr>
          <w:rFonts w:ascii="Arial" w:eastAsia="Calibri" w:hAnsi="Arial" w:cs="Arial"/>
          <w:b/>
          <w:snapToGrid/>
          <w:color w:val="454545"/>
          <w:sz w:val="22"/>
          <w:szCs w:val="22"/>
        </w:rPr>
        <w:t>Transmission Interface Point</w:t>
      </w:r>
      <w:r w:rsidRPr="00DD01E7">
        <w:rPr>
          <w:rFonts w:ascii="Arial" w:eastAsia="Calibri" w:hAnsi="Arial" w:cs="Arial"/>
          <w:snapToGrid/>
          <w:color w:val="454545"/>
          <w:sz w:val="22"/>
          <w:szCs w:val="22"/>
        </w:rPr>
        <w:t xml:space="preserve"> falls outside the limits specified in ECC.6.1.4.  Demonstration of this capability would be satisfied by </w:t>
      </w:r>
      <w:r w:rsidRPr="00DD01E7">
        <w:rPr>
          <w:rFonts w:ascii="Arial" w:eastAsia="Calibri" w:hAnsi="Arial" w:cs="Arial"/>
          <w:b/>
          <w:snapToGrid/>
          <w:color w:val="454545"/>
          <w:sz w:val="22"/>
          <w:szCs w:val="22"/>
        </w:rPr>
        <w:t>EU Generators</w:t>
      </w:r>
      <w:r w:rsidRPr="00DD01E7">
        <w:rPr>
          <w:rFonts w:ascii="Arial" w:eastAsia="Calibri" w:hAnsi="Arial" w:cs="Arial"/>
          <w:snapToGrid/>
          <w:color w:val="454545"/>
          <w:sz w:val="22"/>
          <w:szCs w:val="22"/>
        </w:rPr>
        <w:t xml:space="preserve"> and </w:t>
      </w:r>
      <w:r w:rsidRPr="00DD01E7">
        <w:rPr>
          <w:rFonts w:ascii="Arial" w:eastAsia="Calibri" w:hAnsi="Arial" w:cs="Arial"/>
          <w:b/>
          <w:snapToGrid/>
          <w:color w:val="454545"/>
          <w:sz w:val="22"/>
          <w:szCs w:val="22"/>
        </w:rPr>
        <w:t>HVDC System Owners</w:t>
      </w:r>
      <w:r w:rsidRPr="00DD01E7">
        <w:rPr>
          <w:rFonts w:ascii="Arial" w:eastAsia="Calibri" w:hAnsi="Arial" w:cs="Arial"/>
          <w:snapToGrid/>
          <w:color w:val="454545"/>
          <w:sz w:val="22"/>
          <w:szCs w:val="22"/>
        </w:rPr>
        <w:t xml:space="preserve"> and </w:t>
      </w:r>
      <w:r w:rsidRPr="00DD01E7">
        <w:rPr>
          <w:rFonts w:ascii="Arial" w:eastAsia="Calibri" w:hAnsi="Arial" w:cs="Arial"/>
          <w:b/>
          <w:snapToGrid/>
          <w:color w:val="454545"/>
          <w:sz w:val="22"/>
          <w:szCs w:val="22"/>
        </w:rPr>
        <w:t>Non-CUSC Parties</w:t>
      </w:r>
      <w:r w:rsidRPr="00DD01E7">
        <w:rPr>
          <w:rFonts w:ascii="Arial" w:eastAsia="Calibri" w:hAnsi="Arial" w:cs="Arial"/>
          <w:snapToGrid/>
          <w:color w:val="454545"/>
          <w:sz w:val="22"/>
          <w:szCs w:val="22"/>
        </w:rPr>
        <w:t xml:space="preserve"> supplying the protection settings of their </w:t>
      </w:r>
      <w:r w:rsidRPr="00DD01E7">
        <w:rPr>
          <w:rFonts w:ascii="Arial" w:eastAsia="Calibri" w:hAnsi="Arial" w:cs="Arial"/>
          <w:b/>
          <w:snapToGrid/>
          <w:color w:val="454545"/>
          <w:sz w:val="22"/>
          <w:szCs w:val="22"/>
        </w:rPr>
        <w:t>Grid Forming Plant</w:t>
      </w:r>
      <w:r w:rsidRPr="00DD01E7">
        <w:rPr>
          <w:rFonts w:ascii="Arial" w:eastAsia="Calibri" w:hAnsi="Arial" w:cs="Arial"/>
          <w:snapToGrid/>
          <w:color w:val="454545"/>
          <w:sz w:val="22"/>
          <w:szCs w:val="22"/>
        </w:rPr>
        <w:t xml:space="preserve">, informing the </w:t>
      </w:r>
      <w:r w:rsidRPr="00DD01E7">
        <w:rPr>
          <w:rFonts w:ascii="Arial" w:eastAsia="Calibri" w:hAnsi="Arial" w:cs="Arial"/>
          <w:b/>
          <w:snapToGrid/>
          <w:color w:val="454545"/>
          <w:sz w:val="22"/>
          <w:szCs w:val="22"/>
        </w:rPr>
        <w:t>Company</w:t>
      </w:r>
      <w:r w:rsidRPr="00DD01E7">
        <w:rPr>
          <w:rFonts w:ascii="Arial" w:eastAsia="Calibri" w:hAnsi="Arial" w:cs="Arial"/>
          <w:snapToGrid/>
          <w:color w:val="454545"/>
          <w:sz w:val="22"/>
          <w:szCs w:val="22"/>
        </w:rPr>
        <w:t xml:space="preserve"> of the maximum number of repeated operations that can be performed under such conditions and any limiting factors to repeated operation such as protection or thermal rating.</w:t>
      </w:r>
      <w:r w:rsidRPr="00DD01E7">
        <w:rPr>
          <w:rFonts w:ascii="Arial" w:hAnsi="Arial" w:cs="Arial"/>
          <w:color w:val="454545"/>
          <w:sz w:val="22"/>
          <w:szCs w:val="22"/>
        </w:rPr>
        <w:t xml:space="preserve">    </w:t>
      </w:r>
    </w:p>
    <w:p w14:paraId="7698BBAA" w14:textId="77777777" w:rsidR="00210BA9" w:rsidRPr="00DD01E7" w:rsidRDefault="00210BA9" w:rsidP="006A0188">
      <w:pPr>
        <w:rPr>
          <w:rFonts w:ascii="Arial" w:hAnsi="Arial" w:cs="Arial"/>
          <w:b/>
          <w:bCs/>
          <w:i/>
          <w:snapToGrid/>
          <w:color w:val="FFBF22"/>
          <w:sz w:val="22"/>
          <w:szCs w:val="22"/>
        </w:rPr>
      </w:pPr>
      <w:r w:rsidRPr="00DD01E7">
        <w:rPr>
          <w:rFonts w:ascii="Arial" w:hAnsi="Arial" w:cs="Arial"/>
          <w:b/>
          <w:bCs/>
          <w:i/>
          <w:snapToGrid/>
          <w:color w:val="FFBF22"/>
          <w:sz w:val="22"/>
          <w:szCs w:val="22"/>
        </w:rPr>
        <w:t xml:space="preserve">Power Oscillation Damping </w:t>
      </w:r>
    </w:p>
    <w:p w14:paraId="5C6469C8" w14:textId="0A2B40B6" w:rsidR="00210BA9" w:rsidRPr="00DD01E7" w:rsidRDefault="00210BA9" w:rsidP="00AC08C4">
      <w:pPr>
        <w:widowControl/>
        <w:numPr>
          <w:ilvl w:val="2"/>
          <w:numId w:val="10"/>
        </w:numPr>
        <w:tabs>
          <w:tab w:val="clear" w:pos="0"/>
          <w:tab w:val="left" w:pos="1021"/>
          <w:tab w:val="left" w:pos="2041"/>
          <w:tab w:val="left" w:pos="3062"/>
          <w:tab w:val="left" w:pos="4082"/>
          <w:tab w:val="left" w:pos="5103"/>
          <w:tab w:val="left" w:pos="6124"/>
        </w:tabs>
        <w:spacing w:after="120" w:line="276" w:lineRule="auto"/>
        <w:ind w:left="1225" w:hanging="1225"/>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 xml:space="preserve"> The </w:t>
      </w:r>
      <w:r w:rsidRPr="00DD01E7">
        <w:rPr>
          <w:rFonts w:ascii="Arial" w:eastAsia="Calibri" w:hAnsi="Arial" w:cs="Arial"/>
          <w:b/>
          <w:snapToGrid/>
          <w:color w:val="454545"/>
          <w:sz w:val="22"/>
          <w:szCs w:val="22"/>
        </w:rPr>
        <w:t>Facility</w:t>
      </w:r>
      <w:r w:rsidRPr="00DD01E7">
        <w:rPr>
          <w:rFonts w:ascii="Arial" w:eastAsia="Calibri" w:hAnsi="Arial" w:cs="Arial"/>
          <w:snapToGrid/>
          <w:color w:val="454545"/>
          <w:sz w:val="22"/>
          <w:szCs w:val="22"/>
        </w:rPr>
        <w:t xml:space="preserve"> shall be capable of </w:t>
      </w:r>
      <w:r w:rsidRPr="00DD01E7">
        <w:rPr>
          <w:rFonts w:ascii="Arial" w:eastAsia="Calibri" w:hAnsi="Arial" w:cs="Arial"/>
          <w:b/>
          <w:snapToGrid/>
          <w:color w:val="454545"/>
          <w:sz w:val="22"/>
          <w:szCs w:val="22"/>
        </w:rPr>
        <w:t xml:space="preserve">Active Power </w:t>
      </w:r>
      <w:r w:rsidRPr="00DD01E7">
        <w:rPr>
          <w:rFonts w:ascii="Arial" w:eastAsia="Calibri" w:hAnsi="Arial" w:cs="Arial"/>
          <w:snapToGrid/>
          <w:color w:val="454545"/>
          <w:sz w:val="22"/>
          <w:szCs w:val="22"/>
        </w:rPr>
        <w:t>and/or</w:t>
      </w:r>
      <w:r w:rsidRPr="00DD01E7">
        <w:rPr>
          <w:rFonts w:ascii="Arial" w:eastAsia="Calibri" w:hAnsi="Arial" w:cs="Arial"/>
          <w:b/>
          <w:snapToGrid/>
          <w:color w:val="454545"/>
          <w:sz w:val="22"/>
          <w:szCs w:val="22"/>
        </w:rPr>
        <w:t xml:space="preserve"> Reactive Power</w:t>
      </w:r>
      <w:r w:rsidRPr="00DD01E7">
        <w:rPr>
          <w:rFonts w:ascii="Arial" w:eastAsia="Calibri" w:hAnsi="Arial" w:cs="Arial"/>
          <w:snapToGrid/>
          <w:color w:val="454545"/>
          <w:sz w:val="22"/>
          <w:szCs w:val="22"/>
        </w:rPr>
        <w:t xml:space="preserve"> oscillation damping achieved over a duration of 20s. The power oscillation damping shall:</w:t>
      </w:r>
    </w:p>
    <w:p w14:paraId="133B15C5" w14:textId="2F8D9B98" w:rsidR="00210BA9" w:rsidRPr="00DD01E7" w:rsidRDefault="00210BA9" w:rsidP="00AC08C4">
      <w:pPr>
        <w:widowControl/>
        <w:numPr>
          <w:ilvl w:val="3"/>
          <w:numId w:val="10"/>
        </w:numPr>
        <w:tabs>
          <w:tab w:val="clear" w:pos="0"/>
          <w:tab w:val="left" w:pos="1021"/>
          <w:tab w:val="left" w:pos="2041"/>
          <w:tab w:val="left" w:pos="3062"/>
          <w:tab w:val="left" w:pos="4082"/>
          <w:tab w:val="left" w:pos="5103"/>
          <w:tab w:val="left" w:pos="6124"/>
        </w:tabs>
        <w:spacing w:after="120" w:line="276" w:lineRule="auto"/>
        <w:ind w:left="993" w:hanging="993"/>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 xml:space="preserve">inherently or through a control system contribute to damping sub-synchronous frequency oscillations in the system’s </w:t>
      </w:r>
      <w:r w:rsidRPr="00DD01E7">
        <w:rPr>
          <w:rFonts w:ascii="Arial" w:eastAsia="Calibri" w:hAnsi="Arial" w:cs="Arial"/>
          <w:b/>
          <w:snapToGrid/>
          <w:color w:val="454545"/>
          <w:sz w:val="22"/>
          <w:szCs w:val="22"/>
        </w:rPr>
        <w:t>Active Power</w:t>
      </w:r>
      <w:r w:rsidRPr="00DD01E7">
        <w:rPr>
          <w:rFonts w:ascii="Arial" w:eastAsia="Calibri" w:hAnsi="Arial" w:cs="Arial"/>
          <w:snapToGrid/>
          <w:color w:val="454545"/>
          <w:sz w:val="22"/>
          <w:szCs w:val="22"/>
        </w:rPr>
        <w:t xml:space="preserve"> or </w:t>
      </w:r>
      <w:r w:rsidRPr="00DD01E7">
        <w:rPr>
          <w:rFonts w:ascii="Arial" w:eastAsia="Calibri" w:hAnsi="Arial" w:cs="Arial"/>
          <w:b/>
          <w:snapToGrid/>
          <w:color w:val="454545"/>
          <w:sz w:val="22"/>
          <w:szCs w:val="22"/>
        </w:rPr>
        <w:t>Reactive Power</w:t>
      </w:r>
      <w:r w:rsidRPr="00DD01E7">
        <w:rPr>
          <w:rFonts w:ascii="Arial" w:eastAsia="Calibri" w:hAnsi="Arial" w:cs="Arial"/>
          <w:snapToGrid/>
          <w:color w:val="454545"/>
          <w:sz w:val="22"/>
          <w:szCs w:val="22"/>
        </w:rPr>
        <w:t xml:space="preserve"> range over a frequency bandwidth of 0.3-2 Hz;</w:t>
      </w:r>
    </w:p>
    <w:p w14:paraId="5CBEE08F" w14:textId="01CB4AD7" w:rsidR="00210BA9" w:rsidRPr="00DD01E7" w:rsidRDefault="00210BA9" w:rsidP="00AC08C4">
      <w:pPr>
        <w:widowControl/>
        <w:numPr>
          <w:ilvl w:val="3"/>
          <w:numId w:val="10"/>
        </w:numPr>
        <w:tabs>
          <w:tab w:val="clear" w:pos="0"/>
          <w:tab w:val="left" w:pos="1021"/>
          <w:tab w:val="left" w:pos="2041"/>
          <w:tab w:val="left" w:pos="3062"/>
          <w:tab w:val="left" w:pos="4082"/>
          <w:tab w:val="left" w:pos="5103"/>
          <w:tab w:val="left" w:pos="6124"/>
        </w:tabs>
        <w:spacing w:after="120" w:line="276" w:lineRule="auto"/>
        <w:ind w:left="993" w:hanging="993"/>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lastRenderedPageBreak/>
        <w:t>inject active or reactive current </w:t>
      </w:r>
      <w:r w:rsidRPr="00DD01E7">
        <w:rPr>
          <w:rFonts w:ascii="Arial" w:eastAsia="Calibri" w:hAnsi="Arial" w:cs="Arial"/>
          <w:snapToGrid/>
          <w:color w:val="454545"/>
          <w:sz w:val="22"/>
          <w:szCs w:val="22"/>
          <w:vertAlign w:val="superscript"/>
        </w:rPr>
        <w:footnoteReference w:id="20"/>
      </w:r>
      <w:r w:rsidRPr="00DD01E7">
        <w:rPr>
          <w:rFonts w:ascii="Arial" w:eastAsia="Calibri" w:hAnsi="Arial" w:cs="Arial"/>
          <w:snapToGrid/>
          <w:color w:val="454545"/>
          <w:sz w:val="22"/>
          <w:szCs w:val="22"/>
        </w:rPr>
        <w:t xml:space="preserve">adequately in antiphase to achieve a reduction in oscillations (as described in 1.2.19.1) at the </w:t>
      </w:r>
      <w:r w:rsidRPr="00DD01E7">
        <w:rPr>
          <w:rFonts w:ascii="Arial" w:eastAsia="Calibri" w:hAnsi="Arial" w:cs="Arial"/>
          <w:b/>
          <w:snapToGrid/>
          <w:color w:val="454545"/>
          <w:sz w:val="22"/>
          <w:szCs w:val="22"/>
        </w:rPr>
        <w:t xml:space="preserve">Point of </w:t>
      </w:r>
      <w:r w:rsidRPr="00DD01E7">
        <w:rPr>
          <w:rFonts w:ascii="Arial" w:hAnsi="Arial" w:cs="Arial"/>
          <w:b/>
          <w:color w:val="454545"/>
          <w:sz w:val="22"/>
          <w:szCs w:val="22"/>
        </w:rPr>
        <w:t>Stability</w:t>
      </w:r>
      <w:r w:rsidRPr="00DD01E7">
        <w:rPr>
          <w:rFonts w:ascii="Arial" w:hAnsi="Arial" w:cs="Arial"/>
          <w:color w:val="454545"/>
          <w:sz w:val="22"/>
          <w:szCs w:val="22"/>
        </w:rPr>
        <w:t>;</w:t>
      </w:r>
    </w:p>
    <w:p w14:paraId="21B9BE6B" w14:textId="77777777" w:rsidR="00210BA9" w:rsidRPr="00DD01E7" w:rsidRDefault="00210BA9" w:rsidP="00AC08C4">
      <w:pPr>
        <w:widowControl/>
        <w:numPr>
          <w:ilvl w:val="3"/>
          <w:numId w:val="10"/>
        </w:numPr>
        <w:tabs>
          <w:tab w:val="clear" w:pos="0"/>
          <w:tab w:val="left" w:pos="1021"/>
          <w:tab w:val="left" w:pos="2041"/>
          <w:tab w:val="left" w:pos="3062"/>
          <w:tab w:val="left" w:pos="4082"/>
          <w:tab w:val="left" w:pos="5103"/>
          <w:tab w:val="left" w:pos="6124"/>
        </w:tabs>
        <w:spacing w:after="120" w:line="276" w:lineRule="auto"/>
        <w:ind w:left="993" w:hanging="993"/>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change the amount of active or reactive current injection proportional to the amplitude of the oscillations;</w:t>
      </w:r>
    </w:p>
    <w:p w14:paraId="6DCADAFF" w14:textId="77777777" w:rsidR="00210BA9" w:rsidRPr="00DD01E7" w:rsidRDefault="00210BA9" w:rsidP="00AC08C4">
      <w:pPr>
        <w:widowControl/>
        <w:numPr>
          <w:ilvl w:val="3"/>
          <w:numId w:val="10"/>
        </w:numPr>
        <w:tabs>
          <w:tab w:val="clear" w:pos="0"/>
          <w:tab w:val="left" w:pos="1021"/>
          <w:tab w:val="left" w:pos="2041"/>
          <w:tab w:val="left" w:pos="3062"/>
          <w:tab w:val="left" w:pos="4082"/>
          <w:tab w:val="left" w:pos="5103"/>
          <w:tab w:val="left" w:pos="6124"/>
        </w:tabs>
        <w:spacing w:after="120" w:line="276" w:lineRule="auto"/>
        <w:ind w:left="993" w:hanging="993"/>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ensure the influence of any subsidiary control functions be no more than 10% of the machine rating.</w:t>
      </w:r>
    </w:p>
    <w:p w14:paraId="3167EFDB" w14:textId="738FB8C1" w:rsidR="00210BA9" w:rsidRPr="00DD01E7" w:rsidRDefault="00210BA9" w:rsidP="006A0188">
      <w:pPr>
        <w:widowControl/>
        <w:numPr>
          <w:ilvl w:val="2"/>
          <w:numId w:val="10"/>
        </w:numPr>
        <w:tabs>
          <w:tab w:val="clear" w:pos="0"/>
          <w:tab w:val="left" w:pos="1021"/>
          <w:tab w:val="left" w:pos="2041"/>
          <w:tab w:val="left" w:pos="3062"/>
          <w:tab w:val="left" w:pos="4082"/>
          <w:tab w:val="left" w:pos="5103"/>
          <w:tab w:val="left" w:pos="6124"/>
        </w:tabs>
        <w:spacing w:after="120" w:line="276" w:lineRule="auto"/>
        <w:ind w:left="993" w:hanging="993"/>
        <w:jc w:val="both"/>
        <w:outlineLvl w:val="3"/>
        <w:rPr>
          <w:rFonts w:ascii="Arial" w:eastAsia="Calibri" w:hAnsi="Arial" w:cs="Arial"/>
          <w:snapToGrid/>
          <w:color w:val="454545"/>
          <w:sz w:val="22"/>
          <w:szCs w:val="22"/>
        </w:rPr>
      </w:pPr>
      <w:r w:rsidRPr="00DD01E7">
        <w:rPr>
          <w:rFonts w:ascii="Arial" w:eastAsia="Calibri" w:hAnsi="Arial" w:cs="Arial"/>
          <w:snapToGrid/>
          <w:color w:val="454545"/>
          <w:sz w:val="22"/>
          <w:szCs w:val="22"/>
        </w:rPr>
        <w:t xml:space="preserve">If the </w:t>
      </w:r>
      <w:r w:rsidRPr="00DD01E7">
        <w:rPr>
          <w:rFonts w:ascii="Arial" w:eastAsia="Calibri" w:hAnsi="Arial" w:cs="Arial"/>
          <w:b/>
          <w:snapToGrid/>
          <w:color w:val="454545"/>
          <w:sz w:val="22"/>
          <w:szCs w:val="22"/>
        </w:rPr>
        <w:t>Facility</w:t>
      </w:r>
      <w:r w:rsidRPr="00DD01E7">
        <w:rPr>
          <w:rFonts w:ascii="Arial" w:eastAsia="Calibri" w:hAnsi="Arial" w:cs="Arial"/>
          <w:snapToGrid/>
          <w:color w:val="454545"/>
          <w:sz w:val="22"/>
          <w:szCs w:val="22"/>
        </w:rPr>
        <w:t xml:space="preserve"> is to operate with a </w:t>
      </w:r>
      <w:r w:rsidRPr="00DD01E7">
        <w:rPr>
          <w:rFonts w:ascii="Arial" w:eastAsia="Calibri" w:hAnsi="Arial" w:cs="Arial"/>
          <w:b/>
          <w:snapToGrid/>
          <w:color w:val="454545"/>
          <w:sz w:val="22"/>
          <w:szCs w:val="22"/>
        </w:rPr>
        <w:t>Power System Stabilizers</w:t>
      </w:r>
      <w:r w:rsidRPr="00DD01E7">
        <w:rPr>
          <w:rFonts w:ascii="Arial" w:eastAsia="Calibri" w:hAnsi="Arial" w:cs="Arial"/>
          <w:snapToGrid/>
          <w:color w:val="454545"/>
          <w:sz w:val="22"/>
          <w:szCs w:val="22"/>
        </w:rPr>
        <w:t xml:space="preserve"> (PSS) capability as specified through its </w:t>
      </w:r>
      <w:r w:rsidRPr="00DD01E7">
        <w:rPr>
          <w:rFonts w:ascii="Arial" w:eastAsia="Calibri" w:hAnsi="Arial" w:cs="Arial"/>
          <w:b/>
          <w:snapToGrid/>
          <w:color w:val="454545"/>
          <w:sz w:val="22"/>
          <w:szCs w:val="22"/>
        </w:rPr>
        <w:t>Bilateral Connection Agreement</w:t>
      </w:r>
      <w:r w:rsidRPr="00DD01E7">
        <w:rPr>
          <w:rFonts w:ascii="Arial" w:eastAsia="Calibri" w:hAnsi="Arial" w:cs="Arial"/>
          <w:snapToGrid/>
          <w:color w:val="454545"/>
          <w:sz w:val="22"/>
          <w:szCs w:val="22"/>
        </w:rPr>
        <w:t xml:space="preserve"> and the </w:t>
      </w:r>
      <w:r w:rsidRPr="00DD01E7">
        <w:rPr>
          <w:rFonts w:ascii="Arial" w:eastAsia="Calibri" w:hAnsi="Arial" w:cs="Arial"/>
          <w:b/>
          <w:snapToGrid/>
          <w:color w:val="454545"/>
          <w:sz w:val="22"/>
          <w:szCs w:val="22"/>
        </w:rPr>
        <w:t xml:space="preserve">Grid </w:t>
      </w:r>
      <w:r w:rsidR="00F11812" w:rsidRPr="00DD01E7">
        <w:rPr>
          <w:rFonts w:ascii="Arial" w:eastAsia="Calibri" w:hAnsi="Arial" w:cs="Arial"/>
          <w:b/>
          <w:snapToGrid/>
          <w:color w:val="454545"/>
          <w:sz w:val="22"/>
          <w:szCs w:val="22"/>
        </w:rPr>
        <w:t>Code,</w:t>
      </w:r>
      <w:r w:rsidRPr="00DD01E7">
        <w:rPr>
          <w:rFonts w:ascii="Arial" w:eastAsia="Calibri" w:hAnsi="Arial" w:cs="Arial"/>
          <w:snapToGrid/>
          <w:color w:val="454545"/>
          <w:sz w:val="22"/>
          <w:szCs w:val="22"/>
        </w:rPr>
        <w:t xml:space="preserve"> then this PSS mode shall be used instead of the Power Oscillation damping specified in 1.2.20. If at any time during the term of the </w:t>
      </w:r>
      <w:r w:rsidRPr="00DD01E7">
        <w:rPr>
          <w:rFonts w:ascii="Arial" w:eastAsia="Calibri" w:hAnsi="Arial" w:cs="Arial"/>
          <w:b/>
          <w:snapToGrid/>
          <w:color w:val="454545"/>
          <w:sz w:val="22"/>
          <w:szCs w:val="22"/>
        </w:rPr>
        <w:t>Stability Compensation Service</w:t>
      </w:r>
      <w:r w:rsidRPr="00DD01E7">
        <w:rPr>
          <w:rFonts w:ascii="Arial" w:eastAsia="Calibri" w:hAnsi="Arial" w:cs="Arial"/>
          <w:snapToGrid/>
          <w:color w:val="454545"/>
          <w:sz w:val="22"/>
          <w:szCs w:val="22"/>
        </w:rPr>
        <w:t xml:space="preserve">, the </w:t>
      </w:r>
      <w:r w:rsidRPr="00DD01E7">
        <w:rPr>
          <w:rFonts w:ascii="Arial" w:eastAsia="Calibri" w:hAnsi="Arial" w:cs="Arial"/>
          <w:b/>
          <w:snapToGrid/>
          <w:color w:val="454545"/>
          <w:sz w:val="22"/>
          <w:szCs w:val="22"/>
        </w:rPr>
        <w:t>Facility</w:t>
      </w:r>
      <w:r w:rsidRPr="00DD01E7">
        <w:rPr>
          <w:rFonts w:ascii="Arial" w:eastAsia="Calibri" w:hAnsi="Arial" w:cs="Arial"/>
          <w:snapToGrid/>
          <w:color w:val="454545"/>
          <w:sz w:val="22"/>
          <w:szCs w:val="22"/>
        </w:rPr>
        <w:t xml:space="preserve"> is not operating with a PSS then, the </w:t>
      </w:r>
      <w:r w:rsidRPr="00DD01E7">
        <w:rPr>
          <w:rFonts w:ascii="Arial" w:eastAsia="Calibri" w:hAnsi="Arial" w:cs="Arial"/>
          <w:b/>
          <w:snapToGrid/>
          <w:color w:val="454545"/>
          <w:sz w:val="22"/>
          <w:szCs w:val="22"/>
        </w:rPr>
        <w:t>Facility</w:t>
      </w:r>
      <w:r w:rsidRPr="00DD01E7">
        <w:rPr>
          <w:rFonts w:ascii="Arial" w:eastAsia="Calibri" w:hAnsi="Arial" w:cs="Arial"/>
          <w:snapToGrid/>
          <w:color w:val="454545"/>
          <w:sz w:val="22"/>
          <w:szCs w:val="22"/>
        </w:rPr>
        <w:t xml:space="preserve"> will need to meet requirements set out in 1.1.20.</w:t>
      </w:r>
    </w:p>
    <w:p w14:paraId="4C3F7751" w14:textId="77777777" w:rsidR="006A0188" w:rsidRPr="00DD01E7" w:rsidRDefault="006A0188" w:rsidP="00DE0188">
      <w:pPr>
        <w:pStyle w:val="Level1Heading"/>
        <w:numPr>
          <w:ilvl w:val="0"/>
          <w:numId w:val="0"/>
        </w:numPr>
        <w:ind w:left="225" w:hanging="225"/>
        <w:rPr>
          <w:rFonts w:ascii="Arial" w:hAnsi="Arial" w:cs="Arial"/>
          <w:sz w:val="22"/>
        </w:rPr>
      </w:pPr>
    </w:p>
    <w:p w14:paraId="7B6981EA" w14:textId="6F69856C" w:rsidR="00210BA9" w:rsidRPr="00DD01E7" w:rsidRDefault="00210BA9" w:rsidP="006A0188">
      <w:pPr>
        <w:rPr>
          <w:rFonts w:ascii="Arial" w:hAnsi="Arial" w:cs="Arial"/>
          <w:b/>
          <w:bCs/>
          <w:snapToGrid/>
          <w:color w:val="FFBF22"/>
          <w:sz w:val="22"/>
          <w:szCs w:val="22"/>
        </w:rPr>
      </w:pPr>
      <w:r w:rsidRPr="00DD01E7">
        <w:rPr>
          <w:rFonts w:ascii="Arial" w:hAnsi="Arial" w:cs="Arial"/>
          <w:b/>
          <w:bCs/>
          <w:snapToGrid/>
          <w:color w:val="FFBF22"/>
          <w:sz w:val="22"/>
          <w:szCs w:val="22"/>
        </w:rPr>
        <w:t>Part B - Continuous Voltage Requirements</w:t>
      </w:r>
    </w:p>
    <w:p w14:paraId="3E306384" w14:textId="77777777" w:rsidR="006A0188" w:rsidRPr="00DD01E7" w:rsidRDefault="006A0188" w:rsidP="006A0188">
      <w:pPr>
        <w:rPr>
          <w:rFonts w:ascii="Arial" w:hAnsi="Arial" w:cs="Arial"/>
          <w:b/>
          <w:bCs/>
          <w:snapToGrid/>
          <w:color w:val="FFBF22"/>
          <w:sz w:val="22"/>
          <w:szCs w:val="22"/>
        </w:rPr>
      </w:pPr>
    </w:p>
    <w:p w14:paraId="19A9FAA7" w14:textId="77777777" w:rsidR="00210BA9" w:rsidRPr="00DD01E7" w:rsidRDefault="00210BA9" w:rsidP="006A0188">
      <w:pPr>
        <w:rPr>
          <w:rFonts w:ascii="Arial" w:hAnsi="Arial" w:cs="Arial"/>
          <w:b/>
          <w:bCs/>
          <w:snapToGrid/>
          <w:color w:val="FFBF22"/>
          <w:sz w:val="22"/>
          <w:szCs w:val="22"/>
        </w:rPr>
      </w:pPr>
      <w:r w:rsidRPr="00DD01E7">
        <w:rPr>
          <w:rFonts w:ascii="Arial" w:hAnsi="Arial" w:cs="Arial"/>
          <w:b/>
          <w:bCs/>
          <w:snapToGrid/>
          <w:color w:val="FFBF22"/>
          <w:sz w:val="22"/>
          <w:szCs w:val="22"/>
        </w:rPr>
        <w:t>General requirement</w:t>
      </w:r>
    </w:p>
    <w:p w14:paraId="590290CB" w14:textId="3879A403" w:rsidR="00902EE3" w:rsidRPr="00DD01E7" w:rsidRDefault="00210BA9" w:rsidP="00AC08C4">
      <w:pPr>
        <w:widowControl/>
        <w:numPr>
          <w:ilvl w:val="0"/>
          <w:numId w:val="12"/>
        </w:numPr>
        <w:tabs>
          <w:tab w:val="clear" w:pos="0"/>
          <w:tab w:val="left" w:pos="-1440"/>
          <w:tab w:val="left" w:pos="-720"/>
          <w:tab w:val="left" w:pos="2746"/>
          <w:tab w:val="left" w:pos="3793"/>
          <w:tab w:val="left" w:pos="4970"/>
          <w:tab w:val="left" w:pos="6801"/>
        </w:tabs>
        <w:spacing w:after="120" w:line="276" w:lineRule="auto"/>
        <w:ind w:left="993" w:hanging="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xml:space="preserve"> shall, following an </w:t>
      </w:r>
      <w:r w:rsidRPr="00DD01E7">
        <w:rPr>
          <w:rFonts w:ascii="Arial" w:eastAsia="Arial" w:hAnsi="Arial" w:cs="Arial"/>
          <w:b/>
          <w:snapToGrid/>
          <w:color w:val="454545"/>
          <w:sz w:val="22"/>
          <w:szCs w:val="22"/>
        </w:rPr>
        <w:t>Instruction</w:t>
      </w:r>
      <w:r w:rsidRPr="00DD01E7">
        <w:rPr>
          <w:rFonts w:ascii="Arial" w:eastAsia="Arial" w:hAnsi="Arial" w:cs="Arial"/>
          <w:snapToGrid/>
          <w:color w:val="454545"/>
          <w:sz w:val="22"/>
          <w:szCs w:val="22"/>
        </w:rPr>
        <w:t xml:space="preserve">, provide </w:t>
      </w:r>
      <w:r w:rsidRPr="00DD01E7">
        <w:rPr>
          <w:rFonts w:ascii="Arial" w:eastAsia="Arial" w:hAnsi="Arial" w:cs="Arial"/>
          <w:b/>
          <w:snapToGrid/>
          <w:color w:val="454545"/>
          <w:sz w:val="22"/>
          <w:szCs w:val="22"/>
        </w:rPr>
        <w:t>Reactive Power</w:t>
      </w:r>
      <w:r w:rsidRPr="00DD01E7">
        <w:rPr>
          <w:rFonts w:ascii="Arial" w:eastAsia="Arial" w:hAnsi="Arial" w:cs="Arial"/>
          <w:snapToGrid/>
          <w:color w:val="454545"/>
          <w:sz w:val="22"/>
          <w:szCs w:val="22"/>
        </w:rPr>
        <w:t xml:space="preserve"> </w:t>
      </w:r>
      <w:r w:rsidR="00902EE3" w:rsidRPr="00DD01E7">
        <w:rPr>
          <w:rFonts w:ascii="Arial" w:eastAsia="Arial" w:hAnsi="Arial" w:cs="Arial"/>
          <w:snapToGrid/>
          <w:color w:val="454545"/>
          <w:sz w:val="22"/>
          <w:szCs w:val="22"/>
        </w:rPr>
        <w:t>within the range set out in the following table</w:t>
      </w:r>
      <w:r w:rsidR="00902EE3" w:rsidRPr="00DD01E7">
        <w:rPr>
          <w:rFonts w:ascii="Arial" w:eastAsia="Arial" w:hAnsi="Arial" w:cs="Arial"/>
          <w:snapToGrid/>
          <w:color w:val="454545"/>
          <w:sz w:val="22"/>
          <w:szCs w:val="22"/>
          <w:vertAlign w:val="superscript"/>
        </w:rPr>
        <w:footnoteReference w:id="21"/>
      </w:r>
      <w:r w:rsidR="00902EE3" w:rsidRPr="00DD01E7">
        <w:rPr>
          <w:rFonts w:ascii="Arial" w:eastAsia="Arial" w:hAnsi="Arial" w:cs="Arial"/>
          <w:snapToGrid/>
          <w:color w:val="454545"/>
          <w:sz w:val="22"/>
          <w:szCs w:val="22"/>
        </w:rPr>
        <w:t>:</w:t>
      </w:r>
    </w:p>
    <w:tbl>
      <w:tblPr>
        <w:tblStyle w:val="TableGrid1"/>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3227"/>
        <w:gridCol w:w="1417"/>
        <w:gridCol w:w="1942"/>
        <w:gridCol w:w="1942"/>
      </w:tblGrid>
      <w:tr w:rsidR="00902EE3" w:rsidRPr="00DD01E7" w14:paraId="179EC8EE" w14:textId="77777777" w:rsidTr="006A0188">
        <w:tc>
          <w:tcPr>
            <w:tcW w:w="3227" w:type="dxa"/>
          </w:tcPr>
          <w:p w14:paraId="1E7FF912" w14:textId="77777777" w:rsidR="00902EE3" w:rsidRPr="00DD01E7" w:rsidRDefault="00902EE3" w:rsidP="006A0188">
            <w:pPr>
              <w:widowControl/>
              <w:tabs>
                <w:tab w:val="clear" w:pos="0"/>
              </w:tabs>
              <w:rPr>
                <w:rFonts w:ascii="Arial" w:hAnsi="Arial" w:cs="Arial"/>
                <w:snapToGrid/>
                <w:sz w:val="22"/>
                <w:szCs w:val="22"/>
                <w:lang w:eastAsia="en-GB"/>
              </w:rPr>
            </w:pPr>
          </w:p>
        </w:tc>
        <w:tc>
          <w:tcPr>
            <w:tcW w:w="1417" w:type="dxa"/>
          </w:tcPr>
          <w:p w14:paraId="2E82F577" w14:textId="77777777" w:rsidR="00902EE3" w:rsidRPr="00DD01E7" w:rsidRDefault="00902EE3" w:rsidP="006A0188">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MW</w:t>
            </w:r>
          </w:p>
        </w:tc>
        <w:tc>
          <w:tcPr>
            <w:tcW w:w="1942" w:type="dxa"/>
          </w:tcPr>
          <w:p w14:paraId="710FAC78" w14:textId="77777777" w:rsidR="00902EE3" w:rsidRPr="00DD01E7" w:rsidRDefault="00902EE3" w:rsidP="006A0188">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Minimum Mvar (+ve for lag,</w:t>
            </w:r>
          </w:p>
          <w:p w14:paraId="01587A6C" w14:textId="77777777" w:rsidR="00902EE3" w:rsidRPr="00DD01E7" w:rsidRDefault="00902EE3" w:rsidP="006A0188">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 xml:space="preserve"> -ve for lead)</w:t>
            </w:r>
          </w:p>
        </w:tc>
        <w:tc>
          <w:tcPr>
            <w:tcW w:w="1942" w:type="dxa"/>
          </w:tcPr>
          <w:p w14:paraId="3A5D3A68" w14:textId="77777777" w:rsidR="00902EE3" w:rsidRPr="00DD01E7" w:rsidRDefault="00902EE3" w:rsidP="006A0188">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Maximum Mvar (+ve for lag,</w:t>
            </w:r>
          </w:p>
          <w:p w14:paraId="259671F7" w14:textId="77777777" w:rsidR="00902EE3" w:rsidRPr="00DD01E7" w:rsidRDefault="00902EE3" w:rsidP="006A0188">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 xml:space="preserve"> -ve for lead)</w:t>
            </w:r>
          </w:p>
        </w:tc>
      </w:tr>
      <w:tr w:rsidR="00902EE3" w:rsidRPr="00DD01E7" w14:paraId="759EFD2D" w14:textId="77777777" w:rsidTr="006A0188">
        <w:tc>
          <w:tcPr>
            <w:tcW w:w="3227" w:type="dxa"/>
          </w:tcPr>
          <w:p w14:paraId="418F0EC7"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AT RATED MW</w:t>
            </w:r>
          </w:p>
        </w:tc>
        <w:tc>
          <w:tcPr>
            <w:tcW w:w="1417" w:type="dxa"/>
          </w:tcPr>
          <w:p w14:paraId="2836CA9A"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59073569"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0498D138"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r>
      <w:tr w:rsidR="00902EE3" w:rsidRPr="00DD01E7" w14:paraId="376164DA" w14:textId="77777777" w:rsidTr="006A0188">
        <w:tc>
          <w:tcPr>
            <w:tcW w:w="3227" w:type="dxa"/>
          </w:tcPr>
          <w:p w14:paraId="6F638B26"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AT FULL OUTPUT(MW)</w:t>
            </w:r>
          </w:p>
        </w:tc>
        <w:tc>
          <w:tcPr>
            <w:tcW w:w="1417" w:type="dxa"/>
          </w:tcPr>
          <w:p w14:paraId="58DE2EE8"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5EBA6F18"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3144CC61"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r>
      <w:tr w:rsidR="00902EE3" w:rsidRPr="00DD01E7" w14:paraId="33B9D144" w14:textId="77777777" w:rsidTr="006A0188">
        <w:tc>
          <w:tcPr>
            <w:tcW w:w="3227" w:type="dxa"/>
          </w:tcPr>
          <w:p w14:paraId="2E66E134"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MINIMUM OUTPUT (MW)</w:t>
            </w:r>
          </w:p>
        </w:tc>
        <w:tc>
          <w:tcPr>
            <w:tcW w:w="1417" w:type="dxa"/>
          </w:tcPr>
          <w:p w14:paraId="3BDA51D8"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4182B006"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c>
          <w:tcPr>
            <w:tcW w:w="1942" w:type="dxa"/>
          </w:tcPr>
          <w:p w14:paraId="4DA7A6E0" w14:textId="77777777" w:rsidR="00902EE3" w:rsidRPr="00DD01E7" w:rsidRDefault="00902EE3" w:rsidP="006A0188">
            <w:pPr>
              <w:widowControl/>
              <w:tabs>
                <w:tab w:val="clear" w:pos="0"/>
              </w:tabs>
              <w:spacing w:before="120" w:after="120"/>
              <w:jc w:val="center"/>
              <w:rPr>
                <w:rFonts w:ascii="Arial" w:hAnsi="Arial" w:cs="Arial"/>
                <w:snapToGrid/>
                <w:sz w:val="22"/>
                <w:szCs w:val="22"/>
                <w:lang w:eastAsia="en-GB"/>
              </w:rPr>
            </w:pPr>
          </w:p>
        </w:tc>
      </w:tr>
    </w:tbl>
    <w:p w14:paraId="290189E6" w14:textId="11958156" w:rsidR="00210BA9" w:rsidRPr="00DD01E7" w:rsidRDefault="00210BA9" w:rsidP="00902EE3">
      <w:pPr>
        <w:widowControl/>
        <w:tabs>
          <w:tab w:val="clear" w:pos="0"/>
          <w:tab w:val="left" w:pos="-1440"/>
          <w:tab w:val="left" w:pos="-720"/>
          <w:tab w:val="left" w:pos="2746"/>
          <w:tab w:val="left" w:pos="3793"/>
          <w:tab w:val="left" w:pos="4970"/>
          <w:tab w:val="left" w:pos="6801"/>
        </w:tabs>
        <w:spacing w:after="120" w:line="276" w:lineRule="auto"/>
        <w:ind w:left="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   </w:t>
      </w:r>
    </w:p>
    <w:p w14:paraId="08DD7E35" w14:textId="01622BF2" w:rsidR="00210BA9" w:rsidRPr="00DD01E7" w:rsidRDefault="00210BA9" w:rsidP="00FC2FE0">
      <w:pPr>
        <w:tabs>
          <w:tab w:val="clear" w:pos="0"/>
          <w:tab w:val="left" w:pos="-1440"/>
          <w:tab w:val="left" w:pos="-720"/>
          <w:tab w:val="left" w:pos="1418"/>
          <w:tab w:val="left" w:pos="3793"/>
          <w:tab w:val="left" w:pos="4970"/>
          <w:tab w:val="left" w:pos="6801"/>
        </w:tabs>
        <w:spacing w:after="120" w:line="276" w:lineRule="auto"/>
        <w:ind w:left="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reactive range values must be achievable at the </w:t>
      </w:r>
      <w:r w:rsidRPr="00DD01E7">
        <w:rPr>
          <w:rFonts w:ascii="Arial" w:eastAsia="Arial" w:hAnsi="Arial" w:cs="Arial"/>
          <w:b/>
          <w:snapToGrid/>
          <w:color w:val="454545"/>
          <w:sz w:val="22"/>
          <w:szCs w:val="22"/>
        </w:rPr>
        <w:t>Grid Entry Point</w:t>
      </w:r>
      <w:r w:rsidRPr="00DD01E7">
        <w:rPr>
          <w:rFonts w:ascii="Arial" w:eastAsia="Arial" w:hAnsi="Arial" w:cs="Arial"/>
          <w:snapToGrid/>
          <w:color w:val="454545"/>
          <w:sz w:val="22"/>
          <w:szCs w:val="22"/>
        </w:rPr>
        <w:t xml:space="preserve"> or </w:t>
      </w:r>
      <w:r w:rsidRPr="00DD01E7">
        <w:rPr>
          <w:rFonts w:ascii="Arial" w:eastAsia="Arial" w:hAnsi="Arial" w:cs="Arial"/>
          <w:b/>
          <w:snapToGrid/>
          <w:color w:val="454545"/>
          <w:sz w:val="22"/>
          <w:szCs w:val="22"/>
        </w:rPr>
        <w:t xml:space="preserve">User System Entry Point </w:t>
      </w:r>
      <w:r w:rsidRPr="00DD01E7">
        <w:rPr>
          <w:rFonts w:ascii="Arial" w:eastAsia="Arial" w:hAnsi="Arial" w:cs="Arial"/>
          <w:snapToGrid/>
          <w:color w:val="454545"/>
          <w:sz w:val="22"/>
          <w:szCs w:val="22"/>
        </w:rPr>
        <w:t>or</w:t>
      </w:r>
      <w:r w:rsidRPr="00DD01E7">
        <w:rPr>
          <w:rFonts w:ascii="Arial" w:eastAsia="Arial" w:hAnsi="Arial" w:cs="Arial"/>
          <w:b/>
          <w:snapToGrid/>
          <w:color w:val="454545"/>
          <w:sz w:val="22"/>
          <w:szCs w:val="22"/>
        </w:rPr>
        <w:t xml:space="preserve"> Transmission Interface Point</w:t>
      </w:r>
      <w:r w:rsidRPr="00DD01E7">
        <w:rPr>
          <w:rFonts w:ascii="Arial" w:eastAsia="Arial" w:hAnsi="Arial" w:cs="Arial"/>
          <w:snapToGrid/>
          <w:color w:val="454545"/>
          <w:sz w:val="22"/>
          <w:szCs w:val="22"/>
        </w:rPr>
        <w:t xml:space="preserve"> as applicable. Operating at any point within this reactive range should not limit the ability to provide the stability r</w:t>
      </w:r>
      <w:r w:rsidR="00FC2FE0" w:rsidRPr="00DD01E7">
        <w:rPr>
          <w:rFonts w:ascii="Arial" w:eastAsia="Arial" w:hAnsi="Arial" w:cs="Arial"/>
          <w:snapToGrid/>
          <w:color w:val="454545"/>
          <w:sz w:val="22"/>
          <w:szCs w:val="22"/>
        </w:rPr>
        <w:t>equirements set out in Part A. </w:t>
      </w:r>
    </w:p>
    <w:p w14:paraId="343F7A3E" w14:textId="77777777" w:rsidR="00210BA9" w:rsidRPr="00DD01E7" w:rsidRDefault="00210BA9" w:rsidP="00AC08C4">
      <w:pPr>
        <w:widowControl/>
        <w:numPr>
          <w:ilvl w:val="0"/>
          <w:numId w:val="12"/>
        </w:numPr>
        <w:tabs>
          <w:tab w:val="clear" w:pos="0"/>
          <w:tab w:val="left" w:pos="-1440"/>
          <w:tab w:val="left" w:pos="-720"/>
          <w:tab w:val="left" w:pos="2746"/>
          <w:tab w:val="left" w:pos="3793"/>
          <w:tab w:val="left" w:pos="4970"/>
          <w:tab w:val="left" w:pos="6801"/>
        </w:tabs>
        <w:spacing w:before="120" w:after="120" w:line="276" w:lineRule="auto"/>
        <w:ind w:left="993" w:hanging="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w:t>
      </w:r>
      <w:r w:rsidRPr="00DD01E7">
        <w:rPr>
          <w:rFonts w:ascii="Arial" w:eastAsia="Arial" w:hAnsi="Arial" w:cs="Arial"/>
          <w:b/>
          <w:snapToGrid/>
          <w:color w:val="454545"/>
          <w:sz w:val="22"/>
          <w:szCs w:val="22"/>
        </w:rPr>
        <w:t>Facility’s</w:t>
      </w:r>
      <w:r w:rsidRPr="00DD01E7">
        <w:rPr>
          <w:rFonts w:ascii="Arial" w:eastAsia="Arial" w:hAnsi="Arial" w:cs="Arial"/>
          <w:snapToGrid/>
          <w:color w:val="454545"/>
          <w:sz w:val="22"/>
          <w:szCs w:val="22"/>
        </w:rPr>
        <w:t xml:space="preserve"> excitation and voltage control shall be,</w:t>
      </w:r>
    </w:p>
    <w:p w14:paraId="02415ED7" w14:textId="78CB347F" w:rsidR="00210BA9" w:rsidRPr="00DD01E7" w:rsidRDefault="00210BA9" w:rsidP="00AC08C4">
      <w:pPr>
        <w:widowControl/>
        <w:numPr>
          <w:ilvl w:val="1"/>
          <w:numId w:val="12"/>
        </w:numPr>
        <w:tabs>
          <w:tab w:val="clear" w:pos="0"/>
          <w:tab w:val="left" w:pos="-1440"/>
          <w:tab w:val="left" w:pos="-720"/>
          <w:tab w:val="left" w:pos="2746"/>
          <w:tab w:val="left" w:pos="3793"/>
          <w:tab w:val="left" w:pos="4970"/>
          <w:tab w:val="left" w:pos="6801"/>
        </w:tabs>
        <w:spacing w:before="120" w:after="120" w:line="276" w:lineRule="auto"/>
        <w:ind w:left="993" w:hanging="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in accordance with paragraph 3 if the </w:t>
      </w:r>
      <w:r w:rsidRPr="00DD01E7">
        <w:rPr>
          <w:rFonts w:ascii="Arial" w:eastAsia="Arial" w:hAnsi="Arial" w:cs="Arial"/>
          <w:b/>
          <w:snapToGrid/>
          <w:color w:val="454545"/>
          <w:sz w:val="22"/>
          <w:szCs w:val="22"/>
        </w:rPr>
        <w:t xml:space="preserve">Facility </w:t>
      </w:r>
      <w:r w:rsidRPr="00DD01E7">
        <w:rPr>
          <w:rFonts w:ascii="Arial" w:eastAsia="Arial" w:hAnsi="Arial" w:cs="Arial"/>
          <w:snapToGrid/>
          <w:color w:val="454545"/>
          <w:sz w:val="22"/>
          <w:szCs w:val="22"/>
        </w:rPr>
        <w:t xml:space="preserve">is connecting as a generator or interconnector under the </w:t>
      </w:r>
      <w:r w:rsidRPr="00DD01E7">
        <w:rPr>
          <w:rFonts w:ascii="Arial" w:eastAsia="Arial" w:hAnsi="Arial" w:cs="Arial"/>
          <w:b/>
          <w:snapToGrid/>
          <w:color w:val="454545"/>
          <w:sz w:val="22"/>
          <w:szCs w:val="22"/>
        </w:rPr>
        <w:t>Grid Code</w:t>
      </w:r>
      <w:r w:rsidRPr="00DD01E7">
        <w:rPr>
          <w:rFonts w:ascii="Arial" w:eastAsia="Arial" w:hAnsi="Arial" w:cs="Arial"/>
          <w:snapToGrid/>
          <w:color w:val="454545"/>
          <w:sz w:val="22"/>
          <w:szCs w:val="22"/>
        </w:rPr>
        <w:t>; or</w:t>
      </w:r>
    </w:p>
    <w:p w14:paraId="4DA2433A" w14:textId="64471B6B" w:rsidR="00210BA9" w:rsidRPr="00DD01E7" w:rsidRDefault="00210BA9" w:rsidP="00FC2FE0">
      <w:pPr>
        <w:widowControl/>
        <w:numPr>
          <w:ilvl w:val="1"/>
          <w:numId w:val="12"/>
        </w:numPr>
        <w:tabs>
          <w:tab w:val="clear" w:pos="0"/>
          <w:tab w:val="left" w:pos="-1440"/>
          <w:tab w:val="left" w:pos="-720"/>
          <w:tab w:val="left" w:pos="2746"/>
          <w:tab w:val="left" w:pos="3793"/>
          <w:tab w:val="left" w:pos="4970"/>
          <w:tab w:val="left" w:pos="6801"/>
        </w:tabs>
        <w:spacing w:before="120" w:after="120" w:line="276" w:lineRule="auto"/>
        <w:ind w:left="993" w:hanging="993"/>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in accordance with paragraph 4 if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xml:space="preserve"> is connecting as demand and/or is a 0MW connection under the </w:t>
      </w:r>
      <w:r w:rsidRPr="00DD01E7">
        <w:rPr>
          <w:rFonts w:ascii="Arial" w:eastAsia="Arial" w:hAnsi="Arial" w:cs="Arial"/>
          <w:b/>
          <w:snapToGrid/>
          <w:color w:val="454545"/>
          <w:sz w:val="22"/>
          <w:szCs w:val="22"/>
        </w:rPr>
        <w:t>Grid Code</w:t>
      </w:r>
      <w:r w:rsidRPr="00DD01E7">
        <w:rPr>
          <w:rFonts w:ascii="Arial" w:eastAsia="Arial" w:hAnsi="Arial" w:cs="Arial"/>
          <w:snapToGrid/>
          <w:color w:val="454545"/>
          <w:sz w:val="22"/>
          <w:szCs w:val="22"/>
        </w:rPr>
        <w:t>.</w:t>
      </w:r>
    </w:p>
    <w:p w14:paraId="64F9EAC0" w14:textId="77777777" w:rsidR="00210BA9" w:rsidRPr="00DD01E7" w:rsidRDefault="00210BA9" w:rsidP="00B266BB">
      <w:pPr>
        <w:widowControl/>
        <w:numPr>
          <w:ilvl w:val="0"/>
          <w:numId w:val="12"/>
        </w:numPr>
        <w:tabs>
          <w:tab w:val="clear" w:pos="0"/>
          <w:tab w:val="left" w:pos="-1440"/>
          <w:tab w:val="left" w:pos="-720"/>
          <w:tab w:val="left" w:pos="2746"/>
          <w:tab w:val="left" w:pos="3793"/>
          <w:tab w:val="left" w:pos="4970"/>
          <w:tab w:val="left" w:pos="6801"/>
        </w:tabs>
        <w:spacing w:after="120" w:line="276" w:lineRule="auto"/>
        <w:contextualSpacing/>
        <w:jc w:val="both"/>
        <w:rPr>
          <w:rFonts w:ascii="Arial" w:eastAsia="Arial" w:hAnsi="Arial" w:cs="Arial"/>
          <w:snapToGrid/>
          <w:color w:val="454545"/>
          <w:sz w:val="22"/>
          <w:szCs w:val="22"/>
          <w:u w:val="single"/>
        </w:rPr>
      </w:pPr>
      <w:r w:rsidRPr="00DD01E7">
        <w:rPr>
          <w:rFonts w:ascii="Arial" w:eastAsia="Arial" w:hAnsi="Arial" w:cs="Arial"/>
          <w:snapToGrid/>
          <w:color w:val="454545"/>
          <w:sz w:val="22"/>
          <w:szCs w:val="22"/>
          <w:u w:val="single"/>
        </w:rPr>
        <w:t xml:space="preserve">Generation or interconnector connection </w:t>
      </w:r>
    </w:p>
    <w:p w14:paraId="081BC0EB" w14:textId="31CE5FB3" w:rsidR="00210BA9" w:rsidRPr="00DE0188" w:rsidRDefault="00210BA9" w:rsidP="00DE0188">
      <w:pPr>
        <w:widowControl/>
        <w:numPr>
          <w:ilvl w:val="1"/>
          <w:numId w:val="12"/>
        </w:numPr>
        <w:tabs>
          <w:tab w:val="clear" w:pos="0"/>
          <w:tab w:val="left" w:pos="-1440"/>
          <w:tab w:val="left" w:pos="-720"/>
          <w:tab w:val="left" w:pos="2746"/>
          <w:tab w:val="left" w:pos="3793"/>
          <w:tab w:val="left" w:pos="4970"/>
          <w:tab w:val="left" w:pos="6801"/>
        </w:tabs>
        <w:spacing w:after="120" w:line="276" w:lineRule="auto"/>
        <w:ind w:left="794" w:hanging="794"/>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lastRenderedPageBreak/>
        <w:t xml:space="preserve">The </w:t>
      </w:r>
      <w:r w:rsidRPr="00DD01E7">
        <w:rPr>
          <w:rFonts w:ascii="Arial" w:eastAsia="Arial" w:hAnsi="Arial" w:cs="Arial"/>
          <w:b/>
          <w:snapToGrid/>
          <w:color w:val="454545"/>
          <w:sz w:val="22"/>
          <w:szCs w:val="22"/>
        </w:rPr>
        <w:t>Facility’s</w:t>
      </w:r>
      <w:r w:rsidRPr="00DD01E7">
        <w:rPr>
          <w:rFonts w:ascii="Arial" w:eastAsia="Arial" w:hAnsi="Arial" w:cs="Arial"/>
          <w:snapToGrid/>
          <w:color w:val="454545"/>
          <w:sz w:val="22"/>
          <w:szCs w:val="22"/>
        </w:rPr>
        <w:t xml:space="preserve"> excitation and voltage control shall be in accordance with the relevant section of the </w:t>
      </w:r>
      <w:r w:rsidRPr="00DD01E7">
        <w:rPr>
          <w:rFonts w:ascii="Arial" w:eastAsia="Arial" w:hAnsi="Arial" w:cs="Arial"/>
          <w:b/>
          <w:bCs/>
          <w:snapToGrid/>
          <w:color w:val="454545"/>
          <w:sz w:val="22"/>
          <w:szCs w:val="22"/>
        </w:rPr>
        <w:t>Grid Code</w:t>
      </w:r>
      <w:r w:rsidRPr="00DD01E7">
        <w:rPr>
          <w:rFonts w:ascii="Arial" w:eastAsia="Arial" w:hAnsi="Arial" w:cs="Arial"/>
          <w:snapToGrid/>
          <w:color w:val="454545"/>
          <w:sz w:val="22"/>
          <w:szCs w:val="22"/>
        </w:rPr>
        <w:t xml:space="preserve"> as specified in the </w:t>
      </w:r>
      <w:r w:rsidRPr="00DD01E7">
        <w:rPr>
          <w:rFonts w:ascii="Arial" w:eastAsia="Arial" w:hAnsi="Arial" w:cs="Arial"/>
          <w:b/>
          <w:snapToGrid/>
          <w:color w:val="454545"/>
          <w:sz w:val="22"/>
          <w:szCs w:val="22"/>
        </w:rPr>
        <w:t>Facility’s Bilateral Connection Agreement</w:t>
      </w:r>
      <w:r w:rsidRPr="00DD01E7">
        <w:rPr>
          <w:rFonts w:ascii="Arial" w:eastAsia="Arial" w:hAnsi="Arial" w:cs="Arial"/>
          <w:snapToGrid/>
          <w:color w:val="454545"/>
          <w:sz w:val="22"/>
          <w:szCs w:val="22"/>
        </w:rPr>
        <w:t xml:space="preserve">. </w:t>
      </w:r>
    </w:p>
    <w:p w14:paraId="31FDC277" w14:textId="553A2D9E" w:rsidR="00210BA9" w:rsidRPr="00DE0188" w:rsidRDefault="00210BA9" w:rsidP="00B266BB">
      <w:pPr>
        <w:widowControl/>
        <w:numPr>
          <w:ilvl w:val="0"/>
          <w:numId w:val="12"/>
        </w:numPr>
        <w:tabs>
          <w:tab w:val="clear" w:pos="0"/>
          <w:tab w:val="left" w:pos="-1440"/>
          <w:tab w:val="left" w:pos="-720"/>
          <w:tab w:val="left" w:pos="2746"/>
          <w:tab w:val="left" w:pos="3793"/>
          <w:tab w:val="left" w:pos="4970"/>
          <w:tab w:val="left" w:pos="6801"/>
        </w:tabs>
        <w:spacing w:after="120" w:line="276" w:lineRule="auto"/>
        <w:ind w:left="357" w:hanging="357"/>
        <w:contextualSpacing/>
        <w:jc w:val="both"/>
        <w:textAlignment w:val="baseline"/>
        <w:rPr>
          <w:rFonts w:ascii="Arial" w:eastAsia="Arial" w:hAnsi="Arial" w:cs="Arial"/>
          <w:b/>
          <w:bCs/>
          <w:i/>
          <w:iCs/>
          <w:snapToGrid/>
          <w:color w:val="454545"/>
          <w:sz w:val="22"/>
          <w:szCs w:val="22"/>
          <w:lang w:eastAsia="en-GB"/>
        </w:rPr>
      </w:pPr>
      <w:r w:rsidRPr="00DD01E7">
        <w:rPr>
          <w:rFonts w:ascii="Arial" w:eastAsia="Arial" w:hAnsi="Arial" w:cs="Arial"/>
          <w:snapToGrid/>
          <w:color w:val="454545"/>
          <w:sz w:val="22"/>
          <w:szCs w:val="22"/>
          <w:u w:val="single"/>
        </w:rPr>
        <w:t>Demand and/or 0 MW connection</w:t>
      </w:r>
    </w:p>
    <w:p w14:paraId="33F4ED33" w14:textId="77777777" w:rsidR="00DE0188" w:rsidRPr="00DD01E7" w:rsidRDefault="00DE0188" w:rsidP="00DE0188">
      <w:pPr>
        <w:widowControl/>
        <w:tabs>
          <w:tab w:val="clear" w:pos="0"/>
          <w:tab w:val="left" w:pos="-1440"/>
          <w:tab w:val="left" w:pos="-720"/>
          <w:tab w:val="left" w:pos="2746"/>
          <w:tab w:val="left" w:pos="3793"/>
          <w:tab w:val="left" w:pos="4970"/>
          <w:tab w:val="left" w:pos="6801"/>
        </w:tabs>
        <w:spacing w:after="120" w:line="276" w:lineRule="auto"/>
        <w:ind w:left="357"/>
        <w:contextualSpacing/>
        <w:jc w:val="both"/>
        <w:textAlignment w:val="baseline"/>
        <w:rPr>
          <w:rFonts w:ascii="Arial" w:eastAsia="Arial" w:hAnsi="Arial" w:cs="Arial"/>
          <w:b/>
          <w:bCs/>
          <w:i/>
          <w:iCs/>
          <w:snapToGrid/>
          <w:color w:val="454545"/>
          <w:sz w:val="22"/>
          <w:szCs w:val="22"/>
          <w:lang w:eastAsia="en-GB"/>
        </w:rPr>
      </w:pPr>
    </w:p>
    <w:p w14:paraId="5564FA39" w14:textId="11FE77E0" w:rsidR="00210BA9" w:rsidRDefault="00210BA9" w:rsidP="00AC08C4">
      <w:pPr>
        <w:widowControl/>
        <w:numPr>
          <w:ilvl w:val="1"/>
          <w:numId w:val="12"/>
        </w:numPr>
        <w:tabs>
          <w:tab w:val="clear" w:pos="0"/>
          <w:tab w:val="left" w:pos="-1440"/>
          <w:tab w:val="left" w:pos="-720"/>
          <w:tab w:val="left" w:pos="2746"/>
          <w:tab w:val="left" w:pos="3793"/>
          <w:tab w:val="left" w:pos="4970"/>
          <w:tab w:val="left" w:pos="6801"/>
        </w:tabs>
        <w:spacing w:after="120" w:line="276" w:lineRule="auto"/>
        <w:ind w:hanging="792"/>
        <w:contextualSpacing/>
        <w:jc w:val="both"/>
        <w:textAlignment w:val="baseline"/>
        <w:rPr>
          <w:rFonts w:ascii="Arial" w:eastAsia="Arial" w:hAnsi="Arial" w:cs="Arial"/>
          <w:snapToGrid/>
          <w:color w:val="454545"/>
          <w:sz w:val="22"/>
          <w:szCs w:val="22"/>
          <w:lang w:eastAsia="en-GB"/>
        </w:rPr>
      </w:pPr>
      <w:r w:rsidRPr="00DD01E7">
        <w:rPr>
          <w:rFonts w:ascii="Arial" w:eastAsia="Arial" w:hAnsi="Arial" w:cs="Arial"/>
          <w:snapToGrid/>
          <w:color w:val="454545"/>
          <w:sz w:val="22"/>
          <w:szCs w:val="22"/>
        </w:rPr>
        <w:t>Control Modes:  General </w:t>
      </w:r>
    </w:p>
    <w:p w14:paraId="6A497668" w14:textId="77777777" w:rsidR="00DE0188" w:rsidRPr="00DD01E7" w:rsidRDefault="00DE0188" w:rsidP="00DE0188">
      <w:pPr>
        <w:widowControl/>
        <w:tabs>
          <w:tab w:val="clear" w:pos="0"/>
          <w:tab w:val="left" w:pos="-1440"/>
          <w:tab w:val="left" w:pos="-720"/>
          <w:tab w:val="left" w:pos="2746"/>
          <w:tab w:val="left" w:pos="3793"/>
          <w:tab w:val="left" w:pos="4970"/>
          <w:tab w:val="left" w:pos="6801"/>
        </w:tabs>
        <w:spacing w:after="120" w:line="276" w:lineRule="auto"/>
        <w:ind w:left="792"/>
        <w:contextualSpacing/>
        <w:jc w:val="both"/>
        <w:textAlignment w:val="baseline"/>
        <w:rPr>
          <w:rFonts w:ascii="Arial" w:eastAsia="Arial" w:hAnsi="Arial" w:cs="Arial"/>
          <w:snapToGrid/>
          <w:color w:val="454545"/>
          <w:sz w:val="22"/>
          <w:szCs w:val="22"/>
          <w:lang w:eastAsia="en-GB"/>
        </w:rPr>
      </w:pPr>
    </w:p>
    <w:p w14:paraId="1DE05186" w14:textId="77777777"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lang w:eastAsia="en-GB"/>
        </w:rPr>
      </w:pPr>
      <w:r w:rsidRPr="00DD01E7">
        <w:rPr>
          <w:rFonts w:ascii="Arial" w:eastAsia="Arial" w:hAnsi="Arial" w:cs="Arial"/>
          <w:snapToGrid/>
          <w:color w:val="454545"/>
          <w:sz w:val="22"/>
          <w:szCs w:val="22"/>
        </w:rPr>
        <w:t>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be able to operate in either ‘Target Voltage’ or ‘Constant MVAr’ mode. </w:t>
      </w:r>
    </w:p>
    <w:p w14:paraId="41A43BF9" w14:textId="2FA491FA"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In ‘Target Voltage’ mode, the unit </w:t>
      </w:r>
      <w:r w:rsidRPr="00DD01E7">
        <w:rPr>
          <w:rFonts w:ascii="Arial" w:eastAsia="Arial" w:hAnsi="Arial" w:cs="Arial"/>
          <w:b/>
          <w:snapToGrid/>
          <w:color w:val="454545"/>
          <w:sz w:val="22"/>
          <w:szCs w:val="22"/>
        </w:rPr>
        <w:t>Reactive Power</w:t>
      </w:r>
      <w:r w:rsidRPr="00DD01E7">
        <w:rPr>
          <w:rFonts w:ascii="Arial" w:eastAsia="Arial" w:hAnsi="Arial" w:cs="Arial"/>
          <w:snapToGrid/>
          <w:color w:val="454545"/>
          <w:sz w:val="22"/>
          <w:szCs w:val="22"/>
        </w:rPr>
        <w:t xml:space="preserve"> injected or absorbed shall be directly proportional to the deviation of the system (HV) voltage from the preselected ‘Target Voltage.’. In this mode,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also provide the stability requirements set out in Part A. </w:t>
      </w:r>
    </w:p>
    <w:p w14:paraId="549DA56F" w14:textId="77777777"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In ‘Constant MVAr’ mode, the MVAr output of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equals the ‘Target MVAr’ setting.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still respond rapidly to sudden changes in system voltage, its output returning steadily to the target value over a definable subsequent period. In this mode,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also provide the stability requirements set out in Part A. </w:t>
      </w:r>
    </w:p>
    <w:p w14:paraId="3EE07555" w14:textId="77777777"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lang w:eastAsia="en-GB"/>
        </w:rPr>
      </w:pPr>
      <w:r w:rsidRPr="00DD01E7">
        <w:rPr>
          <w:rFonts w:ascii="Arial" w:eastAsia="Arial" w:hAnsi="Arial" w:cs="Arial"/>
          <w:snapToGrid/>
          <w:color w:val="454545"/>
          <w:sz w:val="22"/>
          <w:szCs w:val="22"/>
        </w:rPr>
        <w:t>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be able to switch between ‘Target Voltage ’mode and ‘Constant MVAr’ mode on instruction from the company within an agreed time scale of no longer than 30 minutes.</w:t>
      </w:r>
    </w:p>
    <w:p w14:paraId="1CF35AEF" w14:textId="1F50702A" w:rsidR="00210BA9" w:rsidRDefault="00210BA9" w:rsidP="00AC08C4">
      <w:pPr>
        <w:widowControl/>
        <w:numPr>
          <w:ilvl w:val="1"/>
          <w:numId w:val="12"/>
        </w:numPr>
        <w:tabs>
          <w:tab w:val="clear" w:pos="0"/>
          <w:tab w:val="left" w:pos="-1440"/>
          <w:tab w:val="left" w:pos="-720"/>
          <w:tab w:val="left" w:pos="2746"/>
          <w:tab w:val="left" w:pos="3793"/>
          <w:tab w:val="left" w:pos="4970"/>
          <w:tab w:val="left" w:pos="6801"/>
        </w:tabs>
        <w:spacing w:after="120" w:line="276" w:lineRule="auto"/>
        <w:ind w:hanging="792"/>
        <w:contextualSpacing/>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Target Voltage Mode </w:t>
      </w:r>
    </w:p>
    <w:p w14:paraId="6BEBC2D0" w14:textId="77777777" w:rsidR="00DE0188" w:rsidRPr="00DD01E7" w:rsidRDefault="00DE0188" w:rsidP="00DE0188">
      <w:pPr>
        <w:widowControl/>
        <w:tabs>
          <w:tab w:val="clear" w:pos="0"/>
          <w:tab w:val="left" w:pos="-1440"/>
          <w:tab w:val="left" w:pos="-720"/>
          <w:tab w:val="left" w:pos="2746"/>
          <w:tab w:val="left" w:pos="3793"/>
          <w:tab w:val="left" w:pos="4970"/>
          <w:tab w:val="left" w:pos="6801"/>
        </w:tabs>
        <w:spacing w:after="120" w:line="276" w:lineRule="auto"/>
        <w:ind w:left="792"/>
        <w:contextualSpacing/>
        <w:jc w:val="both"/>
        <w:rPr>
          <w:rFonts w:ascii="Arial" w:eastAsia="Arial" w:hAnsi="Arial" w:cs="Arial"/>
          <w:snapToGrid/>
          <w:color w:val="454545"/>
          <w:sz w:val="22"/>
          <w:szCs w:val="22"/>
        </w:rPr>
      </w:pPr>
    </w:p>
    <w:p w14:paraId="3EF45386" w14:textId="77777777" w:rsidR="00210BA9" w:rsidRPr="00DD01E7" w:rsidRDefault="00210BA9" w:rsidP="00B266BB">
      <w:pPr>
        <w:widowControl/>
        <w:tabs>
          <w:tab w:val="clear" w:pos="0"/>
          <w:tab w:val="left" w:pos="-1440"/>
          <w:tab w:val="left" w:pos="-720"/>
          <w:tab w:val="left" w:pos="2746"/>
          <w:tab w:val="left" w:pos="3793"/>
          <w:tab w:val="left" w:pos="4970"/>
          <w:tab w:val="left" w:pos="6801"/>
        </w:tabs>
        <w:spacing w:after="120" w:line="276" w:lineRule="auto"/>
        <w:jc w:val="both"/>
        <w:rPr>
          <w:rFonts w:ascii="Arial" w:eastAsia="Arial" w:hAnsi="Arial" w:cs="Arial"/>
          <w:snapToGrid/>
          <w:color w:val="454545"/>
          <w:sz w:val="22"/>
          <w:szCs w:val="22"/>
          <w:u w:val="single"/>
        </w:rPr>
      </w:pPr>
      <w:r w:rsidRPr="00DD01E7">
        <w:rPr>
          <w:rFonts w:ascii="Arial" w:eastAsia="Arial" w:hAnsi="Arial" w:cs="Arial"/>
          <w:snapToGrid/>
          <w:color w:val="454545"/>
          <w:sz w:val="22"/>
          <w:szCs w:val="22"/>
          <w:u w:val="single"/>
        </w:rPr>
        <w:t>Slope Characteristic: </w:t>
      </w:r>
    </w:p>
    <w:p w14:paraId="3E350735" w14:textId="02F6AB8C" w:rsidR="00210BA9" w:rsidRPr="00DD01E7" w:rsidRDefault="00210BA9" w:rsidP="00AC08C4">
      <w:pPr>
        <w:widowControl/>
        <w:numPr>
          <w:ilvl w:val="2"/>
          <w:numId w:val="12"/>
        </w:numPr>
        <w:tabs>
          <w:tab w:val="clear" w:pos="0"/>
          <w:tab w:val="left" w:pos="-1440"/>
          <w:tab w:val="left" w:pos="-720"/>
          <w:tab w:val="left" w:pos="1276"/>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A change in voltage (at the point of connection to the </w:t>
      </w:r>
      <w:r w:rsidRPr="00DD01E7">
        <w:rPr>
          <w:rFonts w:ascii="Arial" w:eastAsia="Arial" w:hAnsi="Arial" w:cs="Arial"/>
          <w:b/>
          <w:snapToGrid/>
          <w:color w:val="454545"/>
          <w:sz w:val="22"/>
          <w:szCs w:val="22"/>
        </w:rPr>
        <w:t>NETS</w:t>
      </w:r>
      <w:r w:rsidRPr="00DD01E7">
        <w:rPr>
          <w:rFonts w:ascii="Arial" w:eastAsia="Arial" w:hAnsi="Arial" w:cs="Arial"/>
          <w:snapToGrid/>
          <w:color w:val="454545"/>
          <w:sz w:val="22"/>
          <w:szCs w:val="22"/>
        </w:rPr>
        <w:t xml:space="preserve">) shall cause a change in reactive current according to a linear slope characteristic, defined as the change in system voltage to cause the </w:t>
      </w:r>
      <w:r w:rsidRPr="00DD01E7">
        <w:rPr>
          <w:rFonts w:ascii="Arial" w:eastAsia="Arial" w:hAnsi="Arial" w:cs="Arial"/>
          <w:b/>
          <w:snapToGrid/>
          <w:color w:val="454545"/>
          <w:sz w:val="22"/>
          <w:szCs w:val="22"/>
        </w:rPr>
        <w:t>Reactive Power</w:t>
      </w:r>
      <w:r w:rsidRPr="00DD01E7">
        <w:rPr>
          <w:rFonts w:ascii="Arial" w:eastAsia="Arial" w:hAnsi="Arial" w:cs="Arial"/>
          <w:snapToGrid/>
          <w:color w:val="454545"/>
          <w:sz w:val="22"/>
          <w:szCs w:val="22"/>
        </w:rPr>
        <w:t xml:space="preserve"> output of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to move from zero to full capacitive (over-excited).  Control according to the slope characteristic shall be achievable over the full range of reactive outputs and system voltages. Different slopes may be requested in the capacitive and inductive direction.</w:t>
      </w:r>
    </w:p>
    <w:p w14:paraId="3F17A22F" w14:textId="0E671409" w:rsidR="00210BA9" w:rsidRPr="00DE0188" w:rsidRDefault="00210BA9" w:rsidP="00DE0188">
      <w:pPr>
        <w:widowControl/>
        <w:numPr>
          <w:ilvl w:val="2"/>
          <w:numId w:val="12"/>
        </w:numPr>
        <w:tabs>
          <w:tab w:val="clear" w:pos="0"/>
          <w:tab w:val="left" w:pos="-1440"/>
          <w:tab w:val="left" w:pos="-720"/>
          <w:tab w:val="left" w:pos="1276"/>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slope shall be adjustable over the reactive range 2% to 7%.  The setting tolerance shall be better than ±0.5% of system voltage. The Slope shall be adjustable remotely and following an </w:t>
      </w:r>
      <w:r w:rsidRPr="00DD01E7">
        <w:rPr>
          <w:rFonts w:ascii="Arial" w:eastAsia="Arial" w:hAnsi="Arial" w:cs="Arial"/>
          <w:b/>
          <w:snapToGrid/>
          <w:color w:val="454545"/>
          <w:sz w:val="22"/>
          <w:szCs w:val="22"/>
        </w:rPr>
        <w:t>Instruction</w:t>
      </w:r>
      <w:r w:rsidRPr="00DD01E7">
        <w:rPr>
          <w:rFonts w:ascii="Arial" w:eastAsia="Arial" w:hAnsi="Arial" w:cs="Arial"/>
          <w:snapToGrid/>
          <w:color w:val="454545"/>
          <w:sz w:val="22"/>
          <w:szCs w:val="22"/>
        </w:rPr>
        <w:t xml:space="preserve"> by the </w:t>
      </w:r>
      <w:r w:rsidRPr="00DD01E7">
        <w:rPr>
          <w:rFonts w:ascii="Arial" w:eastAsia="Arial" w:hAnsi="Arial" w:cs="Arial"/>
          <w:b/>
          <w:snapToGrid/>
          <w:color w:val="454545"/>
          <w:sz w:val="22"/>
          <w:szCs w:val="22"/>
        </w:rPr>
        <w:t>Company</w:t>
      </w:r>
      <w:r w:rsidRPr="00DD01E7">
        <w:rPr>
          <w:rFonts w:ascii="Arial" w:eastAsia="Arial" w:hAnsi="Arial" w:cs="Arial"/>
          <w:snapToGrid/>
          <w:color w:val="454545"/>
          <w:sz w:val="22"/>
          <w:szCs w:val="22"/>
        </w:rPr>
        <w:t>.</w:t>
      </w:r>
      <w:r w:rsidRPr="00DD01E7" w:rsidDel="003007EB">
        <w:rPr>
          <w:rFonts w:ascii="Arial" w:eastAsia="Arial" w:hAnsi="Arial" w:cs="Arial"/>
          <w:snapToGrid/>
          <w:color w:val="454545"/>
          <w:sz w:val="22"/>
          <w:szCs w:val="22"/>
        </w:rPr>
        <w:t xml:space="preserve"> </w:t>
      </w:r>
      <w:r w:rsidRPr="00DD01E7">
        <w:rPr>
          <w:rFonts w:ascii="Arial" w:eastAsia="Arial" w:hAnsi="Arial" w:cs="Arial"/>
          <w:snapToGrid/>
          <w:color w:val="454545"/>
          <w:sz w:val="22"/>
          <w:szCs w:val="22"/>
        </w:rPr>
        <w:t xml:space="preserve">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xml:space="preserve"> must provide such data as the </w:t>
      </w:r>
      <w:r w:rsidRPr="00DD01E7">
        <w:rPr>
          <w:rFonts w:ascii="Arial" w:eastAsia="Arial" w:hAnsi="Arial" w:cs="Arial"/>
          <w:b/>
          <w:snapToGrid/>
          <w:color w:val="454545"/>
          <w:sz w:val="22"/>
          <w:szCs w:val="22"/>
        </w:rPr>
        <w:t>Company </w:t>
      </w:r>
      <w:r w:rsidRPr="00DD01E7">
        <w:rPr>
          <w:rFonts w:ascii="Arial" w:eastAsia="Arial" w:hAnsi="Arial" w:cs="Arial"/>
          <w:snapToGrid/>
          <w:color w:val="454545"/>
          <w:sz w:val="22"/>
          <w:szCs w:val="22"/>
        </w:rPr>
        <w:t>reasonably requires for system modelling studies. </w:t>
      </w:r>
    </w:p>
    <w:p w14:paraId="08B5B879" w14:textId="77777777" w:rsidR="00210BA9" w:rsidRPr="00DD01E7" w:rsidRDefault="00210BA9" w:rsidP="00DE0188">
      <w:pPr>
        <w:widowControl/>
        <w:tabs>
          <w:tab w:val="clear" w:pos="0"/>
        </w:tabs>
        <w:spacing w:after="120" w:line="276" w:lineRule="auto"/>
        <w:textAlignment w:val="baseline"/>
        <w:rPr>
          <w:rFonts w:ascii="Arial" w:eastAsia="Arial" w:hAnsi="Arial" w:cs="Arial"/>
          <w:b/>
          <w:bCs/>
          <w:snapToGrid/>
          <w:color w:val="454545"/>
          <w:sz w:val="22"/>
          <w:szCs w:val="22"/>
          <w:u w:val="single"/>
          <w:lang w:eastAsia="en-GB"/>
        </w:rPr>
      </w:pPr>
      <w:r w:rsidRPr="00DD01E7">
        <w:rPr>
          <w:rFonts w:ascii="Arial" w:eastAsia="Arial" w:hAnsi="Arial" w:cs="Arial"/>
          <w:snapToGrid/>
          <w:color w:val="454545"/>
          <w:sz w:val="22"/>
          <w:szCs w:val="22"/>
          <w:u w:val="single"/>
          <w:lang w:eastAsia="en-GB"/>
        </w:rPr>
        <w:t>Float Condition:</w:t>
      </w:r>
      <w:r w:rsidRPr="00DD01E7">
        <w:rPr>
          <w:rFonts w:ascii="Arial" w:eastAsia="Arial" w:hAnsi="Arial" w:cs="Arial"/>
          <w:b/>
          <w:bCs/>
          <w:snapToGrid/>
          <w:color w:val="454545"/>
          <w:sz w:val="22"/>
          <w:szCs w:val="22"/>
          <w:u w:val="single"/>
          <w:lang w:eastAsia="en-GB"/>
        </w:rPr>
        <w:t> </w:t>
      </w:r>
    </w:p>
    <w:p w14:paraId="3E72B3CD" w14:textId="77777777"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The float condition, at which reactive power is zero, shall be changed by adjustment of target voltage (at the point of connection to the </w:t>
      </w:r>
      <w:r w:rsidRPr="00DD01E7">
        <w:rPr>
          <w:rFonts w:ascii="Arial" w:eastAsia="Arial" w:hAnsi="Arial" w:cs="Arial"/>
          <w:b/>
          <w:snapToGrid/>
          <w:color w:val="454545"/>
          <w:sz w:val="22"/>
          <w:szCs w:val="22"/>
        </w:rPr>
        <w:t>NETS</w:t>
      </w:r>
      <w:r w:rsidRPr="00DD01E7">
        <w:rPr>
          <w:rFonts w:ascii="Arial" w:eastAsia="Arial" w:hAnsi="Arial" w:cs="Arial"/>
          <w:snapToGrid/>
          <w:color w:val="454545"/>
          <w:sz w:val="22"/>
          <w:szCs w:val="22"/>
        </w:rPr>
        <w:t>) over the range 0.95 to 1.05 pu. </w:t>
      </w:r>
    </w:p>
    <w:p w14:paraId="361BD4BC" w14:textId="7845AF98" w:rsidR="00210BA9" w:rsidRPr="00DE0188" w:rsidRDefault="00210BA9" w:rsidP="00DE0188">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The range of slope adjustments is to be available over the full range of target voltage adjustments. </w:t>
      </w:r>
      <w:r w:rsidRPr="00DE0188">
        <w:rPr>
          <w:rFonts w:ascii="Arial" w:eastAsia="Arial" w:hAnsi="Arial" w:cs="Arial"/>
          <w:snapToGrid/>
          <w:color w:val="454545"/>
          <w:sz w:val="22"/>
          <w:szCs w:val="22"/>
        </w:rPr>
        <w:t> </w:t>
      </w:r>
    </w:p>
    <w:p w14:paraId="64BCF800" w14:textId="77777777" w:rsidR="00210BA9" w:rsidRPr="00DD01E7" w:rsidRDefault="00210BA9" w:rsidP="00DE0188">
      <w:pPr>
        <w:widowControl/>
        <w:tabs>
          <w:tab w:val="clear" w:pos="0"/>
        </w:tabs>
        <w:spacing w:after="120" w:line="276" w:lineRule="auto"/>
        <w:textAlignment w:val="baseline"/>
        <w:rPr>
          <w:rFonts w:ascii="Arial" w:eastAsia="Arial" w:hAnsi="Arial" w:cs="Arial"/>
          <w:b/>
          <w:bCs/>
          <w:snapToGrid/>
          <w:color w:val="454545"/>
          <w:sz w:val="22"/>
          <w:szCs w:val="22"/>
          <w:u w:val="single"/>
          <w:lang w:eastAsia="en-GB"/>
        </w:rPr>
      </w:pPr>
      <w:r w:rsidRPr="00DD01E7">
        <w:rPr>
          <w:rFonts w:ascii="Arial" w:eastAsia="Arial" w:hAnsi="Arial" w:cs="Arial"/>
          <w:snapToGrid/>
          <w:color w:val="454545"/>
          <w:sz w:val="22"/>
          <w:szCs w:val="22"/>
          <w:u w:val="single"/>
          <w:lang w:eastAsia="en-GB"/>
        </w:rPr>
        <w:t>Response Time:</w:t>
      </w:r>
      <w:r w:rsidRPr="00DD01E7">
        <w:rPr>
          <w:rFonts w:ascii="Arial" w:eastAsia="Arial" w:hAnsi="Arial" w:cs="Arial"/>
          <w:b/>
          <w:bCs/>
          <w:snapToGrid/>
          <w:color w:val="454545"/>
          <w:sz w:val="22"/>
          <w:szCs w:val="22"/>
          <w:u w:val="single"/>
          <w:lang w:eastAsia="en-GB"/>
        </w:rPr>
        <w:t> </w:t>
      </w:r>
    </w:p>
    <w:p w14:paraId="408311AF" w14:textId="4B40565F"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For a sustained change in the </w:t>
      </w:r>
      <w:r w:rsidRPr="00DD01E7">
        <w:rPr>
          <w:rFonts w:ascii="Arial" w:eastAsia="Arial" w:hAnsi="Arial" w:cs="Arial"/>
          <w:b/>
          <w:snapToGrid/>
          <w:color w:val="454545"/>
          <w:sz w:val="22"/>
          <w:szCs w:val="22"/>
        </w:rPr>
        <w:t>NETS</w:t>
      </w:r>
      <w:r w:rsidRPr="00DD01E7">
        <w:rPr>
          <w:rFonts w:ascii="Arial" w:eastAsia="Arial" w:hAnsi="Arial" w:cs="Arial"/>
          <w:snapToGrid/>
          <w:color w:val="454545"/>
          <w:sz w:val="22"/>
          <w:szCs w:val="22"/>
        </w:rPr>
        <w:t xml:space="preserve"> voltage, the change in the sustained </w:t>
      </w:r>
      <w:r w:rsidRPr="00DD01E7">
        <w:rPr>
          <w:rFonts w:ascii="Arial" w:eastAsia="Arial" w:hAnsi="Arial" w:cs="Arial"/>
          <w:b/>
          <w:snapToGrid/>
          <w:color w:val="454545"/>
          <w:sz w:val="22"/>
          <w:szCs w:val="22"/>
        </w:rPr>
        <w:t>Reactive Power</w:t>
      </w:r>
      <w:r w:rsidRPr="00DD01E7">
        <w:rPr>
          <w:rFonts w:ascii="Arial" w:eastAsia="Arial" w:hAnsi="Arial" w:cs="Arial"/>
          <w:snapToGrid/>
          <w:color w:val="454545"/>
          <w:sz w:val="22"/>
          <w:szCs w:val="22"/>
        </w:rPr>
        <w:t xml:space="preserve"> will be determined by the slope.  </w:t>
      </w:r>
    </w:p>
    <w:p w14:paraId="7F4A3FCF" w14:textId="77777777" w:rsidR="00210BA9" w:rsidRPr="00DD01E7" w:rsidRDefault="00210BA9" w:rsidP="00AC08C4">
      <w:pPr>
        <w:widowControl/>
        <w:numPr>
          <w:ilvl w:val="2"/>
          <w:numId w:val="12"/>
        </w:numPr>
        <w:tabs>
          <w:tab w:val="clear" w:pos="0"/>
          <w:tab w:val="left" w:pos="-1440"/>
          <w:tab w:val="left" w:pos="-720"/>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lastRenderedPageBreak/>
        <w:t>For a step change in the System voltage, the change in sustained reactive current will be achieved as follows;</w:t>
      </w:r>
    </w:p>
    <w:p w14:paraId="5E7EF536" w14:textId="77777777" w:rsidR="00210BA9" w:rsidRPr="00DD01E7" w:rsidRDefault="00210BA9" w:rsidP="00AC08C4">
      <w:pPr>
        <w:widowControl/>
        <w:numPr>
          <w:ilvl w:val="3"/>
          <w:numId w:val="12"/>
        </w:numPr>
        <w:tabs>
          <w:tab w:val="clear" w:pos="0"/>
          <w:tab w:val="left" w:pos="-1440"/>
          <w:tab w:val="left" w:pos="-720"/>
          <w:tab w:val="left" w:pos="993"/>
          <w:tab w:val="left" w:pos="2127"/>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95% of the total change to be achieved within 1 second; and </w:t>
      </w:r>
    </w:p>
    <w:p w14:paraId="47921320" w14:textId="77777777" w:rsidR="00210BA9" w:rsidRPr="00DD01E7" w:rsidRDefault="00210BA9" w:rsidP="00AC08C4">
      <w:pPr>
        <w:widowControl/>
        <w:numPr>
          <w:ilvl w:val="3"/>
          <w:numId w:val="12"/>
        </w:numPr>
        <w:tabs>
          <w:tab w:val="clear" w:pos="0"/>
          <w:tab w:val="left" w:pos="-1440"/>
          <w:tab w:val="left" w:pos="-720"/>
          <w:tab w:val="left" w:pos="851"/>
          <w:tab w:val="left" w:pos="2127"/>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all oscillations greater than 5% of full load current to have ceased within 5 seconds. </w:t>
      </w:r>
    </w:p>
    <w:p w14:paraId="49F48BCA" w14:textId="77777777" w:rsidR="00210BA9" w:rsidRPr="00DD01E7" w:rsidRDefault="00210BA9" w:rsidP="00AC08C4">
      <w:pPr>
        <w:widowControl/>
        <w:tabs>
          <w:tab w:val="clear" w:pos="0"/>
          <w:tab w:val="left" w:pos="-1440"/>
          <w:tab w:val="left" w:pos="-720"/>
          <w:tab w:val="left" w:pos="851"/>
          <w:tab w:val="left" w:pos="3793"/>
          <w:tab w:val="left" w:pos="4970"/>
          <w:tab w:val="left" w:pos="6801"/>
        </w:tabs>
        <w:spacing w:after="120" w:line="276" w:lineRule="auto"/>
        <w:ind w:left="851" w:hanging="851"/>
        <w:contextualSpacing/>
        <w:jc w:val="both"/>
        <w:rPr>
          <w:rFonts w:ascii="Arial" w:eastAsia="Arial" w:hAnsi="Arial" w:cs="Arial"/>
          <w:snapToGrid/>
          <w:color w:val="454545"/>
          <w:sz w:val="22"/>
          <w:szCs w:val="22"/>
        </w:rPr>
      </w:pPr>
    </w:p>
    <w:p w14:paraId="45A3A411" w14:textId="77777777" w:rsidR="00210BA9" w:rsidRPr="00DD01E7" w:rsidRDefault="00210BA9" w:rsidP="00AC08C4">
      <w:pPr>
        <w:widowControl/>
        <w:numPr>
          <w:ilvl w:val="1"/>
          <w:numId w:val="12"/>
        </w:numPr>
        <w:tabs>
          <w:tab w:val="clear" w:pos="0"/>
          <w:tab w:val="left" w:pos="-1440"/>
          <w:tab w:val="left" w:pos="-720"/>
          <w:tab w:val="left" w:pos="851"/>
          <w:tab w:val="left" w:pos="2746"/>
          <w:tab w:val="left" w:pos="3793"/>
          <w:tab w:val="left" w:pos="4970"/>
          <w:tab w:val="left" w:pos="6801"/>
        </w:tabs>
        <w:spacing w:after="120" w:line="276" w:lineRule="auto"/>
        <w:ind w:left="851" w:hanging="851"/>
        <w:contextualSpacing/>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Constant MVAr Mode </w:t>
      </w:r>
    </w:p>
    <w:p w14:paraId="31D9F84B" w14:textId="77777777" w:rsidR="00210BA9" w:rsidRPr="00DD01E7" w:rsidRDefault="00210BA9" w:rsidP="00AC08C4">
      <w:pPr>
        <w:widowControl/>
        <w:numPr>
          <w:ilvl w:val="2"/>
          <w:numId w:val="12"/>
        </w:numPr>
        <w:tabs>
          <w:tab w:val="clear" w:pos="0"/>
          <w:tab w:val="left" w:pos="-1440"/>
          <w:tab w:val="left" w:pos="-720"/>
          <w:tab w:val="left" w:pos="851"/>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The control system shall adjust the target voltage so that the MVAr output of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equals the ‘Constant MVAr’ setting.  The </w:t>
      </w:r>
      <w:r w:rsidRPr="00DD01E7">
        <w:rPr>
          <w:rFonts w:ascii="Arial" w:eastAsia="Arial" w:hAnsi="Arial" w:cs="Arial"/>
          <w:b/>
          <w:snapToGrid/>
          <w:color w:val="454545"/>
          <w:sz w:val="22"/>
          <w:szCs w:val="22"/>
        </w:rPr>
        <w:t>Facility </w:t>
      </w:r>
      <w:r w:rsidRPr="00DD01E7">
        <w:rPr>
          <w:rFonts w:ascii="Arial" w:eastAsia="Arial" w:hAnsi="Arial" w:cs="Arial"/>
          <w:snapToGrid/>
          <w:color w:val="454545"/>
          <w:sz w:val="22"/>
          <w:szCs w:val="22"/>
        </w:rPr>
        <w:t>will thus still respond rapidly to sudden changes in system voltage, its output returning steadily to within (+/ -  2% of unit MVAr rating) of the target value over the subsequent 5 minute period. </w:t>
      </w:r>
    </w:p>
    <w:p w14:paraId="1217201A" w14:textId="77777777" w:rsidR="00210BA9" w:rsidRPr="00DD01E7" w:rsidRDefault="00210BA9" w:rsidP="00AC08C4">
      <w:pPr>
        <w:widowControl/>
        <w:numPr>
          <w:ilvl w:val="2"/>
          <w:numId w:val="12"/>
        </w:numPr>
        <w:tabs>
          <w:tab w:val="clear" w:pos="0"/>
          <w:tab w:val="left" w:pos="-1440"/>
          <w:tab w:val="left" w:pos="-720"/>
          <w:tab w:val="left" w:pos="851"/>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Should the voltage on the </w:t>
      </w:r>
      <w:r w:rsidRPr="00DD01E7">
        <w:rPr>
          <w:rFonts w:ascii="Arial" w:eastAsia="Arial" w:hAnsi="Arial" w:cs="Arial"/>
          <w:b/>
          <w:snapToGrid/>
          <w:color w:val="454545"/>
          <w:sz w:val="22"/>
          <w:szCs w:val="22"/>
        </w:rPr>
        <w:t>NETS</w:t>
      </w:r>
      <w:r w:rsidRPr="00DD01E7">
        <w:rPr>
          <w:rFonts w:ascii="Arial" w:eastAsia="Arial" w:hAnsi="Arial" w:cs="Arial"/>
          <w:snapToGrid/>
          <w:color w:val="454545"/>
          <w:sz w:val="22"/>
          <w:szCs w:val="22"/>
        </w:rPr>
        <w:t> vary outside adjustable preset limits,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 must automatically be switched to </w:t>
      </w:r>
      <w:r w:rsidRPr="00DD01E7">
        <w:rPr>
          <w:rFonts w:ascii="Arial" w:eastAsia="Arial" w:hAnsi="Arial" w:cs="Arial"/>
          <w:bCs/>
          <w:snapToGrid/>
          <w:color w:val="454545"/>
          <w:sz w:val="22"/>
          <w:szCs w:val="22"/>
        </w:rPr>
        <w:t>Target Voltage Mode</w:t>
      </w:r>
      <w:r w:rsidRPr="00DD01E7">
        <w:rPr>
          <w:rFonts w:ascii="Arial" w:eastAsia="Arial" w:hAnsi="Arial" w:cs="Arial"/>
          <w:snapToGrid/>
          <w:color w:val="454545"/>
          <w:sz w:val="22"/>
          <w:szCs w:val="22"/>
        </w:rPr>
        <w:t> to control the abnormal system voltage.  This change of operating mode shall be alarmed to alert the </w:t>
      </w:r>
      <w:r w:rsidRPr="00DD01E7">
        <w:rPr>
          <w:rFonts w:ascii="Arial" w:eastAsia="Arial" w:hAnsi="Arial" w:cs="Arial"/>
          <w:b/>
          <w:bCs/>
          <w:snapToGrid/>
          <w:color w:val="454545"/>
          <w:sz w:val="22"/>
          <w:szCs w:val="22"/>
        </w:rPr>
        <w:t>Company</w:t>
      </w:r>
      <w:r w:rsidRPr="00DD01E7">
        <w:rPr>
          <w:rFonts w:ascii="Arial" w:eastAsia="Arial" w:hAnsi="Arial" w:cs="Arial"/>
          <w:snapToGrid/>
          <w:color w:val="454545"/>
          <w:sz w:val="22"/>
          <w:szCs w:val="22"/>
        </w:rPr>
        <w:t> operator to a possible abnormal system condition. The preset limits shall be adjustable between 0.93 and 1.07 pu, with a resolution of 0.005 pu</w:t>
      </w:r>
      <w:r w:rsidRPr="00DD01E7">
        <w:rPr>
          <w:rFonts w:ascii="Arial" w:eastAsia="Arial" w:hAnsi="Arial" w:cs="Arial"/>
          <w:snapToGrid/>
          <w:color w:val="454545"/>
          <w:sz w:val="22"/>
          <w:szCs w:val="22"/>
          <w:vertAlign w:val="superscript"/>
        </w:rPr>
        <w:footnoteReference w:id="22"/>
      </w:r>
      <w:r w:rsidRPr="00DD01E7">
        <w:rPr>
          <w:rFonts w:ascii="Arial" w:eastAsia="Arial" w:hAnsi="Arial" w:cs="Arial"/>
          <w:snapToGrid/>
          <w:color w:val="454545"/>
          <w:sz w:val="22"/>
          <w:szCs w:val="22"/>
        </w:rPr>
        <w:t>. </w:t>
      </w:r>
    </w:p>
    <w:p w14:paraId="50EA1D5E" w14:textId="15756879" w:rsidR="006A0188" w:rsidRPr="00DD01E7" w:rsidRDefault="00210BA9" w:rsidP="006A0188">
      <w:pPr>
        <w:widowControl/>
        <w:numPr>
          <w:ilvl w:val="2"/>
          <w:numId w:val="12"/>
        </w:numPr>
        <w:tabs>
          <w:tab w:val="clear" w:pos="0"/>
          <w:tab w:val="left" w:pos="-1440"/>
          <w:tab w:val="left" w:pos="-720"/>
          <w:tab w:val="left" w:pos="851"/>
          <w:tab w:val="left" w:pos="1418"/>
          <w:tab w:val="left" w:pos="3793"/>
          <w:tab w:val="left" w:pos="4970"/>
          <w:tab w:val="left" w:pos="6801"/>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The requirements of the ‘Constant MVAr’ mode must be achievable for all system short circuit levels specified in Part A 1.2.1. Constant MVAr control must be achievable at any MVAr output and at any system voltage within the limits defined in paragraph 1 of Part B and at any system voltage and frequencies as defined in 1.2.11 to 1.2.12 of Part A.  </w:t>
      </w:r>
    </w:p>
    <w:p w14:paraId="5435975D" w14:textId="77777777" w:rsidR="006A0188" w:rsidRPr="00DD01E7" w:rsidRDefault="006A0188" w:rsidP="006A0188">
      <w:pPr>
        <w:widowControl/>
        <w:tabs>
          <w:tab w:val="clear" w:pos="0"/>
          <w:tab w:val="left" w:pos="-1440"/>
          <w:tab w:val="left" w:pos="-720"/>
          <w:tab w:val="left" w:pos="851"/>
          <w:tab w:val="left" w:pos="1418"/>
          <w:tab w:val="left" w:pos="3793"/>
          <w:tab w:val="left" w:pos="4970"/>
          <w:tab w:val="left" w:pos="6801"/>
        </w:tabs>
        <w:spacing w:after="120" w:line="276" w:lineRule="auto"/>
        <w:ind w:left="851"/>
        <w:jc w:val="both"/>
        <w:rPr>
          <w:rFonts w:ascii="Arial" w:eastAsia="Arial" w:hAnsi="Arial" w:cs="Arial"/>
          <w:snapToGrid/>
          <w:color w:val="454545"/>
          <w:sz w:val="22"/>
          <w:szCs w:val="22"/>
        </w:rPr>
      </w:pPr>
    </w:p>
    <w:p w14:paraId="10330905" w14:textId="77777777" w:rsidR="00210BA9" w:rsidRPr="00DD01E7" w:rsidRDefault="00210BA9" w:rsidP="006A0188">
      <w:pPr>
        <w:rPr>
          <w:rFonts w:ascii="Arial" w:hAnsi="Arial" w:cs="Arial"/>
          <w:b/>
          <w:bCs/>
          <w:snapToGrid/>
          <w:color w:val="FFBF22"/>
          <w:sz w:val="22"/>
          <w:szCs w:val="22"/>
        </w:rPr>
      </w:pPr>
      <w:r w:rsidRPr="00DD01E7">
        <w:rPr>
          <w:rFonts w:ascii="Arial" w:hAnsi="Arial" w:cs="Arial"/>
          <w:b/>
          <w:bCs/>
          <w:snapToGrid/>
          <w:color w:val="FFBF22"/>
          <w:sz w:val="22"/>
          <w:szCs w:val="22"/>
        </w:rPr>
        <w:t>Part C - Control and Indication Facilities</w:t>
      </w:r>
    </w:p>
    <w:p w14:paraId="094B57DD" w14:textId="02B25F32" w:rsidR="00210BA9" w:rsidRPr="00DE0188" w:rsidRDefault="00210BA9" w:rsidP="00DE0188">
      <w:pPr>
        <w:widowControl/>
        <w:numPr>
          <w:ilvl w:val="0"/>
          <w:numId w:val="13"/>
        </w:numPr>
        <w:tabs>
          <w:tab w:val="clear" w:pos="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Where applicable, the transformer tap position shall be provided for by the </w:t>
      </w:r>
      <w:r w:rsidRPr="00DD01E7">
        <w:rPr>
          <w:rFonts w:ascii="Arial" w:eastAsia="Arial" w:hAnsi="Arial" w:cs="Arial"/>
          <w:b/>
          <w:snapToGrid/>
          <w:color w:val="454545"/>
          <w:sz w:val="22"/>
          <w:szCs w:val="22"/>
        </w:rPr>
        <w:t>Provider</w:t>
      </w:r>
      <w:r w:rsidRPr="00DD01E7">
        <w:rPr>
          <w:rFonts w:ascii="Arial" w:eastAsia="Arial" w:hAnsi="Arial" w:cs="Arial"/>
          <w:snapToGrid/>
          <w:color w:val="454545"/>
          <w:sz w:val="22"/>
          <w:szCs w:val="22"/>
        </w:rPr>
        <w:t xml:space="preserve"> at the </w:t>
      </w:r>
      <w:r w:rsidRPr="00DD01E7">
        <w:rPr>
          <w:rFonts w:ascii="Arial" w:eastAsia="Arial" w:hAnsi="Arial" w:cs="Arial"/>
          <w:b/>
          <w:snapToGrid/>
          <w:color w:val="454545"/>
          <w:sz w:val="22"/>
          <w:szCs w:val="22"/>
        </w:rPr>
        <w:t>Company’s</w:t>
      </w:r>
      <w:r w:rsidRPr="00DD01E7">
        <w:rPr>
          <w:rFonts w:ascii="Arial" w:eastAsia="Arial" w:hAnsi="Arial" w:cs="Arial"/>
          <w:snapToGrid/>
          <w:color w:val="454545"/>
          <w:sz w:val="22"/>
          <w:szCs w:val="22"/>
        </w:rPr>
        <w:t xml:space="preserve"> operational metering system control and data acquisition (SCADA) outstation interface, as specified in the </w:t>
      </w:r>
      <w:r w:rsidRPr="00DD01E7">
        <w:rPr>
          <w:rFonts w:ascii="Arial" w:eastAsia="Arial" w:hAnsi="Arial" w:cs="Arial"/>
          <w:b/>
          <w:snapToGrid/>
          <w:color w:val="454545"/>
          <w:sz w:val="22"/>
          <w:szCs w:val="22"/>
        </w:rPr>
        <w:t>Provider’s Bilateral Connection Agreement</w:t>
      </w:r>
      <w:r w:rsidRPr="00DD01E7">
        <w:rPr>
          <w:rFonts w:ascii="Arial" w:eastAsia="Arial" w:hAnsi="Arial" w:cs="Arial"/>
          <w:snapToGrid/>
          <w:color w:val="454545"/>
          <w:sz w:val="22"/>
          <w:szCs w:val="22"/>
        </w:rPr>
        <w:t>.</w:t>
      </w:r>
    </w:p>
    <w:p w14:paraId="2A766F16" w14:textId="09BD8A99" w:rsidR="00210BA9" w:rsidRPr="00DD01E7" w:rsidRDefault="00210BA9" w:rsidP="00DE0188">
      <w:pPr>
        <w:widowControl/>
        <w:numPr>
          <w:ilvl w:val="0"/>
          <w:numId w:val="13"/>
        </w:numPr>
        <w:tabs>
          <w:tab w:val="clear" w:pos="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Where applicable, the following facilities for voltage/reactive power control to the </w:t>
      </w:r>
      <w:r w:rsidRPr="00DD01E7">
        <w:rPr>
          <w:rFonts w:ascii="Arial" w:eastAsia="Arial" w:hAnsi="Arial" w:cs="Arial"/>
          <w:b/>
          <w:snapToGrid/>
          <w:color w:val="454545"/>
          <w:sz w:val="22"/>
          <w:szCs w:val="22"/>
        </w:rPr>
        <w:t>Company’s Instructions</w:t>
      </w:r>
      <w:r w:rsidRPr="00DD01E7">
        <w:rPr>
          <w:rFonts w:ascii="Arial" w:eastAsia="Arial" w:hAnsi="Arial" w:cs="Arial"/>
          <w:snapToGrid/>
          <w:color w:val="454545"/>
          <w:sz w:val="22"/>
          <w:szCs w:val="22"/>
        </w:rPr>
        <w:t xml:space="preserve"> shall be provided by the </w:t>
      </w:r>
      <w:r w:rsidRPr="00DD01E7">
        <w:rPr>
          <w:rFonts w:ascii="Arial" w:eastAsia="Arial" w:hAnsi="Arial" w:cs="Arial"/>
          <w:b/>
          <w:snapToGrid/>
          <w:color w:val="454545"/>
          <w:sz w:val="22"/>
          <w:szCs w:val="22"/>
        </w:rPr>
        <w:t>Provider</w:t>
      </w:r>
      <w:r w:rsidRPr="00DD01E7">
        <w:rPr>
          <w:rFonts w:ascii="Arial" w:eastAsia="Arial" w:hAnsi="Arial" w:cs="Arial"/>
          <w:snapToGrid/>
          <w:color w:val="454545"/>
          <w:sz w:val="22"/>
          <w:szCs w:val="22"/>
        </w:rPr>
        <w:t xml:space="preserve"> at a manned control point:</w:t>
      </w:r>
    </w:p>
    <w:p w14:paraId="1C906281" w14:textId="72507221"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bCs/>
          <w:snapToGrid/>
          <w:color w:val="454545"/>
          <w:sz w:val="22"/>
          <w:szCs w:val="22"/>
        </w:rPr>
        <w:t>Start-up</w:t>
      </w:r>
      <w:r w:rsidRPr="00DD01E7">
        <w:rPr>
          <w:rFonts w:ascii="Arial" w:eastAsia="Arial" w:hAnsi="Arial" w:cs="Arial"/>
          <w:snapToGrid/>
          <w:color w:val="454545"/>
          <w:sz w:val="22"/>
          <w:szCs w:val="22"/>
        </w:rPr>
        <w:t xml:space="preserve"> of machine and transition to </w:t>
      </w:r>
      <w:r w:rsidRPr="00DD01E7">
        <w:rPr>
          <w:rFonts w:ascii="Arial" w:eastAsia="Arial" w:hAnsi="Arial" w:cs="Arial"/>
          <w:b/>
          <w:snapToGrid/>
          <w:color w:val="454545"/>
          <w:sz w:val="22"/>
          <w:szCs w:val="22"/>
        </w:rPr>
        <w:t>Stability Compensation</w:t>
      </w:r>
      <w:r w:rsidRPr="00DD01E7">
        <w:rPr>
          <w:rFonts w:ascii="Arial" w:eastAsia="Arial" w:hAnsi="Arial" w:cs="Arial"/>
          <w:snapToGrid/>
          <w:color w:val="454545"/>
          <w:sz w:val="22"/>
          <w:szCs w:val="22"/>
        </w:rPr>
        <w:t xml:space="preserve"> mode;</w:t>
      </w:r>
    </w:p>
    <w:p w14:paraId="6A1FBB96" w14:textId="2CAD1C87"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bCs/>
          <w:snapToGrid/>
          <w:color w:val="454545"/>
          <w:sz w:val="22"/>
          <w:szCs w:val="22"/>
        </w:rPr>
        <w:t>Shut-down</w:t>
      </w:r>
      <w:r w:rsidRPr="00DD01E7">
        <w:rPr>
          <w:rFonts w:ascii="Arial" w:eastAsia="Arial" w:hAnsi="Arial" w:cs="Arial"/>
          <w:snapToGrid/>
          <w:color w:val="454545"/>
          <w:sz w:val="22"/>
          <w:szCs w:val="22"/>
        </w:rPr>
        <w:t xml:space="preserve"> of </w:t>
      </w:r>
      <w:r w:rsidRPr="00DD01E7">
        <w:rPr>
          <w:rFonts w:ascii="Arial" w:eastAsia="Arial" w:hAnsi="Arial" w:cs="Arial"/>
          <w:b/>
          <w:snapToGrid/>
          <w:color w:val="454545"/>
          <w:sz w:val="22"/>
          <w:szCs w:val="22"/>
        </w:rPr>
        <w:t>Stability Compensation</w:t>
      </w:r>
      <w:r w:rsidRPr="00DD01E7">
        <w:rPr>
          <w:rFonts w:ascii="Arial" w:eastAsia="Arial" w:hAnsi="Arial" w:cs="Arial"/>
          <w:snapToGrid/>
          <w:color w:val="454545"/>
          <w:sz w:val="22"/>
          <w:szCs w:val="22"/>
        </w:rPr>
        <w:t xml:space="preserve"> mode;</w:t>
      </w:r>
    </w:p>
    <w:p w14:paraId="5E6C69B1" w14:textId="40A818FA"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Target voltage setting (resolution 1kV) (for </w:t>
      </w:r>
      <w:r w:rsidRPr="00DD01E7">
        <w:rPr>
          <w:rFonts w:ascii="Arial" w:eastAsia="Arial" w:hAnsi="Arial" w:cs="Arial"/>
          <w:i/>
          <w:snapToGrid/>
          <w:color w:val="454545"/>
          <w:sz w:val="22"/>
          <w:szCs w:val="22"/>
        </w:rPr>
        <w:t>Target Voltage</w:t>
      </w:r>
      <w:r w:rsidRPr="00DD01E7">
        <w:rPr>
          <w:rFonts w:ascii="Arial" w:eastAsia="Arial" w:hAnsi="Arial" w:cs="Arial"/>
          <w:snapToGrid/>
          <w:color w:val="454545"/>
          <w:sz w:val="22"/>
          <w:szCs w:val="22"/>
        </w:rPr>
        <w:t xml:space="preserve"> control mode);</w:t>
      </w:r>
    </w:p>
    <w:p w14:paraId="001FA357" w14:textId="4B9A88FE"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Target MVAr setting (resolution 1MVAr) (for </w:t>
      </w:r>
      <w:r w:rsidRPr="00DD01E7">
        <w:rPr>
          <w:rFonts w:ascii="Arial" w:eastAsia="Arial" w:hAnsi="Arial" w:cs="Arial"/>
          <w:i/>
          <w:snapToGrid/>
          <w:color w:val="454545"/>
          <w:sz w:val="22"/>
          <w:szCs w:val="22"/>
        </w:rPr>
        <w:t>Constant MVAr</w:t>
      </w:r>
      <w:r w:rsidRPr="00DD01E7">
        <w:rPr>
          <w:rFonts w:ascii="Arial" w:eastAsia="Arial" w:hAnsi="Arial" w:cs="Arial"/>
          <w:snapToGrid/>
          <w:color w:val="454545"/>
          <w:sz w:val="22"/>
          <w:szCs w:val="22"/>
        </w:rPr>
        <w:t xml:space="preserve"> control mode);</w:t>
      </w:r>
    </w:p>
    <w:p w14:paraId="58C9F3A1" w14:textId="16865209"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Control mode selection (Target Voltage or Constant MVAr);</w:t>
      </w:r>
    </w:p>
    <w:p w14:paraId="149D4568" w14:textId="57595349" w:rsidR="00210BA9" w:rsidRPr="00DE0188" w:rsidRDefault="00210BA9" w:rsidP="00DE0188">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Slope setting (range 2% to 7%, resolution 0.5%.)</w:t>
      </w:r>
    </w:p>
    <w:p w14:paraId="707C6DF6" w14:textId="25227162" w:rsidR="00210BA9" w:rsidRPr="00DD01E7" w:rsidRDefault="00210BA9" w:rsidP="00AC08C4">
      <w:pPr>
        <w:widowControl/>
        <w:numPr>
          <w:ilvl w:val="0"/>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following additional facilities for voltage/reactive power control shall be provided by the </w:t>
      </w:r>
      <w:r w:rsidRPr="00DD01E7">
        <w:rPr>
          <w:rFonts w:ascii="Arial" w:eastAsia="Arial" w:hAnsi="Arial" w:cs="Arial"/>
          <w:b/>
          <w:bCs/>
          <w:snapToGrid/>
          <w:color w:val="454545"/>
          <w:sz w:val="22"/>
          <w:szCs w:val="22"/>
        </w:rPr>
        <w:t>Provider</w:t>
      </w:r>
      <w:r w:rsidRPr="00DD01E7">
        <w:rPr>
          <w:rFonts w:ascii="Arial" w:eastAsia="Arial" w:hAnsi="Arial" w:cs="Arial"/>
          <w:snapToGrid/>
          <w:color w:val="454545"/>
          <w:sz w:val="22"/>
          <w:szCs w:val="22"/>
        </w:rPr>
        <w:t xml:space="preserve">.  The </w:t>
      </w:r>
      <w:r w:rsidRPr="00DD01E7">
        <w:rPr>
          <w:rFonts w:ascii="Arial" w:eastAsia="Arial" w:hAnsi="Arial" w:cs="Arial"/>
          <w:b/>
          <w:bCs/>
          <w:snapToGrid/>
          <w:color w:val="454545"/>
          <w:sz w:val="22"/>
          <w:szCs w:val="22"/>
        </w:rPr>
        <w:t>Provider</w:t>
      </w:r>
      <w:r w:rsidRPr="00DD01E7">
        <w:rPr>
          <w:rFonts w:ascii="Arial" w:eastAsia="Arial" w:hAnsi="Arial" w:cs="Arial"/>
          <w:b/>
          <w:snapToGrid/>
          <w:color w:val="454545"/>
          <w:sz w:val="22"/>
          <w:szCs w:val="22"/>
        </w:rPr>
        <w:t xml:space="preserve"> </w:t>
      </w:r>
      <w:r w:rsidRPr="00DD01E7">
        <w:rPr>
          <w:rFonts w:ascii="Arial" w:eastAsia="Arial" w:hAnsi="Arial" w:cs="Arial"/>
          <w:snapToGrid/>
          <w:color w:val="454545"/>
          <w:sz w:val="22"/>
          <w:szCs w:val="22"/>
        </w:rPr>
        <w:t>shall use all reasonable endeavours to adjust any of the following specified quantities on the</w:t>
      </w:r>
      <w:r w:rsidRPr="00DD01E7">
        <w:rPr>
          <w:rFonts w:ascii="Arial" w:eastAsia="Arial" w:hAnsi="Arial" w:cs="Arial"/>
          <w:bCs/>
          <w:snapToGrid/>
          <w:color w:val="454545"/>
          <w:sz w:val="22"/>
          <w:szCs w:val="22"/>
        </w:rPr>
        <w:t xml:space="preserve"> </w:t>
      </w:r>
      <w:r w:rsidRPr="00DD01E7">
        <w:rPr>
          <w:rFonts w:ascii="Arial" w:eastAsia="Arial" w:hAnsi="Arial" w:cs="Arial"/>
          <w:b/>
          <w:bCs/>
          <w:snapToGrid/>
          <w:color w:val="454545"/>
          <w:sz w:val="22"/>
          <w:szCs w:val="22"/>
        </w:rPr>
        <w:t>Company</w:t>
      </w:r>
      <w:r w:rsidRPr="00DD01E7">
        <w:rPr>
          <w:rFonts w:ascii="Arial" w:eastAsia="Arial" w:hAnsi="Arial" w:cs="Arial"/>
          <w:b/>
          <w:snapToGrid/>
          <w:color w:val="454545"/>
          <w:sz w:val="22"/>
          <w:szCs w:val="22"/>
        </w:rPr>
        <w:t>’s</w:t>
      </w:r>
      <w:r w:rsidRPr="00DD01E7">
        <w:rPr>
          <w:rFonts w:ascii="Arial" w:eastAsia="Arial" w:hAnsi="Arial" w:cs="Arial"/>
          <w:snapToGrid/>
          <w:color w:val="454545"/>
          <w:sz w:val="22"/>
          <w:szCs w:val="22"/>
        </w:rPr>
        <w:t xml:space="preserve"> instruction within 24 hours’ </w:t>
      </w:r>
      <w:r w:rsidRPr="00DD01E7">
        <w:rPr>
          <w:rFonts w:ascii="Arial" w:eastAsia="Arial" w:hAnsi="Arial" w:cs="Arial"/>
          <w:snapToGrid/>
          <w:color w:val="454545"/>
          <w:sz w:val="22"/>
          <w:szCs w:val="22"/>
        </w:rPr>
        <w:lastRenderedPageBreak/>
        <w:t>notice (adjustments including 3.1 and 3.2 shall not be made unless instructed by the</w:t>
      </w:r>
      <w:r w:rsidRPr="00DD01E7">
        <w:rPr>
          <w:rFonts w:ascii="Arial" w:eastAsia="Arial" w:hAnsi="Arial" w:cs="Arial"/>
          <w:bCs/>
          <w:snapToGrid/>
          <w:color w:val="454545"/>
          <w:sz w:val="22"/>
          <w:szCs w:val="22"/>
        </w:rPr>
        <w:t xml:space="preserve"> </w:t>
      </w:r>
      <w:r w:rsidRPr="00DD01E7">
        <w:rPr>
          <w:rFonts w:ascii="Arial" w:eastAsia="Arial" w:hAnsi="Arial" w:cs="Arial"/>
          <w:b/>
          <w:bCs/>
          <w:snapToGrid/>
          <w:color w:val="454545"/>
          <w:sz w:val="22"/>
          <w:szCs w:val="22"/>
        </w:rPr>
        <w:t>Company</w:t>
      </w:r>
      <w:r w:rsidRPr="00DD01E7">
        <w:rPr>
          <w:rFonts w:ascii="Arial" w:eastAsia="Arial" w:hAnsi="Arial" w:cs="Arial"/>
          <w:bCs/>
          <w:snapToGrid/>
          <w:color w:val="454545"/>
          <w:sz w:val="22"/>
          <w:szCs w:val="22"/>
        </w:rPr>
        <w:t>):</w:t>
      </w:r>
    </w:p>
    <w:p w14:paraId="709365A2" w14:textId="06472433"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left="851" w:hanging="851"/>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change the time for switching between Target Voltage mode and Constant MVAr mode (the value shall be within the range 5 minutes to 30 minutes, with a resolution of 5 minutes);</w:t>
      </w:r>
    </w:p>
    <w:p w14:paraId="61AEEE03" w14:textId="1C960D75" w:rsidR="00210BA9" w:rsidRPr="00DD01E7" w:rsidRDefault="00210BA9" w:rsidP="00AC08C4">
      <w:pPr>
        <w:widowControl/>
        <w:numPr>
          <w:ilvl w:val="1"/>
          <w:numId w:val="13"/>
        </w:numPr>
        <w:tabs>
          <w:tab w:val="clear" w:pos="0"/>
          <w:tab w:val="left" w:pos="720"/>
          <w:tab w:val="left" w:pos="1530"/>
          <w:tab w:val="left" w:pos="2520"/>
          <w:tab w:val="left" w:pos="6480"/>
          <w:tab w:val="right" w:pos="8479"/>
        </w:tabs>
        <w:spacing w:after="120" w:line="276" w:lineRule="auto"/>
        <w:ind w:hanging="792"/>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change the voltage limits for transition to Target Voltage mode (the setting shall be within range 0.93 to 1.07 pu. with a resolution of 0.005 pu).</w:t>
      </w:r>
    </w:p>
    <w:p w14:paraId="0DCFBAC6" w14:textId="284D71C2" w:rsidR="006A0188" w:rsidRPr="00DD01E7" w:rsidRDefault="006A0188" w:rsidP="00B266BB">
      <w:pPr>
        <w:widowControl/>
        <w:tabs>
          <w:tab w:val="clear" w:pos="0"/>
          <w:tab w:val="left" w:pos="720"/>
          <w:tab w:val="left" w:pos="1530"/>
          <w:tab w:val="left" w:pos="2520"/>
          <w:tab w:val="left" w:pos="6480"/>
          <w:tab w:val="right" w:pos="8479"/>
        </w:tabs>
        <w:spacing w:after="120" w:line="276" w:lineRule="auto"/>
        <w:jc w:val="both"/>
        <w:rPr>
          <w:rFonts w:ascii="Arial" w:eastAsia="Arial" w:hAnsi="Arial" w:cs="Arial"/>
          <w:snapToGrid/>
          <w:color w:val="454545"/>
          <w:sz w:val="22"/>
          <w:szCs w:val="22"/>
        </w:rPr>
      </w:pPr>
    </w:p>
    <w:p w14:paraId="54F11863" w14:textId="77777777" w:rsidR="00210BA9" w:rsidRPr="00DD01E7" w:rsidRDefault="00210BA9" w:rsidP="006A0188">
      <w:pPr>
        <w:rPr>
          <w:rFonts w:ascii="Arial" w:hAnsi="Arial" w:cs="Arial"/>
          <w:b/>
          <w:bCs/>
          <w:snapToGrid/>
          <w:color w:val="FFBF22"/>
          <w:sz w:val="22"/>
          <w:szCs w:val="22"/>
        </w:rPr>
      </w:pPr>
      <w:r w:rsidRPr="00DD01E7">
        <w:rPr>
          <w:rFonts w:ascii="Arial" w:hAnsi="Arial" w:cs="Arial"/>
          <w:b/>
          <w:bCs/>
          <w:snapToGrid/>
          <w:color w:val="FFBF22"/>
          <w:sz w:val="22"/>
          <w:szCs w:val="22"/>
        </w:rPr>
        <w:t>Part D - Model Provision</w:t>
      </w:r>
    </w:p>
    <w:p w14:paraId="40417298" w14:textId="7911CFD7" w:rsidR="00210BA9" w:rsidRPr="00DD01E7" w:rsidRDefault="00210BA9" w:rsidP="00542CB0">
      <w:pPr>
        <w:widowControl/>
        <w:tabs>
          <w:tab w:val="clear" w:pos="0"/>
          <w:tab w:val="left" w:pos="2160"/>
          <w:tab w:val="left" w:pos="6480"/>
          <w:tab w:val="right" w:pos="8479"/>
        </w:tabs>
        <w:spacing w:after="120" w:line="276" w:lineRule="auto"/>
        <w:ind w:left="709"/>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w:t>
      </w:r>
      <w:r w:rsidRPr="00DD01E7">
        <w:rPr>
          <w:rFonts w:ascii="Arial" w:eastAsia="Arial" w:hAnsi="Arial" w:cs="Arial"/>
          <w:b/>
          <w:bCs/>
          <w:snapToGrid/>
          <w:color w:val="454545"/>
          <w:sz w:val="22"/>
          <w:szCs w:val="22"/>
        </w:rPr>
        <w:t>Provider</w:t>
      </w:r>
      <w:r w:rsidRPr="00DD01E7">
        <w:rPr>
          <w:rFonts w:ascii="Arial" w:eastAsia="Arial" w:hAnsi="Arial" w:cs="Arial"/>
          <w:bCs/>
          <w:snapToGrid/>
          <w:color w:val="454545"/>
          <w:sz w:val="22"/>
          <w:szCs w:val="22"/>
        </w:rPr>
        <w:t xml:space="preserve"> </w:t>
      </w:r>
      <w:r w:rsidRPr="00DD01E7">
        <w:rPr>
          <w:rFonts w:ascii="Arial" w:eastAsia="Arial" w:hAnsi="Arial" w:cs="Arial"/>
          <w:snapToGrid/>
          <w:color w:val="454545"/>
          <w:sz w:val="22"/>
          <w:szCs w:val="22"/>
        </w:rPr>
        <w:t xml:space="preserve">will prior to commissioning the </w:t>
      </w:r>
      <w:r w:rsidRPr="00DD01E7">
        <w:rPr>
          <w:rFonts w:ascii="Arial" w:eastAsia="Arial" w:hAnsi="Arial" w:cs="Arial"/>
          <w:b/>
          <w:snapToGrid/>
          <w:color w:val="454545"/>
          <w:sz w:val="22"/>
          <w:szCs w:val="22"/>
        </w:rPr>
        <w:t>Facility</w:t>
      </w:r>
      <w:r w:rsidRPr="00DD01E7">
        <w:rPr>
          <w:rFonts w:ascii="Arial" w:eastAsia="Arial" w:hAnsi="Arial" w:cs="Arial"/>
          <w:bCs/>
          <w:snapToGrid/>
          <w:color w:val="454545"/>
          <w:sz w:val="22"/>
          <w:szCs w:val="22"/>
        </w:rPr>
        <w:t>,</w:t>
      </w:r>
      <w:r w:rsidRPr="00DD01E7">
        <w:rPr>
          <w:rFonts w:ascii="Arial" w:eastAsia="Arial" w:hAnsi="Arial" w:cs="Arial"/>
          <w:snapToGrid/>
          <w:color w:val="454545"/>
          <w:sz w:val="22"/>
          <w:szCs w:val="22"/>
        </w:rPr>
        <w:t xml:space="preserve"> submit a steady state and transient model in accordance with </w:t>
      </w:r>
      <w:r w:rsidRPr="00DD01E7">
        <w:rPr>
          <w:rFonts w:ascii="Arial" w:eastAsia="Arial" w:hAnsi="Arial" w:cs="Arial"/>
          <w:b/>
          <w:bCs/>
          <w:snapToGrid/>
          <w:color w:val="454545"/>
          <w:sz w:val="22"/>
          <w:szCs w:val="22"/>
        </w:rPr>
        <w:t>Grid Code</w:t>
      </w:r>
      <w:r w:rsidRPr="00DD01E7">
        <w:rPr>
          <w:rFonts w:ascii="Arial" w:eastAsia="Arial" w:hAnsi="Arial" w:cs="Arial"/>
          <w:snapToGrid/>
          <w:color w:val="454545"/>
          <w:sz w:val="22"/>
          <w:szCs w:val="22"/>
        </w:rPr>
        <w:t xml:space="preserve"> PC.A.5.3.2 c option 2 or PC.A.5.4.2 as appropriate. The </w:t>
      </w:r>
      <w:r w:rsidRPr="00DD01E7">
        <w:rPr>
          <w:rFonts w:ascii="Arial" w:eastAsia="Arial" w:hAnsi="Arial" w:cs="Arial"/>
          <w:b/>
          <w:bCs/>
          <w:snapToGrid/>
          <w:color w:val="454545"/>
          <w:sz w:val="22"/>
          <w:szCs w:val="22"/>
        </w:rPr>
        <w:t>Company</w:t>
      </w:r>
      <w:r w:rsidRPr="00DD01E7">
        <w:rPr>
          <w:rFonts w:ascii="Arial" w:eastAsia="Arial" w:hAnsi="Arial" w:cs="Arial"/>
          <w:snapToGrid/>
          <w:color w:val="454545"/>
          <w:sz w:val="22"/>
          <w:szCs w:val="22"/>
        </w:rPr>
        <w:t xml:space="preserve"> may accept a DIGSILENT PowerFactory Model V15 provided that this is an open model (i.e. transfer functions visible and not containing DLL code). The </w:t>
      </w:r>
      <w:r w:rsidRPr="00DD01E7">
        <w:rPr>
          <w:rFonts w:ascii="Arial" w:eastAsia="Arial" w:hAnsi="Arial" w:cs="Arial"/>
          <w:b/>
          <w:snapToGrid/>
          <w:color w:val="454545"/>
          <w:sz w:val="22"/>
          <w:szCs w:val="22"/>
        </w:rPr>
        <w:t xml:space="preserve">Provider </w:t>
      </w:r>
      <w:r w:rsidRPr="00DD01E7">
        <w:rPr>
          <w:rFonts w:ascii="Arial" w:eastAsia="Arial" w:hAnsi="Arial" w:cs="Arial"/>
          <w:snapToGrid/>
          <w:color w:val="454545"/>
          <w:sz w:val="22"/>
          <w:szCs w:val="22"/>
        </w:rPr>
        <w:t xml:space="preserve">must submit an EMT PSCAD model if the </w:t>
      </w:r>
      <w:r w:rsidRPr="00DD01E7">
        <w:rPr>
          <w:rFonts w:ascii="Arial" w:eastAsia="Arial" w:hAnsi="Arial" w:cs="Arial"/>
          <w:b/>
          <w:snapToGrid/>
          <w:color w:val="454545"/>
          <w:sz w:val="22"/>
          <w:szCs w:val="22"/>
        </w:rPr>
        <w:t>Company</w:t>
      </w:r>
      <w:r w:rsidRPr="00DD01E7">
        <w:rPr>
          <w:rFonts w:ascii="Arial" w:eastAsia="Arial" w:hAnsi="Arial" w:cs="Arial"/>
          <w:snapToGrid/>
          <w:color w:val="454545"/>
          <w:sz w:val="22"/>
          <w:szCs w:val="22"/>
        </w:rPr>
        <w:t xml:space="preserve"> requests before or after commissioning of the </w:t>
      </w:r>
      <w:r w:rsidRPr="00DD01E7">
        <w:rPr>
          <w:rFonts w:ascii="Arial" w:eastAsia="Arial" w:hAnsi="Arial" w:cs="Arial"/>
          <w:b/>
          <w:snapToGrid/>
          <w:color w:val="454545"/>
          <w:sz w:val="22"/>
          <w:szCs w:val="22"/>
        </w:rPr>
        <w:t>Facility</w:t>
      </w:r>
      <w:r w:rsidRPr="00DD01E7">
        <w:rPr>
          <w:rFonts w:ascii="Arial" w:eastAsia="Arial" w:hAnsi="Arial" w:cs="Arial"/>
          <w:snapToGrid/>
          <w:color w:val="454545"/>
          <w:sz w:val="22"/>
          <w:szCs w:val="22"/>
        </w:rPr>
        <w:t>.</w:t>
      </w:r>
    </w:p>
    <w:p w14:paraId="29D608E3" w14:textId="39935417" w:rsidR="00210BA9" w:rsidRPr="00DD01E7" w:rsidRDefault="00210BA9" w:rsidP="00542CB0">
      <w:pPr>
        <w:widowControl/>
        <w:tabs>
          <w:tab w:val="clear" w:pos="0"/>
          <w:tab w:val="left" w:pos="720"/>
          <w:tab w:val="left" w:pos="2160"/>
          <w:tab w:val="left" w:pos="6480"/>
          <w:tab w:val="right" w:pos="8479"/>
        </w:tabs>
        <w:spacing w:after="120" w:line="276" w:lineRule="auto"/>
        <w:ind w:left="709"/>
        <w:jc w:val="both"/>
        <w:rPr>
          <w:rFonts w:ascii="Arial" w:eastAsia="Arial" w:hAnsi="Arial" w:cs="Arial"/>
          <w:snapToGrid/>
          <w:color w:val="454545"/>
          <w:sz w:val="22"/>
          <w:szCs w:val="22"/>
        </w:rPr>
      </w:pPr>
      <w:r w:rsidRPr="00DD01E7">
        <w:rPr>
          <w:rFonts w:ascii="Arial" w:eastAsia="Arial" w:hAnsi="Arial" w:cs="Arial"/>
          <w:snapToGrid/>
          <w:color w:val="454545"/>
          <w:sz w:val="22"/>
          <w:szCs w:val="22"/>
        </w:rPr>
        <w:t xml:space="preserve">The </w:t>
      </w:r>
      <w:r w:rsidRPr="00DD01E7">
        <w:rPr>
          <w:rFonts w:ascii="Arial" w:eastAsia="Arial" w:hAnsi="Arial" w:cs="Arial"/>
          <w:b/>
          <w:bCs/>
          <w:snapToGrid/>
          <w:color w:val="454545"/>
          <w:sz w:val="22"/>
          <w:szCs w:val="22"/>
        </w:rPr>
        <w:t>Provider</w:t>
      </w:r>
      <w:r w:rsidRPr="00DD01E7">
        <w:rPr>
          <w:rFonts w:ascii="Arial" w:eastAsia="Arial" w:hAnsi="Arial" w:cs="Arial"/>
          <w:snapToGrid/>
          <w:color w:val="454545"/>
          <w:sz w:val="22"/>
          <w:szCs w:val="22"/>
        </w:rPr>
        <w:t xml:space="preserve"> shall submit a performance chart in accordance with </w:t>
      </w:r>
      <w:r w:rsidRPr="00DD01E7">
        <w:rPr>
          <w:rFonts w:ascii="Arial" w:eastAsia="Arial" w:hAnsi="Arial" w:cs="Arial"/>
          <w:b/>
          <w:bCs/>
          <w:snapToGrid/>
          <w:color w:val="454545"/>
          <w:sz w:val="22"/>
          <w:szCs w:val="22"/>
        </w:rPr>
        <w:t>Grid Code</w:t>
      </w:r>
      <w:r w:rsidRPr="00DD01E7">
        <w:rPr>
          <w:rFonts w:ascii="Arial" w:eastAsia="Arial" w:hAnsi="Arial" w:cs="Arial"/>
          <w:snapToGrid/>
          <w:color w:val="454545"/>
          <w:sz w:val="22"/>
          <w:szCs w:val="22"/>
        </w:rPr>
        <w:t xml:space="preserve"> OC2.4.2.1</w:t>
      </w:r>
    </w:p>
    <w:p w14:paraId="131FB3E0" w14:textId="77777777" w:rsidR="00210BA9" w:rsidRPr="00DD01E7" w:rsidRDefault="00210BA9" w:rsidP="00B266BB">
      <w:pPr>
        <w:widowControl/>
        <w:tabs>
          <w:tab w:val="clear" w:pos="0"/>
        </w:tabs>
        <w:spacing w:after="120" w:line="276" w:lineRule="auto"/>
        <w:ind w:left="360" w:hanging="360"/>
        <w:rPr>
          <w:rFonts w:ascii="Arial" w:eastAsia="Arial" w:hAnsi="Arial" w:cs="Arial"/>
          <w:snapToGrid/>
          <w:color w:val="454545"/>
          <w:sz w:val="22"/>
          <w:szCs w:val="22"/>
        </w:rPr>
      </w:pPr>
    </w:p>
    <w:p w14:paraId="69724ADB" w14:textId="77777777" w:rsidR="00210BA9" w:rsidRPr="00DD01E7" w:rsidRDefault="00210BA9" w:rsidP="00B266BB">
      <w:pPr>
        <w:pStyle w:val="Heading1"/>
        <w:spacing w:line="276" w:lineRule="auto"/>
        <w:rPr>
          <w:rFonts w:ascii="Arial" w:hAnsi="Arial" w:cs="Arial"/>
          <w:sz w:val="22"/>
          <w:szCs w:val="22"/>
        </w:rPr>
      </w:pPr>
    </w:p>
    <w:p w14:paraId="57E58923" w14:textId="77777777" w:rsidR="00210BA9" w:rsidRPr="00DD01E7" w:rsidRDefault="00210BA9" w:rsidP="00B266BB">
      <w:pPr>
        <w:pStyle w:val="Heading1"/>
        <w:spacing w:line="276" w:lineRule="auto"/>
        <w:rPr>
          <w:rFonts w:ascii="Arial" w:hAnsi="Arial" w:cs="Arial"/>
          <w:sz w:val="22"/>
          <w:szCs w:val="22"/>
        </w:rPr>
      </w:pPr>
    </w:p>
    <w:bookmarkEnd w:id="131"/>
    <w:p w14:paraId="6CD602C8" w14:textId="1F067881" w:rsidR="00542CB0" w:rsidRPr="00DD01E7" w:rsidRDefault="00542CB0">
      <w:pPr>
        <w:widowControl/>
        <w:tabs>
          <w:tab w:val="clear" w:pos="0"/>
        </w:tabs>
        <w:rPr>
          <w:rFonts w:ascii="Arial" w:hAnsi="Arial" w:cs="Arial"/>
          <w:b/>
          <w:sz w:val="22"/>
          <w:szCs w:val="22"/>
          <w:u w:val="single"/>
        </w:rPr>
      </w:pPr>
      <w:r w:rsidRPr="00DD01E7">
        <w:rPr>
          <w:rFonts w:ascii="Arial" w:hAnsi="Arial" w:cs="Arial"/>
          <w:b/>
          <w:sz w:val="22"/>
          <w:szCs w:val="22"/>
          <w:u w:val="single"/>
        </w:rPr>
        <w:br w:type="page"/>
      </w:r>
    </w:p>
    <w:p w14:paraId="4BBF77CF" w14:textId="77777777" w:rsidR="005A2B6D" w:rsidRPr="00DD01E7" w:rsidRDefault="005A2B6D" w:rsidP="00B266BB">
      <w:pPr>
        <w:widowControl/>
        <w:tabs>
          <w:tab w:val="clear" w:pos="0"/>
        </w:tabs>
        <w:spacing w:line="276" w:lineRule="auto"/>
        <w:jc w:val="both"/>
        <w:rPr>
          <w:rFonts w:ascii="Arial" w:hAnsi="Arial" w:cs="Arial"/>
          <w:b/>
          <w:sz w:val="22"/>
          <w:szCs w:val="22"/>
          <w:u w:val="single"/>
        </w:rPr>
      </w:pPr>
    </w:p>
    <w:p w14:paraId="642670B0" w14:textId="77777777" w:rsidR="00D167A5" w:rsidRPr="00DD01E7" w:rsidRDefault="005A2B6D" w:rsidP="00B266BB">
      <w:pPr>
        <w:pStyle w:val="Schedule1"/>
        <w:spacing w:before="120" w:after="120" w:line="276" w:lineRule="auto"/>
        <w:rPr>
          <w:rFonts w:ascii="Arial" w:hAnsi="Arial" w:cs="Arial"/>
          <w:sz w:val="22"/>
          <w:szCs w:val="22"/>
        </w:rPr>
      </w:pPr>
      <w:bookmarkStart w:id="132" w:name="_Toc54956012"/>
      <w:r w:rsidRPr="00DD01E7">
        <w:rPr>
          <w:rFonts w:ascii="Arial" w:hAnsi="Arial" w:cs="Arial"/>
          <w:sz w:val="22"/>
          <w:szCs w:val="22"/>
        </w:rPr>
        <w:t xml:space="preserve">SCHEDULE F - </w:t>
      </w:r>
      <w:r w:rsidR="009276BA" w:rsidRPr="00DD01E7">
        <w:rPr>
          <w:rFonts w:ascii="Arial" w:hAnsi="Arial" w:cs="Arial"/>
          <w:sz w:val="22"/>
          <w:szCs w:val="22"/>
        </w:rPr>
        <w:t>Payments</w:t>
      </w:r>
      <w:bookmarkEnd w:id="132"/>
    </w:p>
    <w:p w14:paraId="31BDEAC0" w14:textId="35C4BE2B" w:rsidR="00EB546E" w:rsidRPr="00DD01E7" w:rsidRDefault="00EB546E" w:rsidP="00B266BB">
      <w:pPr>
        <w:pStyle w:val="Schedule1"/>
        <w:spacing w:line="276" w:lineRule="auto"/>
        <w:jc w:val="left"/>
        <w:rPr>
          <w:rFonts w:ascii="Arial" w:hAnsi="Arial" w:cs="Arial"/>
          <w:sz w:val="22"/>
          <w:szCs w:val="22"/>
        </w:rPr>
      </w:pPr>
      <w:bookmarkStart w:id="133" w:name="_Toc23769839"/>
    </w:p>
    <w:p w14:paraId="57C04013" w14:textId="2726F439" w:rsidR="00AC430E" w:rsidRPr="00DD01E7" w:rsidRDefault="00AC430E" w:rsidP="00AC430E">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szCs w:val="22"/>
        </w:rPr>
      </w:pPr>
      <w:r w:rsidRPr="00DD01E7">
        <w:rPr>
          <w:rFonts w:ascii="Arial" w:hAnsi="Arial" w:cs="Arial"/>
          <w:b/>
          <w:sz w:val="22"/>
          <w:szCs w:val="22"/>
        </w:rPr>
        <w:t>Part A – Availability Payment</w:t>
      </w:r>
    </w:p>
    <w:bookmarkEnd w:id="133"/>
    <w:p w14:paraId="019565B4" w14:textId="77777777" w:rsidR="00A009B9" w:rsidRPr="00DD01E7" w:rsidRDefault="00D5270D"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 xml:space="preserve">This Part A sets out the calculation of the payments in respect of </w:t>
      </w:r>
      <w:r w:rsidRPr="00DD01E7">
        <w:rPr>
          <w:rFonts w:ascii="Arial" w:hAnsi="Arial" w:cs="Arial"/>
          <w:b/>
          <w:sz w:val="22"/>
          <w:szCs w:val="22"/>
        </w:rPr>
        <w:t>Availability</w:t>
      </w:r>
      <w:r w:rsidRPr="00DD01E7">
        <w:rPr>
          <w:rFonts w:ascii="Arial" w:hAnsi="Arial" w:cs="Arial"/>
          <w:sz w:val="22"/>
          <w:szCs w:val="22"/>
        </w:rPr>
        <w:t xml:space="preserve"> and comprises the following elements:</w:t>
      </w:r>
    </w:p>
    <w:p w14:paraId="5B6B571F" w14:textId="77777777" w:rsidR="00404322" w:rsidRPr="00DD01E7" w:rsidRDefault="00404322"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18" w:hanging="1418"/>
        <w:jc w:val="both"/>
        <w:rPr>
          <w:rFonts w:ascii="Arial" w:hAnsi="Arial" w:cs="Arial"/>
          <w:sz w:val="22"/>
          <w:szCs w:val="22"/>
        </w:rPr>
      </w:pPr>
      <w:r w:rsidRPr="00DD01E7">
        <w:rPr>
          <w:rFonts w:ascii="Arial" w:hAnsi="Arial" w:cs="Arial"/>
          <w:sz w:val="22"/>
          <w:szCs w:val="22"/>
        </w:rPr>
        <w:t>A.1</w:t>
      </w:r>
      <w:r w:rsidRPr="00DD01E7">
        <w:rPr>
          <w:rFonts w:ascii="Arial" w:hAnsi="Arial" w:cs="Arial"/>
          <w:sz w:val="22"/>
          <w:szCs w:val="22"/>
        </w:rPr>
        <w:tab/>
      </w:r>
      <w:r w:rsidR="003A593B" w:rsidRPr="00DD01E7">
        <w:rPr>
          <w:rFonts w:ascii="Arial" w:hAnsi="Arial" w:cs="Arial"/>
          <w:sz w:val="22"/>
          <w:szCs w:val="22"/>
        </w:rPr>
        <w:t>t</w:t>
      </w:r>
      <w:r w:rsidRPr="00DD01E7">
        <w:rPr>
          <w:rFonts w:ascii="Arial" w:hAnsi="Arial" w:cs="Arial"/>
          <w:sz w:val="22"/>
          <w:szCs w:val="22"/>
        </w:rPr>
        <w:t xml:space="preserve">he </w:t>
      </w:r>
      <w:r w:rsidR="00F25552" w:rsidRPr="00DD01E7">
        <w:rPr>
          <w:rFonts w:ascii="Arial" w:hAnsi="Arial" w:cs="Arial"/>
          <w:sz w:val="22"/>
          <w:szCs w:val="22"/>
        </w:rPr>
        <w:t xml:space="preserve">monthly </w:t>
      </w:r>
      <w:r w:rsidR="00D5270D" w:rsidRPr="00DD01E7">
        <w:rPr>
          <w:rFonts w:ascii="Arial" w:hAnsi="Arial" w:cs="Arial"/>
          <w:b/>
          <w:sz w:val="22"/>
          <w:szCs w:val="22"/>
        </w:rPr>
        <w:t>A</w:t>
      </w:r>
      <w:r w:rsidRPr="00DD01E7">
        <w:rPr>
          <w:rFonts w:ascii="Arial" w:hAnsi="Arial" w:cs="Arial"/>
          <w:b/>
          <w:sz w:val="22"/>
          <w:szCs w:val="22"/>
        </w:rPr>
        <w:t xml:space="preserve">vailability </w:t>
      </w:r>
      <w:r w:rsidR="00D5270D" w:rsidRPr="00DD01E7">
        <w:rPr>
          <w:rFonts w:ascii="Arial" w:hAnsi="Arial" w:cs="Arial"/>
          <w:b/>
          <w:sz w:val="22"/>
          <w:szCs w:val="22"/>
        </w:rPr>
        <w:t>P</w:t>
      </w:r>
      <w:r w:rsidRPr="00DD01E7">
        <w:rPr>
          <w:rFonts w:ascii="Arial" w:hAnsi="Arial" w:cs="Arial"/>
          <w:b/>
          <w:sz w:val="22"/>
          <w:szCs w:val="22"/>
        </w:rPr>
        <w:t>ayment</w:t>
      </w:r>
      <w:r w:rsidR="00F25552" w:rsidRPr="00DD01E7">
        <w:rPr>
          <w:rFonts w:ascii="Arial" w:hAnsi="Arial" w:cs="Arial"/>
          <w:sz w:val="22"/>
          <w:szCs w:val="22"/>
        </w:rPr>
        <w:t>;</w:t>
      </w:r>
    </w:p>
    <w:p w14:paraId="3FFA2AF6" w14:textId="40E49429" w:rsidR="00404322" w:rsidRPr="00DD01E7" w:rsidRDefault="00404322"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18" w:hanging="1418"/>
        <w:jc w:val="both"/>
        <w:rPr>
          <w:rFonts w:ascii="Arial" w:hAnsi="Arial" w:cs="Arial"/>
          <w:sz w:val="22"/>
          <w:szCs w:val="22"/>
        </w:rPr>
      </w:pPr>
      <w:r w:rsidRPr="00DD01E7">
        <w:rPr>
          <w:rFonts w:ascii="Arial" w:hAnsi="Arial" w:cs="Arial"/>
          <w:sz w:val="22"/>
          <w:szCs w:val="22"/>
        </w:rPr>
        <w:t>A.2</w:t>
      </w:r>
      <w:r w:rsidRPr="00DD01E7">
        <w:rPr>
          <w:rFonts w:ascii="Arial" w:hAnsi="Arial" w:cs="Arial"/>
          <w:sz w:val="22"/>
          <w:szCs w:val="22"/>
        </w:rPr>
        <w:tab/>
      </w:r>
      <w:r w:rsidR="003A593B" w:rsidRPr="00DD01E7">
        <w:rPr>
          <w:rFonts w:ascii="Arial" w:hAnsi="Arial" w:cs="Arial"/>
          <w:sz w:val="22"/>
          <w:szCs w:val="22"/>
        </w:rPr>
        <w:t>t</w:t>
      </w:r>
      <w:r w:rsidRPr="00DD01E7">
        <w:rPr>
          <w:rFonts w:ascii="Arial" w:hAnsi="Arial" w:cs="Arial"/>
          <w:sz w:val="22"/>
          <w:szCs w:val="22"/>
        </w:rPr>
        <w:t xml:space="preserve">he </w:t>
      </w:r>
      <w:r w:rsidR="00F25552" w:rsidRPr="00DD01E7">
        <w:rPr>
          <w:rFonts w:ascii="Arial" w:hAnsi="Arial" w:cs="Arial"/>
          <w:sz w:val="22"/>
          <w:szCs w:val="22"/>
        </w:rPr>
        <w:t xml:space="preserve">monthly </w:t>
      </w:r>
      <w:r w:rsidR="00F25552" w:rsidRPr="00DD01E7">
        <w:rPr>
          <w:rFonts w:ascii="Arial" w:hAnsi="Arial" w:cs="Arial"/>
          <w:b/>
          <w:sz w:val="22"/>
          <w:szCs w:val="22"/>
        </w:rPr>
        <w:t>A</w:t>
      </w:r>
      <w:r w:rsidRPr="00DD01E7">
        <w:rPr>
          <w:rFonts w:ascii="Arial" w:hAnsi="Arial" w:cs="Arial"/>
          <w:b/>
          <w:sz w:val="22"/>
          <w:szCs w:val="22"/>
        </w:rPr>
        <w:t xml:space="preserve">vailability </w:t>
      </w:r>
      <w:r w:rsidR="00F25552" w:rsidRPr="00DD01E7">
        <w:rPr>
          <w:rFonts w:ascii="Arial" w:hAnsi="Arial" w:cs="Arial"/>
          <w:b/>
          <w:sz w:val="22"/>
          <w:szCs w:val="22"/>
        </w:rPr>
        <w:t>R</w:t>
      </w:r>
      <w:r w:rsidRPr="00DD01E7">
        <w:rPr>
          <w:rFonts w:ascii="Arial" w:hAnsi="Arial" w:cs="Arial"/>
          <w:b/>
          <w:sz w:val="22"/>
          <w:szCs w:val="22"/>
        </w:rPr>
        <w:t>ebate</w:t>
      </w:r>
      <w:r w:rsidR="003A593B" w:rsidRPr="00DD01E7">
        <w:rPr>
          <w:rFonts w:ascii="Arial" w:hAnsi="Arial" w:cs="Arial"/>
          <w:sz w:val="22"/>
          <w:szCs w:val="22"/>
        </w:rPr>
        <w:t xml:space="preserve">; </w:t>
      </w:r>
    </w:p>
    <w:p w14:paraId="7B4EF77B" w14:textId="77777777" w:rsidR="003A593B" w:rsidRPr="00DD01E7" w:rsidRDefault="00404322"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szCs w:val="22"/>
        </w:rPr>
      </w:pPr>
      <w:r w:rsidRPr="00DD01E7">
        <w:rPr>
          <w:rFonts w:ascii="Arial" w:hAnsi="Arial" w:cs="Arial"/>
          <w:sz w:val="22"/>
          <w:szCs w:val="22"/>
        </w:rPr>
        <w:t>A.3</w:t>
      </w:r>
      <w:r w:rsidRPr="00DD01E7">
        <w:rPr>
          <w:rFonts w:ascii="Arial" w:hAnsi="Arial" w:cs="Arial"/>
          <w:sz w:val="22"/>
          <w:szCs w:val="22"/>
        </w:rPr>
        <w:tab/>
      </w:r>
      <w:r w:rsidR="003A593B" w:rsidRPr="00DD01E7">
        <w:rPr>
          <w:rFonts w:ascii="Arial" w:hAnsi="Arial" w:cs="Arial"/>
          <w:sz w:val="22"/>
          <w:szCs w:val="22"/>
        </w:rPr>
        <w:t>t</w:t>
      </w:r>
      <w:r w:rsidRPr="00DD01E7">
        <w:rPr>
          <w:rFonts w:ascii="Arial" w:hAnsi="Arial" w:cs="Arial"/>
          <w:sz w:val="22"/>
          <w:szCs w:val="22"/>
        </w:rPr>
        <w:t xml:space="preserve">he </w:t>
      </w:r>
      <w:r w:rsidR="00AD3370" w:rsidRPr="00DD01E7">
        <w:rPr>
          <w:rFonts w:ascii="Arial" w:hAnsi="Arial" w:cs="Arial"/>
          <w:b/>
          <w:sz w:val="22"/>
          <w:szCs w:val="22"/>
        </w:rPr>
        <w:t>A</w:t>
      </w:r>
      <w:r w:rsidRPr="00DD01E7">
        <w:rPr>
          <w:rFonts w:ascii="Arial" w:hAnsi="Arial" w:cs="Arial"/>
          <w:b/>
          <w:sz w:val="22"/>
          <w:szCs w:val="22"/>
        </w:rPr>
        <w:t xml:space="preserve">nnual </w:t>
      </w:r>
      <w:r w:rsidR="00AD3370" w:rsidRPr="00DD01E7">
        <w:rPr>
          <w:rFonts w:ascii="Arial" w:hAnsi="Arial" w:cs="Arial"/>
          <w:b/>
          <w:sz w:val="22"/>
          <w:szCs w:val="22"/>
        </w:rPr>
        <w:t>R</w:t>
      </w:r>
      <w:r w:rsidRPr="00DD01E7">
        <w:rPr>
          <w:rFonts w:ascii="Arial" w:hAnsi="Arial" w:cs="Arial"/>
          <w:b/>
          <w:sz w:val="22"/>
          <w:szCs w:val="22"/>
        </w:rPr>
        <w:t>econciliation</w:t>
      </w:r>
      <w:r w:rsidRPr="00DD01E7">
        <w:rPr>
          <w:rFonts w:ascii="Arial" w:hAnsi="Arial" w:cs="Arial"/>
          <w:sz w:val="22"/>
          <w:szCs w:val="22"/>
        </w:rPr>
        <w:t xml:space="preserve"> </w:t>
      </w:r>
      <w:r w:rsidR="00084D8B" w:rsidRPr="00DD01E7">
        <w:rPr>
          <w:rFonts w:ascii="Arial" w:hAnsi="Arial" w:cs="Arial"/>
          <w:b/>
          <w:sz w:val="22"/>
          <w:szCs w:val="22"/>
        </w:rPr>
        <w:t>Payment</w:t>
      </w:r>
      <w:r w:rsidR="003A593B" w:rsidRPr="00DD01E7">
        <w:rPr>
          <w:rFonts w:ascii="Arial" w:hAnsi="Arial" w:cs="Arial"/>
          <w:sz w:val="22"/>
          <w:szCs w:val="22"/>
        </w:rPr>
        <w:t>; and</w:t>
      </w:r>
    </w:p>
    <w:p w14:paraId="1F791AE7" w14:textId="77777777" w:rsidR="00250626" w:rsidRPr="00DD01E7" w:rsidRDefault="003A593B"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A.4</w:t>
      </w:r>
      <w:r w:rsidRPr="00DD01E7">
        <w:rPr>
          <w:rFonts w:ascii="Arial" w:hAnsi="Arial" w:cs="Arial"/>
          <w:b/>
          <w:sz w:val="22"/>
          <w:szCs w:val="22"/>
        </w:rPr>
        <w:tab/>
      </w:r>
      <w:r w:rsidRPr="00DD01E7">
        <w:rPr>
          <w:rFonts w:ascii="Arial" w:hAnsi="Arial" w:cs="Arial"/>
          <w:sz w:val="22"/>
          <w:szCs w:val="22"/>
        </w:rPr>
        <w:t>the indexation of the</w:t>
      </w:r>
      <w:r w:rsidRPr="00DD01E7">
        <w:rPr>
          <w:rFonts w:ascii="Arial" w:hAnsi="Arial" w:cs="Arial"/>
          <w:b/>
          <w:sz w:val="22"/>
          <w:szCs w:val="22"/>
        </w:rPr>
        <w:t xml:space="preserve"> Contract Rate</w:t>
      </w:r>
      <w:r w:rsidR="00250626" w:rsidRPr="00DD01E7">
        <w:rPr>
          <w:rFonts w:ascii="Arial" w:hAnsi="Arial" w:cs="Arial"/>
          <w:sz w:val="22"/>
          <w:szCs w:val="22"/>
        </w:rPr>
        <w:t>.</w:t>
      </w:r>
    </w:p>
    <w:p w14:paraId="0409D515" w14:textId="77777777" w:rsidR="00404322" w:rsidRPr="00DD01E7" w:rsidRDefault="00404322"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p>
    <w:p w14:paraId="08402CD9" w14:textId="77777777" w:rsidR="00084D8B" w:rsidRPr="00DD01E7" w:rsidRDefault="00084D8B"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b/>
          <w:sz w:val="22"/>
          <w:szCs w:val="22"/>
          <w:u w:val="single"/>
        </w:rPr>
      </w:pPr>
      <w:r w:rsidRPr="00DD01E7">
        <w:rPr>
          <w:rFonts w:ascii="Arial" w:hAnsi="Arial" w:cs="Arial"/>
          <w:b/>
          <w:sz w:val="22"/>
          <w:szCs w:val="22"/>
          <w:u w:val="single"/>
        </w:rPr>
        <w:t>A.1 – Monthly Availability Payment</w:t>
      </w:r>
    </w:p>
    <w:p w14:paraId="21052660" w14:textId="77777777" w:rsidR="00FF2415" w:rsidRPr="00DD01E7" w:rsidRDefault="00FF2415"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b/>
          <w:sz w:val="22"/>
          <w:szCs w:val="22"/>
          <w:u w:val="single"/>
        </w:rPr>
      </w:pPr>
    </w:p>
    <w:p w14:paraId="5D9DE46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r w:rsidRPr="00DD01E7">
        <w:rPr>
          <w:rFonts w:ascii="Arial" w:hAnsi="Arial" w:cs="Arial"/>
          <w:sz w:val="22"/>
          <w:szCs w:val="22"/>
        </w:rPr>
        <w:t>A.1</w:t>
      </w:r>
      <w:r w:rsidRPr="00DD01E7">
        <w:rPr>
          <w:rFonts w:ascii="Arial" w:hAnsi="Arial" w:cs="Arial"/>
          <w:sz w:val="22"/>
          <w:szCs w:val="22"/>
        </w:rPr>
        <w:tab/>
        <w:t xml:space="preserve">The </w:t>
      </w:r>
      <w:r w:rsidRPr="00DD01E7">
        <w:rPr>
          <w:rFonts w:ascii="Arial" w:hAnsi="Arial" w:cs="Arial"/>
          <w:b/>
          <w:sz w:val="22"/>
          <w:szCs w:val="22"/>
        </w:rPr>
        <w:t>Availability</w:t>
      </w:r>
      <w:r w:rsidRPr="00DD01E7">
        <w:rPr>
          <w:rFonts w:ascii="Arial" w:hAnsi="Arial" w:cs="Arial"/>
          <w:sz w:val="22"/>
          <w:szCs w:val="22"/>
        </w:rPr>
        <w:t xml:space="preserve"> </w:t>
      </w:r>
      <w:r w:rsidRPr="00DD01E7">
        <w:rPr>
          <w:rFonts w:ascii="Arial" w:hAnsi="Arial" w:cs="Arial"/>
          <w:b/>
          <w:sz w:val="22"/>
          <w:szCs w:val="22"/>
        </w:rPr>
        <w:t>Payment</w:t>
      </w:r>
      <w:r w:rsidRPr="00DD01E7">
        <w:rPr>
          <w:rFonts w:ascii="Arial" w:hAnsi="Arial" w:cs="Arial"/>
          <w:sz w:val="22"/>
          <w:szCs w:val="22"/>
        </w:rPr>
        <w:t xml:space="preserve"> AP</w:t>
      </w:r>
      <w:r w:rsidRPr="00DD01E7">
        <w:rPr>
          <w:rFonts w:ascii="Arial" w:hAnsi="Arial" w:cs="Arial"/>
          <w:sz w:val="22"/>
          <w:szCs w:val="22"/>
          <w:vertAlign w:val="subscript"/>
        </w:rPr>
        <w:t>m</w:t>
      </w:r>
      <w:r w:rsidRPr="00DD01E7">
        <w:rPr>
          <w:rFonts w:ascii="Arial" w:hAnsi="Arial" w:cs="Arial"/>
          <w:sz w:val="22"/>
          <w:szCs w:val="22"/>
        </w:rPr>
        <w:t xml:space="preserve"> </w:t>
      </w:r>
      <w:r w:rsidR="009B3EAF" w:rsidRPr="00DD01E7">
        <w:rPr>
          <w:rFonts w:ascii="Arial" w:hAnsi="Arial" w:cs="Arial"/>
          <w:sz w:val="22"/>
          <w:szCs w:val="22"/>
        </w:rPr>
        <w:t xml:space="preserve">for each calendar month m in the </w:t>
      </w:r>
      <w:r w:rsidR="009B3EAF" w:rsidRPr="00DD01E7">
        <w:rPr>
          <w:rFonts w:ascii="Arial" w:hAnsi="Arial" w:cs="Arial"/>
          <w:b/>
          <w:sz w:val="22"/>
          <w:szCs w:val="22"/>
        </w:rPr>
        <w:t>Contract Year</w:t>
      </w:r>
      <w:r w:rsidR="009B3EAF" w:rsidRPr="00DD01E7">
        <w:rPr>
          <w:rFonts w:ascii="Arial" w:hAnsi="Arial" w:cs="Arial"/>
          <w:sz w:val="22"/>
          <w:szCs w:val="22"/>
        </w:rPr>
        <w:t xml:space="preserve"> </w:t>
      </w:r>
      <w:r w:rsidRPr="00DD01E7">
        <w:rPr>
          <w:rFonts w:ascii="Arial" w:hAnsi="Arial" w:cs="Arial"/>
          <w:sz w:val="22"/>
          <w:szCs w:val="22"/>
        </w:rPr>
        <w:t>is calculated as:</w:t>
      </w:r>
    </w:p>
    <w:p w14:paraId="0D51023E"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64DC2618" w14:textId="37355CE0" w:rsidR="00210BA9" w:rsidRPr="00DD01E7" w:rsidRDefault="00182B98" w:rsidP="00902EE3">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160" w:hanging="1451"/>
        <w:jc w:val="both"/>
        <w:rPr>
          <w:rFonts w:ascii="Arial" w:hAnsi="Arial" w:cs="Arial"/>
          <w:sz w:val="22"/>
          <w:szCs w:val="22"/>
        </w:rPr>
      </w:pPr>
      <w:r w:rsidRPr="00DD01E7">
        <w:rPr>
          <w:rFonts w:ascii="Arial" w:hAnsi="Arial" w:cs="Arial"/>
          <w:sz w:val="22"/>
          <w:szCs w:val="22"/>
        </w:rPr>
        <w:t>AP</w:t>
      </w:r>
      <w:r w:rsidRPr="00DD01E7">
        <w:rPr>
          <w:rFonts w:ascii="Arial" w:hAnsi="Arial" w:cs="Arial"/>
          <w:sz w:val="22"/>
          <w:szCs w:val="22"/>
          <w:vertAlign w:val="subscript"/>
        </w:rPr>
        <w:t>m</w:t>
      </w:r>
      <w:r w:rsidRPr="00DD01E7">
        <w:rPr>
          <w:rFonts w:ascii="Arial" w:hAnsi="Arial" w:cs="Arial"/>
          <w:sz w:val="22"/>
          <w:szCs w:val="22"/>
        </w:rPr>
        <w:t xml:space="preserve"> = ∑</w:t>
      </w:r>
      <w:r w:rsidRPr="00DD01E7">
        <w:rPr>
          <w:rFonts w:ascii="Arial" w:hAnsi="Arial" w:cs="Arial"/>
          <w:sz w:val="22"/>
          <w:szCs w:val="22"/>
          <w:vertAlign w:val="subscript"/>
        </w:rPr>
        <w:t>jm</w:t>
      </w:r>
      <w:r w:rsidRPr="00DD01E7">
        <w:rPr>
          <w:rFonts w:ascii="Arial" w:hAnsi="Arial" w:cs="Arial"/>
          <w:sz w:val="22"/>
          <w:szCs w:val="22"/>
        </w:rPr>
        <w:t xml:space="preserve"> [{</w:t>
      </w:r>
      <w:r w:rsidR="00902EE3" w:rsidRPr="00DD01E7">
        <w:rPr>
          <w:rFonts w:ascii="Arial" w:hAnsi="Arial" w:cs="Arial"/>
          <w:sz w:val="22"/>
          <w:szCs w:val="22"/>
        </w:rPr>
        <w:t>(</w:t>
      </w:r>
      <w:r w:rsidRPr="00DD01E7">
        <w:rPr>
          <w:rFonts w:ascii="Arial" w:hAnsi="Arial" w:cs="Arial"/>
          <w:sz w:val="22"/>
          <w:szCs w:val="22"/>
        </w:rPr>
        <w:t>AC</w:t>
      </w:r>
      <w:r w:rsidRPr="00DD01E7">
        <w:rPr>
          <w:rFonts w:ascii="Arial" w:hAnsi="Arial" w:cs="Arial"/>
          <w:sz w:val="22"/>
          <w:szCs w:val="22"/>
          <w:vertAlign w:val="subscript"/>
        </w:rPr>
        <w:t>ij</w:t>
      </w:r>
      <w:r w:rsidRPr="00DD01E7">
        <w:rPr>
          <w:rFonts w:ascii="Arial" w:hAnsi="Arial" w:cs="Arial"/>
          <w:sz w:val="22"/>
          <w:szCs w:val="22"/>
        </w:rPr>
        <w:t xml:space="preserve"> * </w:t>
      </w:r>
      <w:r w:rsidR="00902EE3" w:rsidRPr="00DD01E7">
        <w:rPr>
          <w:rFonts w:ascii="Arial" w:hAnsi="Arial" w:cs="Arial"/>
          <w:sz w:val="22"/>
          <w:szCs w:val="22"/>
        </w:rPr>
        <w:t>Max(ASC</w:t>
      </w:r>
      <w:r w:rsidR="00902EE3" w:rsidRPr="00DD01E7">
        <w:rPr>
          <w:rFonts w:ascii="Arial" w:hAnsi="Arial" w:cs="Arial"/>
          <w:sz w:val="22"/>
          <w:szCs w:val="22"/>
          <w:vertAlign w:val="subscript"/>
        </w:rPr>
        <w:t>ij</w:t>
      </w:r>
      <w:r w:rsidR="00902EE3" w:rsidRPr="00DD01E7">
        <w:rPr>
          <w:rFonts w:ascii="Arial" w:hAnsi="Arial" w:cs="Arial"/>
          <w:sz w:val="22"/>
          <w:szCs w:val="22"/>
        </w:rPr>
        <w:t>, FMA</w:t>
      </w:r>
      <w:r w:rsidR="00902EE3" w:rsidRPr="00DD01E7">
        <w:rPr>
          <w:rFonts w:ascii="Arial" w:hAnsi="Arial" w:cs="Arial"/>
          <w:sz w:val="22"/>
          <w:szCs w:val="22"/>
          <w:vertAlign w:val="subscript"/>
        </w:rPr>
        <w:t>j</w:t>
      </w:r>
      <w:r w:rsidR="00902EE3" w:rsidRPr="00DD01E7">
        <w:rPr>
          <w:rFonts w:ascii="Arial" w:hAnsi="Arial" w:cs="Arial"/>
          <w:sz w:val="22"/>
          <w:szCs w:val="22"/>
        </w:rPr>
        <w:t xml:space="preserve">) * </w:t>
      </w:r>
      <w:r w:rsidRPr="00DD01E7">
        <w:rPr>
          <w:rFonts w:ascii="Arial" w:hAnsi="Arial" w:cs="Arial"/>
          <w:sz w:val="22"/>
          <w:szCs w:val="22"/>
        </w:rPr>
        <w:t>TA)</w:t>
      </w:r>
      <w:r w:rsidR="00902EE3" w:rsidRPr="00DD01E7">
        <w:rPr>
          <w:rFonts w:ascii="Arial" w:hAnsi="Arial" w:cs="Arial"/>
          <w:sz w:val="22"/>
          <w:szCs w:val="22"/>
        </w:rPr>
        <w:t>}</w:t>
      </w:r>
      <w:r w:rsidRPr="00DD01E7">
        <w:rPr>
          <w:rFonts w:ascii="Arial" w:hAnsi="Arial" w:cs="Arial"/>
          <w:sz w:val="22"/>
          <w:szCs w:val="22"/>
        </w:rPr>
        <w:t xml:space="preserve"> + </w:t>
      </w:r>
      <w:r w:rsidR="00902EE3" w:rsidRPr="00DD01E7">
        <w:rPr>
          <w:rFonts w:ascii="Arial" w:hAnsi="Arial" w:cs="Arial"/>
          <w:sz w:val="22"/>
          <w:szCs w:val="22"/>
        </w:rPr>
        <w:t>{</w:t>
      </w:r>
      <w:r w:rsidRPr="00DD01E7">
        <w:rPr>
          <w:rFonts w:ascii="Arial" w:hAnsi="Arial" w:cs="Arial"/>
          <w:sz w:val="22"/>
          <w:szCs w:val="22"/>
        </w:rPr>
        <w:t>(AC</w:t>
      </w:r>
      <w:r w:rsidRPr="00DD01E7">
        <w:rPr>
          <w:rFonts w:ascii="Arial" w:hAnsi="Arial" w:cs="Arial"/>
          <w:sz w:val="22"/>
          <w:szCs w:val="22"/>
          <w:vertAlign w:val="subscript"/>
        </w:rPr>
        <w:t>sj</w:t>
      </w:r>
      <w:r w:rsidRPr="00DD01E7">
        <w:rPr>
          <w:rFonts w:ascii="Arial" w:hAnsi="Arial" w:cs="Arial"/>
          <w:sz w:val="22"/>
          <w:szCs w:val="22"/>
        </w:rPr>
        <w:t xml:space="preserve"> * </w:t>
      </w:r>
      <w:r w:rsidR="00902EE3" w:rsidRPr="00DD01E7">
        <w:rPr>
          <w:rFonts w:ascii="Arial" w:hAnsi="Arial" w:cs="Arial"/>
          <w:sz w:val="22"/>
          <w:szCs w:val="22"/>
        </w:rPr>
        <w:t>Max(ASC</w:t>
      </w:r>
      <w:r w:rsidR="00902EE3" w:rsidRPr="00DD01E7">
        <w:rPr>
          <w:rFonts w:ascii="Arial" w:hAnsi="Arial" w:cs="Arial"/>
          <w:sz w:val="22"/>
          <w:szCs w:val="22"/>
          <w:vertAlign w:val="subscript"/>
        </w:rPr>
        <w:t>sj</w:t>
      </w:r>
      <w:r w:rsidR="00902EE3" w:rsidRPr="00DD01E7">
        <w:rPr>
          <w:rFonts w:ascii="Arial" w:hAnsi="Arial" w:cs="Arial"/>
          <w:sz w:val="22"/>
          <w:szCs w:val="22"/>
        </w:rPr>
        <w:t>, FMA</w:t>
      </w:r>
      <w:r w:rsidR="00902EE3" w:rsidRPr="00DD01E7">
        <w:rPr>
          <w:rFonts w:ascii="Arial" w:hAnsi="Arial" w:cs="Arial"/>
          <w:sz w:val="22"/>
          <w:szCs w:val="22"/>
          <w:vertAlign w:val="subscript"/>
        </w:rPr>
        <w:t>j</w:t>
      </w:r>
      <w:r w:rsidR="00902EE3" w:rsidRPr="00DD01E7">
        <w:rPr>
          <w:rFonts w:ascii="Arial" w:hAnsi="Arial" w:cs="Arial"/>
          <w:sz w:val="22"/>
          <w:szCs w:val="22"/>
        </w:rPr>
        <w:t xml:space="preserve">) * </w:t>
      </w:r>
      <w:r w:rsidRPr="00DD01E7">
        <w:rPr>
          <w:rFonts w:ascii="Arial" w:hAnsi="Arial" w:cs="Arial"/>
          <w:sz w:val="22"/>
          <w:szCs w:val="22"/>
        </w:rPr>
        <w:t>TA)</w:t>
      </w:r>
      <w:r w:rsidR="00902EE3" w:rsidRPr="00DD01E7">
        <w:rPr>
          <w:rFonts w:ascii="Arial" w:hAnsi="Arial" w:cs="Arial"/>
          <w:sz w:val="22"/>
          <w:szCs w:val="22"/>
        </w:rPr>
        <w:t>}</w:t>
      </w:r>
      <w:r w:rsidRPr="00DD01E7">
        <w:rPr>
          <w:rFonts w:ascii="Arial" w:hAnsi="Arial" w:cs="Arial"/>
          <w:sz w:val="22"/>
          <w:szCs w:val="22"/>
        </w:rPr>
        <w:t>/2] * CR</w:t>
      </w:r>
      <w:r w:rsidRPr="00DD01E7">
        <w:rPr>
          <w:rFonts w:ascii="Arial" w:hAnsi="Arial" w:cs="Arial"/>
          <w:sz w:val="22"/>
          <w:szCs w:val="22"/>
          <w:vertAlign w:val="subscript"/>
        </w:rPr>
        <w:t>j</w:t>
      </w:r>
    </w:p>
    <w:p w14:paraId="6D0AE818" w14:textId="77777777" w:rsidR="00902EE3" w:rsidRPr="00DD01E7" w:rsidRDefault="00902EE3"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43FCC99E" w14:textId="5CF98FB5"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Where:</w:t>
      </w:r>
    </w:p>
    <w:p w14:paraId="14FE15CF" w14:textId="0BD795E0" w:rsidR="00E644BF" w:rsidRPr="00DD01E7" w:rsidRDefault="00E644BF" w:rsidP="00BB3A61">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p>
    <w:p w14:paraId="340D2B5F" w14:textId="7C535FF9" w:rsidR="00E644BF" w:rsidRPr="00DD01E7" w:rsidRDefault="00E644BF" w:rsidP="00BB3A61">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r w:rsidR="00210BA9" w:rsidRPr="00DD01E7">
        <w:rPr>
          <w:rFonts w:ascii="Arial" w:eastAsia="Symbol" w:hAnsi="Arial" w:cs="Arial"/>
          <w:sz w:val="22"/>
          <w:szCs w:val="22"/>
        </w:rPr>
        <w:t>∑</w:t>
      </w:r>
      <w:r w:rsidR="00210BA9" w:rsidRPr="00DD01E7">
        <w:rPr>
          <w:rFonts w:ascii="Arial" w:eastAsia="Symbol" w:hAnsi="Arial" w:cs="Arial"/>
          <w:sz w:val="22"/>
          <w:szCs w:val="22"/>
          <w:vertAlign w:val="subscript"/>
        </w:rPr>
        <w:t>jm</w:t>
      </w:r>
      <w:r w:rsidRPr="00DD01E7">
        <w:rPr>
          <w:rFonts w:ascii="Arial" w:hAnsi="Arial" w:cs="Arial"/>
          <w:sz w:val="22"/>
          <w:szCs w:val="22"/>
        </w:rPr>
        <w:tab/>
      </w:r>
      <w:r w:rsidRPr="00DD01E7">
        <w:rPr>
          <w:rFonts w:ascii="Arial" w:hAnsi="Arial" w:cs="Arial"/>
          <w:sz w:val="22"/>
          <w:szCs w:val="22"/>
        </w:rPr>
        <w:tab/>
        <w:t xml:space="preserve">is the </w:t>
      </w:r>
      <w:r w:rsidR="00210BA9" w:rsidRPr="00DD01E7">
        <w:rPr>
          <w:rFonts w:ascii="Arial" w:hAnsi="Arial" w:cs="Arial"/>
          <w:sz w:val="22"/>
          <w:szCs w:val="22"/>
        </w:rPr>
        <w:t>summation for all</w:t>
      </w:r>
      <w:r w:rsidRPr="00DD01E7">
        <w:rPr>
          <w:rFonts w:ascii="Arial" w:hAnsi="Arial" w:cs="Arial"/>
          <w:sz w:val="22"/>
          <w:szCs w:val="22"/>
        </w:rPr>
        <w:t xml:space="preserve"> </w:t>
      </w:r>
      <w:r w:rsidRPr="00DD01E7">
        <w:rPr>
          <w:rFonts w:ascii="Arial" w:hAnsi="Arial" w:cs="Arial"/>
          <w:b/>
          <w:bCs/>
          <w:sz w:val="22"/>
          <w:szCs w:val="22"/>
        </w:rPr>
        <w:t>Settlement Periods</w:t>
      </w:r>
      <w:r w:rsidRPr="00DD01E7">
        <w:rPr>
          <w:rFonts w:ascii="Arial" w:hAnsi="Arial" w:cs="Arial"/>
          <w:sz w:val="22"/>
          <w:szCs w:val="22"/>
        </w:rPr>
        <w:t xml:space="preserve"> j in calendar month m; </w:t>
      </w:r>
    </w:p>
    <w:p w14:paraId="1CB3AD69" w14:textId="4C298FBE" w:rsidR="00182B98" w:rsidRPr="00DD01E7" w:rsidRDefault="00182B98" w:rsidP="00182B98">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AC</w:t>
      </w:r>
      <w:r w:rsidRPr="00DD01E7">
        <w:rPr>
          <w:rFonts w:ascii="Arial" w:hAnsi="Arial" w:cs="Arial"/>
          <w:sz w:val="22"/>
          <w:szCs w:val="22"/>
          <w:vertAlign w:val="subscript"/>
        </w:rPr>
        <w:t>ij</w:t>
      </w:r>
      <w:r w:rsidRPr="00DD01E7">
        <w:rPr>
          <w:rFonts w:ascii="Arial" w:hAnsi="Arial" w:cs="Arial"/>
          <w:sz w:val="22"/>
          <w:szCs w:val="22"/>
          <w:vertAlign w:val="subscript"/>
        </w:rPr>
        <w:tab/>
      </w:r>
      <w:r w:rsidRPr="00DD01E7">
        <w:rPr>
          <w:rFonts w:ascii="Arial" w:hAnsi="Arial" w:cs="Arial"/>
          <w:sz w:val="22"/>
          <w:szCs w:val="22"/>
          <w:vertAlign w:val="subscript"/>
        </w:rPr>
        <w:tab/>
      </w:r>
      <w:r w:rsidRPr="00DD01E7">
        <w:rPr>
          <w:rFonts w:ascii="Arial" w:hAnsi="Arial" w:cs="Arial"/>
          <w:sz w:val="22"/>
          <w:szCs w:val="22"/>
        </w:rPr>
        <w:t>is the</w:t>
      </w:r>
      <w:r w:rsidRPr="00DD01E7">
        <w:rPr>
          <w:rFonts w:ascii="Arial" w:hAnsi="Arial" w:cs="Arial"/>
          <w:sz w:val="22"/>
          <w:szCs w:val="22"/>
          <w:vertAlign w:val="subscript"/>
        </w:rPr>
        <w:t xml:space="preserve"> </w:t>
      </w:r>
      <w:r w:rsidRPr="00DD01E7">
        <w:rPr>
          <w:rFonts w:ascii="Arial" w:hAnsi="Arial" w:cs="Arial"/>
          <w:b/>
          <w:sz w:val="22"/>
          <w:szCs w:val="22"/>
        </w:rPr>
        <w:t>Contracted</w:t>
      </w:r>
      <w:r w:rsidRPr="00DD01E7">
        <w:rPr>
          <w:rFonts w:ascii="Arial" w:hAnsi="Arial" w:cs="Arial"/>
          <w:sz w:val="22"/>
          <w:szCs w:val="22"/>
          <w:vertAlign w:val="subscript"/>
        </w:rPr>
        <w:t xml:space="preserve"> </w:t>
      </w:r>
      <w:r w:rsidRPr="00DD01E7">
        <w:rPr>
          <w:rFonts w:ascii="Arial" w:hAnsi="Arial" w:cs="Arial"/>
          <w:b/>
          <w:sz w:val="22"/>
          <w:szCs w:val="22"/>
        </w:rPr>
        <w:t>Inertia Capability</w:t>
      </w:r>
      <w:r w:rsidRPr="00DD01E7">
        <w:rPr>
          <w:rFonts w:ascii="Arial" w:hAnsi="Arial" w:cs="Arial"/>
          <w:sz w:val="22"/>
          <w:szCs w:val="22"/>
        </w:rPr>
        <w:t xml:space="preserve"> of the </w:t>
      </w:r>
      <w:r w:rsidRPr="00DD01E7">
        <w:rPr>
          <w:rFonts w:ascii="Arial" w:hAnsi="Arial" w:cs="Arial"/>
          <w:b/>
          <w:sz w:val="22"/>
          <w:szCs w:val="22"/>
        </w:rPr>
        <w:t>Facility</w:t>
      </w:r>
      <w:r w:rsidRPr="00DD01E7">
        <w:rPr>
          <w:rFonts w:ascii="Arial" w:hAnsi="Arial" w:cs="Arial"/>
          <w:sz w:val="22"/>
          <w:szCs w:val="22"/>
        </w:rPr>
        <w:t xml:space="preserve"> in </w:t>
      </w:r>
      <w:r w:rsidRPr="00DD01E7">
        <w:rPr>
          <w:rFonts w:ascii="Arial" w:hAnsi="Arial" w:cs="Arial"/>
          <w:b/>
          <w:sz w:val="22"/>
          <w:szCs w:val="22"/>
        </w:rPr>
        <w:t>Settlement Period</w:t>
      </w:r>
      <w:r w:rsidRPr="00DD01E7">
        <w:rPr>
          <w:rFonts w:ascii="Arial" w:hAnsi="Arial" w:cs="Arial"/>
          <w:sz w:val="22"/>
          <w:szCs w:val="22"/>
        </w:rPr>
        <w:t xml:space="preserve"> j </w:t>
      </w:r>
      <w:r w:rsidR="0044723D" w:rsidRPr="00DD01E7">
        <w:rPr>
          <w:rFonts w:ascii="Arial" w:hAnsi="Arial" w:cs="Arial"/>
          <w:sz w:val="22"/>
          <w:szCs w:val="22"/>
        </w:rPr>
        <w:t xml:space="preserve">or any lower value notified in a </w:t>
      </w:r>
      <w:r w:rsidR="0044723D" w:rsidRPr="00DD01E7">
        <w:rPr>
          <w:rFonts w:ascii="Arial" w:hAnsi="Arial" w:cs="Arial"/>
          <w:b/>
          <w:sz w:val="22"/>
          <w:szCs w:val="22"/>
        </w:rPr>
        <w:t>Redeclaration</w:t>
      </w:r>
      <w:r w:rsidR="0044723D" w:rsidRPr="00DD01E7">
        <w:rPr>
          <w:rFonts w:ascii="Arial" w:hAnsi="Arial" w:cs="Arial"/>
          <w:sz w:val="22"/>
          <w:szCs w:val="22"/>
        </w:rPr>
        <w:t xml:space="preserve">, </w:t>
      </w:r>
      <w:r w:rsidRPr="00DD01E7">
        <w:rPr>
          <w:rFonts w:ascii="Arial" w:hAnsi="Arial" w:cs="Arial"/>
          <w:sz w:val="22"/>
          <w:szCs w:val="22"/>
        </w:rPr>
        <w:t xml:space="preserve">divided by the </w:t>
      </w:r>
      <w:r w:rsidRPr="00DD01E7">
        <w:rPr>
          <w:rFonts w:ascii="Arial" w:hAnsi="Arial" w:cs="Arial"/>
          <w:b/>
          <w:sz w:val="22"/>
          <w:szCs w:val="22"/>
        </w:rPr>
        <w:t>Inertia Capability</w:t>
      </w:r>
      <w:r w:rsidRPr="00DD01E7">
        <w:rPr>
          <w:rFonts w:ascii="Arial" w:hAnsi="Arial" w:cs="Arial"/>
          <w:sz w:val="22"/>
          <w:szCs w:val="22"/>
        </w:rPr>
        <w:t xml:space="preserve"> specified in the </w:t>
      </w:r>
      <w:r w:rsidRPr="00DD01E7">
        <w:rPr>
          <w:rFonts w:ascii="Arial" w:hAnsi="Arial" w:cs="Arial"/>
          <w:b/>
          <w:sz w:val="22"/>
          <w:szCs w:val="22"/>
        </w:rPr>
        <w:t>Provider’s</w:t>
      </w:r>
      <w:r w:rsidRPr="00DD01E7">
        <w:rPr>
          <w:rFonts w:ascii="Arial" w:hAnsi="Arial" w:cs="Arial"/>
          <w:sz w:val="22"/>
          <w:szCs w:val="22"/>
        </w:rPr>
        <w:t xml:space="preserve"> </w:t>
      </w:r>
      <w:r w:rsidRPr="00DD01E7">
        <w:rPr>
          <w:rFonts w:ascii="Arial" w:hAnsi="Arial" w:cs="Arial"/>
          <w:b/>
          <w:sz w:val="22"/>
          <w:szCs w:val="22"/>
        </w:rPr>
        <w:t>Tender</w:t>
      </w:r>
      <w:r w:rsidRPr="00DD01E7">
        <w:rPr>
          <w:rFonts w:ascii="Arial" w:hAnsi="Arial" w:cs="Arial"/>
          <w:sz w:val="22"/>
          <w:szCs w:val="22"/>
        </w:rPr>
        <w:t xml:space="preserve"> </w:t>
      </w:r>
      <w:r w:rsidRPr="00DD01E7">
        <w:rPr>
          <w:rFonts w:ascii="Arial" w:hAnsi="Arial" w:cs="Arial"/>
          <w:b/>
          <w:sz w:val="22"/>
          <w:szCs w:val="22"/>
        </w:rPr>
        <w:t xml:space="preserve">Submission </w:t>
      </w:r>
      <w:r w:rsidRPr="00DD01E7">
        <w:rPr>
          <w:rFonts w:ascii="Arial" w:hAnsi="Arial" w:cs="Arial"/>
          <w:sz w:val="22"/>
          <w:szCs w:val="22"/>
        </w:rPr>
        <w:t>(expressed as a decimal fraction);</w:t>
      </w:r>
    </w:p>
    <w:p w14:paraId="47F87C4D" w14:textId="61280A95" w:rsidR="00902EE3" w:rsidRPr="00DD01E7" w:rsidRDefault="00902EE3" w:rsidP="00902EE3">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1462"/>
        <w:jc w:val="both"/>
        <w:rPr>
          <w:rFonts w:ascii="Arial" w:hAnsi="Arial" w:cs="Arial"/>
          <w:sz w:val="22"/>
          <w:szCs w:val="22"/>
        </w:rPr>
      </w:pPr>
      <w:r w:rsidRPr="00DD01E7">
        <w:rPr>
          <w:rFonts w:ascii="Arial" w:hAnsi="Arial" w:cs="Arial"/>
          <w:sz w:val="22"/>
          <w:szCs w:val="22"/>
        </w:rPr>
        <w:t>ASC</w:t>
      </w:r>
      <w:r w:rsidRPr="00DD01E7">
        <w:rPr>
          <w:rFonts w:ascii="Arial" w:hAnsi="Arial" w:cs="Arial"/>
          <w:sz w:val="22"/>
          <w:szCs w:val="22"/>
          <w:vertAlign w:val="subscript"/>
        </w:rPr>
        <w:t>ij</w:t>
      </w:r>
      <w:r w:rsidRPr="00DD01E7">
        <w:rPr>
          <w:rFonts w:ascii="Arial" w:hAnsi="Arial" w:cs="Arial"/>
          <w:sz w:val="22"/>
          <w:szCs w:val="22"/>
        </w:rPr>
        <w:tab/>
      </w:r>
      <w:r w:rsidRPr="00DD01E7">
        <w:rPr>
          <w:rFonts w:ascii="Arial" w:hAnsi="Arial" w:cs="Arial"/>
          <w:sz w:val="22"/>
          <w:szCs w:val="22"/>
        </w:rPr>
        <w:tab/>
        <w:t xml:space="preserve">is 1 where the </w:t>
      </w:r>
      <w:r w:rsidRPr="00DD01E7">
        <w:rPr>
          <w:rFonts w:ascii="Arial" w:hAnsi="Arial" w:cs="Arial"/>
          <w:b/>
          <w:bCs/>
          <w:sz w:val="22"/>
          <w:szCs w:val="22"/>
        </w:rPr>
        <w:t xml:space="preserve">Facility </w:t>
      </w:r>
      <w:r w:rsidRPr="00DD01E7">
        <w:rPr>
          <w:rFonts w:ascii="Arial" w:hAnsi="Arial" w:cs="Arial"/>
          <w:sz w:val="22"/>
          <w:szCs w:val="22"/>
        </w:rPr>
        <w:t xml:space="preserve">is </w:t>
      </w:r>
      <w:r w:rsidRPr="00DD01E7">
        <w:rPr>
          <w:rFonts w:ascii="Arial" w:hAnsi="Arial" w:cs="Arial"/>
          <w:b/>
          <w:sz w:val="22"/>
          <w:szCs w:val="22"/>
        </w:rPr>
        <w:t>Available</w:t>
      </w:r>
      <w:r w:rsidRPr="00DD01E7">
        <w:rPr>
          <w:rFonts w:ascii="Arial" w:hAnsi="Arial" w:cs="Arial"/>
          <w:sz w:val="22"/>
          <w:szCs w:val="22"/>
        </w:rPr>
        <w:t xml:space="preserve"> and capable of providing </w:t>
      </w:r>
      <w:r w:rsidRPr="00DD01E7">
        <w:rPr>
          <w:rFonts w:ascii="Arial" w:hAnsi="Arial" w:cs="Arial"/>
          <w:b/>
          <w:sz w:val="22"/>
          <w:szCs w:val="22"/>
        </w:rPr>
        <w:t>Inertia Capability</w:t>
      </w:r>
      <w:r w:rsidRPr="00DD01E7">
        <w:rPr>
          <w:rFonts w:ascii="Arial" w:hAnsi="Arial" w:cs="Arial"/>
          <w:sz w:val="22"/>
          <w:szCs w:val="22"/>
        </w:rPr>
        <w:t xml:space="preserve"> in </w:t>
      </w:r>
      <w:r w:rsidRPr="00DD01E7">
        <w:rPr>
          <w:rFonts w:ascii="Arial" w:hAnsi="Arial" w:cs="Arial"/>
          <w:b/>
          <w:bCs/>
          <w:sz w:val="22"/>
          <w:szCs w:val="22"/>
        </w:rPr>
        <w:t>Settlement Period</w:t>
      </w:r>
      <w:r w:rsidRPr="00DD01E7">
        <w:rPr>
          <w:rFonts w:ascii="Arial" w:hAnsi="Arial" w:cs="Arial"/>
          <w:sz w:val="22"/>
          <w:szCs w:val="22"/>
        </w:rPr>
        <w:t xml:space="preserve"> j, otherwise 0; </w:t>
      </w:r>
    </w:p>
    <w:p w14:paraId="717C488F" w14:textId="07A30F43" w:rsidR="00902EE3" w:rsidRPr="00DD01E7" w:rsidRDefault="00902EE3" w:rsidP="00902EE3">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1462"/>
        <w:jc w:val="both"/>
        <w:rPr>
          <w:rFonts w:ascii="Arial" w:hAnsi="Arial" w:cs="Arial"/>
          <w:sz w:val="22"/>
          <w:szCs w:val="22"/>
        </w:rPr>
      </w:pPr>
      <w:r w:rsidRPr="00DD01E7">
        <w:rPr>
          <w:rFonts w:ascii="Arial" w:hAnsi="Arial" w:cs="Arial"/>
          <w:sz w:val="22"/>
          <w:szCs w:val="22"/>
        </w:rPr>
        <w:t>FMA</w:t>
      </w:r>
      <w:r w:rsidRPr="00DD01E7">
        <w:rPr>
          <w:rFonts w:ascii="Arial" w:hAnsi="Arial" w:cs="Arial"/>
          <w:sz w:val="22"/>
          <w:szCs w:val="22"/>
          <w:vertAlign w:val="subscript"/>
        </w:rPr>
        <w:t>j</w:t>
      </w:r>
      <w:r w:rsidRPr="00DD01E7">
        <w:rPr>
          <w:rFonts w:ascii="Arial" w:hAnsi="Arial" w:cs="Arial"/>
          <w:sz w:val="22"/>
          <w:szCs w:val="22"/>
        </w:rPr>
        <w:tab/>
      </w:r>
      <w:r w:rsidRPr="00DD01E7">
        <w:rPr>
          <w:rFonts w:ascii="Arial" w:hAnsi="Arial" w:cs="Arial"/>
          <w:sz w:val="22"/>
          <w:szCs w:val="22"/>
        </w:rPr>
        <w:tab/>
        <w:t xml:space="preserve">is 1 where the </w:t>
      </w:r>
      <w:r w:rsidRPr="00DD01E7">
        <w:rPr>
          <w:rFonts w:ascii="Arial" w:hAnsi="Arial" w:cs="Arial"/>
          <w:b/>
          <w:bCs/>
          <w:sz w:val="22"/>
          <w:szCs w:val="22"/>
        </w:rPr>
        <w:t xml:space="preserve">Facility </w:t>
      </w:r>
      <w:r w:rsidRPr="00DD01E7">
        <w:rPr>
          <w:rFonts w:ascii="Arial" w:hAnsi="Arial" w:cs="Arial"/>
          <w:sz w:val="22"/>
          <w:szCs w:val="22"/>
        </w:rPr>
        <w:t xml:space="preserve">is on an </w:t>
      </w:r>
      <w:r w:rsidRPr="00DD01E7">
        <w:rPr>
          <w:rFonts w:ascii="Arial" w:hAnsi="Arial" w:cs="Arial"/>
          <w:b/>
          <w:sz w:val="22"/>
          <w:szCs w:val="22"/>
        </w:rPr>
        <w:t xml:space="preserve">Approved Outage </w:t>
      </w:r>
      <w:r w:rsidRPr="00DD01E7">
        <w:rPr>
          <w:rFonts w:ascii="Arial" w:hAnsi="Arial" w:cs="Arial"/>
          <w:sz w:val="22"/>
          <w:szCs w:val="22"/>
        </w:rPr>
        <w:t xml:space="preserve">in </w:t>
      </w:r>
      <w:r w:rsidRPr="00DD01E7">
        <w:rPr>
          <w:rFonts w:ascii="Arial" w:hAnsi="Arial" w:cs="Arial"/>
          <w:b/>
          <w:bCs/>
          <w:sz w:val="22"/>
          <w:szCs w:val="22"/>
        </w:rPr>
        <w:t>Settlement Period</w:t>
      </w:r>
      <w:r w:rsidRPr="00DD01E7">
        <w:rPr>
          <w:rFonts w:ascii="Arial" w:hAnsi="Arial" w:cs="Arial"/>
          <w:sz w:val="22"/>
          <w:szCs w:val="22"/>
        </w:rPr>
        <w:t xml:space="preserve"> j, otherwise 0; </w:t>
      </w:r>
    </w:p>
    <w:p w14:paraId="766EAC01" w14:textId="26CF16F7" w:rsidR="00182B98" w:rsidRPr="00DD01E7" w:rsidRDefault="00182B98" w:rsidP="00182B98">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TA</w:t>
      </w:r>
      <w:r w:rsidRPr="00DD01E7">
        <w:rPr>
          <w:rFonts w:ascii="Arial" w:hAnsi="Arial" w:cs="Arial"/>
          <w:sz w:val="22"/>
          <w:szCs w:val="22"/>
          <w:vertAlign w:val="subscript"/>
        </w:rPr>
        <w:t>i</w:t>
      </w:r>
      <w:r w:rsidRPr="00DD01E7">
        <w:rPr>
          <w:rFonts w:ascii="Arial" w:hAnsi="Arial" w:cs="Arial"/>
          <w:sz w:val="22"/>
          <w:szCs w:val="22"/>
        </w:rPr>
        <w:tab/>
      </w:r>
      <w:r w:rsidRPr="00DD01E7">
        <w:rPr>
          <w:rFonts w:ascii="Arial" w:hAnsi="Arial" w:cs="Arial"/>
          <w:sz w:val="22"/>
          <w:szCs w:val="22"/>
        </w:rPr>
        <w:tab/>
        <w:t>is a factor: (i) if the value of AC</w:t>
      </w:r>
      <w:r w:rsidRPr="00DD01E7">
        <w:rPr>
          <w:rFonts w:ascii="Arial" w:hAnsi="Arial" w:cs="Arial"/>
          <w:sz w:val="22"/>
          <w:szCs w:val="22"/>
          <w:vertAlign w:val="subscript"/>
        </w:rPr>
        <w:t>ij</w:t>
      </w:r>
      <w:r w:rsidRPr="00DD01E7">
        <w:rPr>
          <w:rFonts w:ascii="Arial" w:hAnsi="Arial" w:cs="Arial"/>
          <w:sz w:val="22"/>
          <w:szCs w:val="22"/>
        </w:rPr>
        <w:t xml:space="preserve"> is less than 0.9, equal to 0.7; or (ii) otherwise, equal to 1;</w:t>
      </w:r>
    </w:p>
    <w:p w14:paraId="2367A8E0" w14:textId="634EE257" w:rsidR="00182B98" w:rsidRPr="00DD01E7" w:rsidRDefault="00182B98" w:rsidP="00182B98">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AC</w:t>
      </w:r>
      <w:r w:rsidRPr="00DD01E7">
        <w:rPr>
          <w:rFonts w:ascii="Arial" w:hAnsi="Arial" w:cs="Arial"/>
          <w:sz w:val="22"/>
          <w:szCs w:val="22"/>
          <w:vertAlign w:val="subscript"/>
        </w:rPr>
        <w:t>sj</w:t>
      </w:r>
      <w:r w:rsidRPr="00DD01E7">
        <w:rPr>
          <w:rFonts w:ascii="Arial" w:hAnsi="Arial" w:cs="Arial"/>
          <w:sz w:val="22"/>
          <w:szCs w:val="22"/>
          <w:vertAlign w:val="subscript"/>
        </w:rPr>
        <w:tab/>
      </w:r>
      <w:r w:rsidRPr="00DD01E7">
        <w:rPr>
          <w:rFonts w:ascii="Arial" w:hAnsi="Arial" w:cs="Arial"/>
          <w:sz w:val="22"/>
          <w:szCs w:val="22"/>
          <w:vertAlign w:val="subscript"/>
        </w:rPr>
        <w:tab/>
      </w:r>
      <w:r w:rsidRPr="00DD01E7">
        <w:rPr>
          <w:rFonts w:ascii="Arial" w:hAnsi="Arial" w:cs="Arial"/>
          <w:sz w:val="22"/>
          <w:szCs w:val="22"/>
        </w:rPr>
        <w:t>is the</w:t>
      </w:r>
      <w:r w:rsidRPr="00DD01E7">
        <w:rPr>
          <w:rFonts w:ascii="Arial" w:hAnsi="Arial" w:cs="Arial"/>
          <w:sz w:val="22"/>
          <w:szCs w:val="22"/>
          <w:vertAlign w:val="subscript"/>
        </w:rPr>
        <w:t xml:space="preserve"> </w:t>
      </w:r>
      <w:r w:rsidRPr="00DD01E7">
        <w:rPr>
          <w:rFonts w:ascii="Arial" w:hAnsi="Arial" w:cs="Arial"/>
          <w:b/>
          <w:sz w:val="22"/>
          <w:szCs w:val="22"/>
        </w:rPr>
        <w:t>Contracted</w:t>
      </w:r>
      <w:r w:rsidRPr="00DD01E7">
        <w:rPr>
          <w:rFonts w:ascii="Arial" w:hAnsi="Arial" w:cs="Arial"/>
          <w:sz w:val="22"/>
          <w:szCs w:val="22"/>
        </w:rPr>
        <w:t xml:space="preserve"> </w:t>
      </w:r>
      <w:r w:rsidRPr="00DD01E7">
        <w:rPr>
          <w:rFonts w:ascii="Arial" w:hAnsi="Arial" w:cs="Arial"/>
          <w:b/>
          <w:sz w:val="22"/>
          <w:szCs w:val="22"/>
        </w:rPr>
        <w:t>SCL Capability</w:t>
      </w:r>
      <w:r w:rsidRPr="00DD01E7">
        <w:rPr>
          <w:rFonts w:ascii="Arial" w:hAnsi="Arial" w:cs="Arial"/>
          <w:sz w:val="22"/>
          <w:szCs w:val="22"/>
        </w:rPr>
        <w:t xml:space="preserve"> of the </w:t>
      </w:r>
      <w:r w:rsidRPr="00DD01E7">
        <w:rPr>
          <w:rFonts w:ascii="Arial" w:hAnsi="Arial" w:cs="Arial"/>
          <w:b/>
          <w:sz w:val="22"/>
          <w:szCs w:val="22"/>
        </w:rPr>
        <w:t>Facility</w:t>
      </w:r>
      <w:r w:rsidRPr="00DD01E7">
        <w:rPr>
          <w:rFonts w:ascii="Arial" w:hAnsi="Arial" w:cs="Arial"/>
          <w:sz w:val="22"/>
          <w:szCs w:val="22"/>
        </w:rPr>
        <w:t xml:space="preserve"> in </w:t>
      </w:r>
      <w:r w:rsidRPr="00DD01E7">
        <w:rPr>
          <w:rFonts w:ascii="Arial" w:hAnsi="Arial" w:cs="Arial"/>
          <w:b/>
          <w:sz w:val="22"/>
          <w:szCs w:val="22"/>
        </w:rPr>
        <w:t>Settlement Period</w:t>
      </w:r>
      <w:r w:rsidRPr="00DD01E7">
        <w:rPr>
          <w:rFonts w:ascii="Arial" w:hAnsi="Arial" w:cs="Arial"/>
          <w:sz w:val="22"/>
          <w:szCs w:val="22"/>
        </w:rPr>
        <w:t xml:space="preserve"> j </w:t>
      </w:r>
      <w:r w:rsidR="0044723D" w:rsidRPr="00DD01E7">
        <w:rPr>
          <w:rFonts w:ascii="Arial" w:hAnsi="Arial" w:cs="Arial"/>
          <w:sz w:val="22"/>
          <w:szCs w:val="22"/>
        </w:rPr>
        <w:t xml:space="preserve">or any lower value notified in a </w:t>
      </w:r>
      <w:r w:rsidR="0044723D" w:rsidRPr="00DD01E7">
        <w:rPr>
          <w:rFonts w:ascii="Arial" w:hAnsi="Arial" w:cs="Arial"/>
          <w:b/>
          <w:sz w:val="22"/>
          <w:szCs w:val="22"/>
        </w:rPr>
        <w:t>Redeclaration</w:t>
      </w:r>
      <w:r w:rsidR="0044723D" w:rsidRPr="00DD01E7">
        <w:rPr>
          <w:rFonts w:ascii="Arial" w:hAnsi="Arial" w:cs="Arial"/>
          <w:sz w:val="22"/>
          <w:szCs w:val="22"/>
        </w:rPr>
        <w:t xml:space="preserve">, </w:t>
      </w:r>
      <w:r w:rsidRPr="00DD01E7">
        <w:rPr>
          <w:rFonts w:ascii="Arial" w:hAnsi="Arial" w:cs="Arial"/>
          <w:sz w:val="22"/>
          <w:szCs w:val="22"/>
        </w:rPr>
        <w:t xml:space="preserve">divided by the </w:t>
      </w:r>
      <w:r w:rsidRPr="00DD01E7">
        <w:rPr>
          <w:rFonts w:ascii="Arial" w:hAnsi="Arial" w:cs="Arial"/>
          <w:b/>
          <w:sz w:val="22"/>
          <w:szCs w:val="22"/>
        </w:rPr>
        <w:t>SCL Capability</w:t>
      </w:r>
      <w:r w:rsidRPr="00DD01E7">
        <w:rPr>
          <w:rFonts w:ascii="Arial" w:hAnsi="Arial" w:cs="Arial"/>
          <w:sz w:val="22"/>
          <w:szCs w:val="22"/>
        </w:rPr>
        <w:t xml:space="preserve"> specified in the </w:t>
      </w:r>
      <w:r w:rsidRPr="00DD01E7">
        <w:rPr>
          <w:rFonts w:ascii="Arial" w:hAnsi="Arial" w:cs="Arial"/>
          <w:b/>
          <w:sz w:val="22"/>
          <w:szCs w:val="22"/>
        </w:rPr>
        <w:t>Provider’s Tender</w:t>
      </w:r>
      <w:r w:rsidRPr="00DD01E7">
        <w:rPr>
          <w:rFonts w:ascii="Arial" w:hAnsi="Arial" w:cs="Arial"/>
          <w:sz w:val="22"/>
          <w:szCs w:val="22"/>
        </w:rPr>
        <w:t xml:space="preserve"> </w:t>
      </w:r>
      <w:r w:rsidRPr="00DD01E7">
        <w:rPr>
          <w:rFonts w:ascii="Arial" w:hAnsi="Arial" w:cs="Arial"/>
          <w:b/>
          <w:sz w:val="22"/>
          <w:szCs w:val="22"/>
        </w:rPr>
        <w:t>Submission</w:t>
      </w:r>
      <w:r w:rsidRPr="00DD01E7">
        <w:rPr>
          <w:rFonts w:ascii="Arial" w:hAnsi="Arial" w:cs="Arial"/>
          <w:sz w:val="22"/>
          <w:szCs w:val="22"/>
        </w:rPr>
        <w:t xml:space="preserve"> (expressed as a decimal fraction);</w:t>
      </w:r>
    </w:p>
    <w:p w14:paraId="644E066F" w14:textId="49D4397B" w:rsidR="00902EE3" w:rsidRPr="00DD01E7" w:rsidRDefault="00902EE3" w:rsidP="00902EE3">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1462"/>
        <w:jc w:val="both"/>
        <w:rPr>
          <w:rFonts w:ascii="Arial" w:hAnsi="Arial" w:cs="Arial"/>
          <w:sz w:val="22"/>
          <w:szCs w:val="22"/>
        </w:rPr>
      </w:pPr>
      <w:r w:rsidRPr="00DD01E7">
        <w:rPr>
          <w:rFonts w:ascii="Arial" w:hAnsi="Arial" w:cs="Arial"/>
          <w:sz w:val="22"/>
          <w:szCs w:val="22"/>
        </w:rPr>
        <w:t>ASC</w:t>
      </w:r>
      <w:r w:rsidRPr="00DD01E7">
        <w:rPr>
          <w:rFonts w:ascii="Arial" w:hAnsi="Arial" w:cs="Arial"/>
          <w:sz w:val="22"/>
          <w:szCs w:val="22"/>
          <w:vertAlign w:val="subscript"/>
        </w:rPr>
        <w:t>sj</w:t>
      </w:r>
      <w:r w:rsidRPr="00DD01E7">
        <w:rPr>
          <w:rFonts w:ascii="Arial" w:hAnsi="Arial" w:cs="Arial"/>
          <w:sz w:val="22"/>
          <w:szCs w:val="22"/>
        </w:rPr>
        <w:tab/>
      </w:r>
      <w:r w:rsidRPr="00DD01E7">
        <w:rPr>
          <w:rFonts w:ascii="Arial" w:hAnsi="Arial" w:cs="Arial"/>
          <w:sz w:val="22"/>
          <w:szCs w:val="22"/>
        </w:rPr>
        <w:tab/>
        <w:t xml:space="preserve">is 1 where the </w:t>
      </w:r>
      <w:r w:rsidRPr="00DD01E7">
        <w:rPr>
          <w:rFonts w:ascii="Arial" w:hAnsi="Arial" w:cs="Arial"/>
          <w:b/>
          <w:bCs/>
          <w:sz w:val="22"/>
          <w:szCs w:val="22"/>
        </w:rPr>
        <w:t xml:space="preserve">Facility </w:t>
      </w:r>
      <w:r w:rsidRPr="00DD01E7">
        <w:rPr>
          <w:rFonts w:ascii="Arial" w:hAnsi="Arial" w:cs="Arial"/>
          <w:sz w:val="22"/>
          <w:szCs w:val="22"/>
        </w:rPr>
        <w:t xml:space="preserve">is </w:t>
      </w:r>
      <w:r w:rsidRPr="00DD01E7">
        <w:rPr>
          <w:rFonts w:ascii="Arial" w:hAnsi="Arial" w:cs="Arial"/>
          <w:b/>
          <w:sz w:val="22"/>
          <w:szCs w:val="22"/>
        </w:rPr>
        <w:t>Available</w:t>
      </w:r>
      <w:r w:rsidRPr="00DD01E7">
        <w:rPr>
          <w:rFonts w:ascii="Arial" w:hAnsi="Arial" w:cs="Arial"/>
          <w:sz w:val="22"/>
          <w:szCs w:val="22"/>
        </w:rPr>
        <w:t xml:space="preserve"> and capable of providing </w:t>
      </w:r>
      <w:r w:rsidRPr="00DD01E7">
        <w:rPr>
          <w:rFonts w:ascii="Arial" w:hAnsi="Arial" w:cs="Arial"/>
          <w:b/>
          <w:sz w:val="22"/>
          <w:szCs w:val="22"/>
        </w:rPr>
        <w:t>SCL Capability</w:t>
      </w:r>
      <w:r w:rsidRPr="00DD01E7">
        <w:rPr>
          <w:rFonts w:ascii="Arial" w:hAnsi="Arial" w:cs="Arial"/>
          <w:sz w:val="22"/>
          <w:szCs w:val="22"/>
        </w:rPr>
        <w:t xml:space="preserve"> in </w:t>
      </w:r>
      <w:r w:rsidRPr="00DD01E7">
        <w:rPr>
          <w:rFonts w:ascii="Arial" w:hAnsi="Arial" w:cs="Arial"/>
          <w:b/>
          <w:bCs/>
          <w:sz w:val="22"/>
          <w:szCs w:val="22"/>
        </w:rPr>
        <w:t>Settlement Period</w:t>
      </w:r>
      <w:r w:rsidRPr="00DD01E7">
        <w:rPr>
          <w:rFonts w:ascii="Arial" w:hAnsi="Arial" w:cs="Arial"/>
          <w:sz w:val="22"/>
          <w:szCs w:val="22"/>
        </w:rPr>
        <w:t xml:space="preserve"> j, otherwise 0;</w:t>
      </w:r>
    </w:p>
    <w:p w14:paraId="0EC47FCE" w14:textId="248BD3C3" w:rsidR="00182B98" w:rsidRPr="00DD01E7" w:rsidRDefault="00182B98" w:rsidP="00182B98">
      <w:pPr>
        <w:tabs>
          <w:tab w:val="right" w:leader="dot" w:pos="0"/>
          <w:tab w:val="left" w:pos="720"/>
          <w:tab w:val="left" w:pos="144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TA</w:t>
      </w:r>
      <w:r w:rsidRPr="00DD01E7">
        <w:rPr>
          <w:rFonts w:ascii="Arial" w:hAnsi="Arial" w:cs="Arial"/>
          <w:sz w:val="22"/>
          <w:szCs w:val="22"/>
          <w:vertAlign w:val="subscript"/>
        </w:rPr>
        <w:t>s</w:t>
      </w:r>
      <w:r w:rsidRPr="00DD01E7">
        <w:rPr>
          <w:rFonts w:ascii="Arial" w:hAnsi="Arial" w:cs="Arial"/>
          <w:sz w:val="22"/>
          <w:szCs w:val="22"/>
        </w:rPr>
        <w:tab/>
        <w:t>is a factor: (i) if the value of AC</w:t>
      </w:r>
      <w:r w:rsidRPr="00DD01E7">
        <w:rPr>
          <w:rFonts w:ascii="Arial" w:hAnsi="Arial" w:cs="Arial"/>
          <w:sz w:val="22"/>
          <w:szCs w:val="22"/>
          <w:vertAlign w:val="subscript"/>
        </w:rPr>
        <w:t>sj</w:t>
      </w:r>
      <w:r w:rsidRPr="00DD01E7">
        <w:rPr>
          <w:rFonts w:ascii="Arial" w:hAnsi="Arial" w:cs="Arial"/>
          <w:sz w:val="22"/>
          <w:szCs w:val="22"/>
        </w:rPr>
        <w:t xml:space="preserve"> is less than 0.9, equal to 0.7; or (ii) otherwise, equal to 1;</w:t>
      </w:r>
    </w:p>
    <w:p w14:paraId="2595C281" w14:textId="0A4819D9" w:rsidR="00182B98" w:rsidRPr="00DD01E7" w:rsidRDefault="00182B98" w:rsidP="00BB3A61">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CR</w:t>
      </w:r>
      <w:r w:rsidRPr="00DD01E7">
        <w:rPr>
          <w:rFonts w:ascii="Arial" w:hAnsi="Arial" w:cs="Arial"/>
          <w:sz w:val="22"/>
          <w:szCs w:val="22"/>
          <w:vertAlign w:val="subscript"/>
        </w:rPr>
        <w:t>j</w:t>
      </w:r>
      <w:r w:rsidRPr="00DD01E7">
        <w:rPr>
          <w:rFonts w:ascii="Arial" w:hAnsi="Arial" w:cs="Arial"/>
          <w:sz w:val="22"/>
          <w:szCs w:val="22"/>
        </w:rPr>
        <w:tab/>
      </w:r>
      <w:r w:rsidRPr="00DD01E7">
        <w:rPr>
          <w:rFonts w:ascii="Arial" w:hAnsi="Arial" w:cs="Arial"/>
          <w:sz w:val="22"/>
          <w:szCs w:val="22"/>
        </w:rPr>
        <w:tab/>
        <w:t xml:space="preserve">is the </w:t>
      </w:r>
      <w:r w:rsidRPr="00DD01E7">
        <w:rPr>
          <w:rFonts w:ascii="Arial" w:hAnsi="Arial" w:cs="Arial"/>
          <w:b/>
          <w:bCs/>
          <w:sz w:val="22"/>
          <w:szCs w:val="22"/>
        </w:rPr>
        <w:t xml:space="preserve">Contract Rate </w:t>
      </w:r>
      <w:r w:rsidRPr="00DD01E7">
        <w:rPr>
          <w:rFonts w:ascii="Arial" w:hAnsi="Arial" w:cs="Arial"/>
          <w:bCs/>
          <w:sz w:val="22"/>
          <w:szCs w:val="22"/>
        </w:rPr>
        <w:t xml:space="preserve">applicable in </w:t>
      </w:r>
      <w:r w:rsidRPr="00DD01E7">
        <w:rPr>
          <w:rFonts w:ascii="Arial" w:hAnsi="Arial" w:cs="Arial"/>
          <w:b/>
          <w:bCs/>
          <w:sz w:val="22"/>
          <w:szCs w:val="22"/>
        </w:rPr>
        <w:t>Settlement Period</w:t>
      </w:r>
      <w:r w:rsidRPr="00DD01E7">
        <w:rPr>
          <w:rFonts w:ascii="Arial" w:hAnsi="Arial" w:cs="Arial"/>
          <w:bCs/>
          <w:sz w:val="22"/>
          <w:szCs w:val="22"/>
        </w:rPr>
        <w:t xml:space="preserve"> j</w:t>
      </w:r>
      <w:r w:rsidRPr="00DD01E7">
        <w:rPr>
          <w:rFonts w:ascii="Arial" w:hAnsi="Arial" w:cs="Arial"/>
          <w:b/>
          <w:bCs/>
          <w:sz w:val="22"/>
          <w:szCs w:val="22"/>
        </w:rPr>
        <w:t xml:space="preserve"> </w:t>
      </w:r>
      <w:r w:rsidRPr="00DD01E7">
        <w:rPr>
          <w:rFonts w:ascii="Arial" w:hAnsi="Arial" w:cs="Arial"/>
          <w:bCs/>
          <w:sz w:val="22"/>
          <w:szCs w:val="22"/>
        </w:rPr>
        <w:lastRenderedPageBreak/>
        <w:t>(expressed in £/</w:t>
      </w:r>
      <w:r w:rsidRPr="00DD01E7">
        <w:rPr>
          <w:rFonts w:ascii="Arial" w:hAnsi="Arial" w:cs="Arial"/>
          <w:b/>
          <w:bCs/>
          <w:sz w:val="22"/>
          <w:szCs w:val="22"/>
        </w:rPr>
        <w:t>Settlement Period</w:t>
      </w:r>
      <w:r w:rsidRPr="00DD01E7">
        <w:rPr>
          <w:rFonts w:ascii="Arial" w:hAnsi="Arial" w:cs="Arial"/>
          <w:bCs/>
          <w:sz w:val="22"/>
          <w:szCs w:val="22"/>
        </w:rPr>
        <w:t>).</w:t>
      </w:r>
    </w:p>
    <w:p w14:paraId="4E61CD79" w14:textId="29804126" w:rsidR="00EB546E" w:rsidRPr="00DD01E7" w:rsidRDefault="00E644BF" w:rsidP="00182B98">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r w:rsidR="00A352BA" w:rsidRPr="00DD01E7">
        <w:rPr>
          <w:rFonts w:ascii="Arial" w:hAnsi="Arial" w:cs="Arial"/>
          <w:sz w:val="22"/>
          <w:szCs w:val="22"/>
        </w:rPr>
        <w:tab/>
      </w:r>
    </w:p>
    <w:p w14:paraId="19147B3E"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p>
    <w:p w14:paraId="41C8BCA9" w14:textId="77777777" w:rsidR="00E644BF" w:rsidRPr="00DD01E7" w:rsidRDefault="00404322"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b/>
          <w:sz w:val="22"/>
          <w:szCs w:val="22"/>
          <w:u w:val="single"/>
        </w:rPr>
      </w:pPr>
      <w:bookmarkStart w:id="134" w:name="_Toc22835805"/>
      <w:r w:rsidRPr="00DD01E7">
        <w:rPr>
          <w:rFonts w:ascii="Arial" w:hAnsi="Arial" w:cs="Arial"/>
          <w:b/>
          <w:sz w:val="22"/>
          <w:szCs w:val="22"/>
          <w:u w:val="single"/>
        </w:rPr>
        <w:t>A.2</w:t>
      </w:r>
      <w:r w:rsidR="00E644BF" w:rsidRPr="00DD01E7">
        <w:rPr>
          <w:rFonts w:ascii="Arial" w:hAnsi="Arial" w:cs="Arial"/>
          <w:b/>
          <w:sz w:val="22"/>
          <w:szCs w:val="22"/>
          <w:u w:val="single"/>
        </w:rPr>
        <w:t xml:space="preserve"> – </w:t>
      </w:r>
      <w:r w:rsidR="00852F11" w:rsidRPr="00DD01E7">
        <w:rPr>
          <w:rFonts w:ascii="Arial" w:hAnsi="Arial" w:cs="Arial"/>
          <w:b/>
          <w:sz w:val="22"/>
          <w:szCs w:val="22"/>
          <w:u w:val="single"/>
        </w:rPr>
        <w:t xml:space="preserve">Monthly </w:t>
      </w:r>
      <w:r w:rsidR="00E644BF" w:rsidRPr="00DD01E7">
        <w:rPr>
          <w:rFonts w:ascii="Arial" w:hAnsi="Arial" w:cs="Arial"/>
          <w:b/>
          <w:sz w:val="22"/>
          <w:szCs w:val="22"/>
          <w:u w:val="single"/>
        </w:rPr>
        <w:t>Availability Rebate</w:t>
      </w:r>
      <w:bookmarkEnd w:id="134"/>
      <w:r w:rsidR="00E644BF" w:rsidRPr="00DD01E7">
        <w:rPr>
          <w:rFonts w:ascii="Arial" w:hAnsi="Arial" w:cs="Arial"/>
          <w:b/>
          <w:sz w:val="22"/>
          <w:szCs w:val="22"/>
          <w:u w:val="single"/>
        </w:rPr>
        <w:t xml:space="preserve">   </w:t>
      </w:r>
    </w:p>
    <w:p w14:paraId="4CFA6FA4" w14:textId="77777777" w:rsidR="00A352BA" w:rsidRPr="00DD01E7" w:rsidRDefault="00A352BA"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3E99D506" w14:textId="77777777" w:rsidR="00E644BF" w:rsidRPr="00DD01E7" w:rsidRDefault="00404322"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r w:rsidRPr="00DD01E7">
        <w:rPr>
          <w:rFonts w:ascii="Arial" w:hAnsi="Arial" w:cs="Arial"/>
          <w:sz w:val="22"/>
          <w:szCs w:val="22"/>
        </w:rPr>
        <w:t>A.2</w:t>
      </w:r>
      <w:r w:rsidR="0065235F" w:rsidRPr="00DD01E7">
        <w:rPr>
          <w:rFonts w:ascii="Arial" w:hAnsi="Arial" w:cs="Arial"/>
          <w:sz w:val="22"/>
          <w:szCs w:val="22"/>
        </w:rPr>
        <w:t>.1</w:t>
      </w:r>
      <w:r w:rsidR="00E644BF" w:rsidRPr="00DD01E7">
        <w:rPr>
          <w:rFonts w:ascii="Arial" w:hAnsi="Arial" w:cs="Arial"/>
          <w:sz w:val="22"/>
          <w:szCs w:val="22"/>
        </w:rPr>
        <w:tab/>
        <w:t xml:space="preserve">The </w:t>
      </w:r>
      <w:r w:rsidR="00E644BF" w:rsidRPr="00DD01E7">
        <w:rPr>
          <w:rFonts w:ascii="Arial" w:hAnsi="Arial" w:cs="Arial"/>
          <w:b/>
          <w:sz w:val="22"/>
          <w:szCs w:val="22"/>
        </w:rPr>
        <w:t>Availability Rebate</w:t>
      </w:r>
      <w:r w:rsidR="00E644BF" w:rsidRPr="00DD01E7">
        <w:rPr>
          <w:rFonts w:ascii="Arial" w:hAnsi="Arial" w:cs="Arial"/>
          <w:sz w:val="22"/>
          <w:szCs w:val="22"/>
        </w:rPr>
        <w:t xml:space="preserve"> (AR</w:t>
      </w:r>
      <w:r w:rsidR="00E644BF" w:rsidRPr="00DD01E7">
        <w:rPr>
          <w:rFonts w:ascii="Arial" w:hAnsi="Arial" w:cs="Arial"/>
          <w:sz w:val="22"/>
          <w:szCs w:val="22"/>
          <w:vertAlign w:val="subscript"/>
        </w:rPr>
        <w:t>m</w:t>
      </w:r>
      <w:r w:rsidR="00E644BF" w:rsidRPr="00DD01E7">
        <w:rPr>
          <w:rFonts w:ascii="Arial" w:hAnsi="Arial" w:cs="Arial"/>
          <w:sz w:val="22"/>
          <w:szCs w:val="22"/>
        </w:rPr>
        <w:t xml:space="preserve">) </w:t>
      </w:r>
      <w:r w:rsidR="009B3EAF" w:rsidRPr="00DD01E7">
        <w:rPr>
          <w:rFonts w:ascii="Arial" w:hAnsi="Arial" w:cs="Arial"/>
          <w:sz w:val="22"/>
          <w:szCs w:val="22"/>
        </w:rPr>
        <w:t xml:space="preserve">for each calendar month in the </w:t>
      </w:r>
      <w:r w:rsidR="009B3EAF" w:rsidRPr="00DD01E7">
        <w:rPr>
          <w:rFonts w:ascii="Arial" w:hAnsi="Arial" w:cs="Arial"/>
          <w:b/>
          <w:sz w:val="22"/>
          <w:szCs w:val="22"/>
        </w:rPr>
        <w:t>Contract Year</w:t>
      </w:r>
      <w:r w:rsidR="009B3EAF" w:rsidRPr="00DD01E7">
        <w:rPr>
          <w:rFonts w:ascii="Arial" w:hAnsi="Arial" w:cs="Arial"/>
          <w:sz w:val="22"/>
          <w:szCs w:val="22"/>
        </w:rPr>
        <w:t xml:space="preserve"> </w:t>
      </w:r>
      <w:r w:rsidR="00E644BF" w:rsidRPr="00DD01E7">
        <w:rPr>
          <w:rFonts w:ascii="Arial" w:hAnsi="Arial" w:cs="Arial"/>
          <w:sz w:val="22"/>
          <w:szCs w:val="22"/>
        </w:rPr>
        <w:t>is calculated as follows</w:t>
      </w:r>
    </w:p>
    <w:p w14:paraId="2E8E16FB"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1C145FD2" w14:textId="77777777" w:rsidR="00E644BF" w:rsidRPr="00DD01E7" w:rsidRDefault="00F11812" w:rsidP="00B266BB">
      <w:pPr>
        <w:tabs>
          <w:tab w:val="right" w:leader="dot" w:pos="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977"/>
        <w:jc w:val="both"/>
        <w:rPr>
          <w:rFonts w:ascii="Arial" w:hAnsi="Arial"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AR</m:t>
              </m:r>
            </m:e>
            <m:sub>
              <m:r>
                <w:rPr>
                  <w:rFonts w:ascii="Cambria Math" w:hAnsi="Cambria Math" w:cs="Arial"/>
                  <w:sz w:val="22"/>
                  <w:szCs w:val="22"/>
                </w:rPr>
                <m:t>m</m:t>
              </m:r>
            </m:sub>
          </m:sSub>
          <m:r>
            <w:rPr>
              <w:rFonts w:ascii="Cambria Math" w:hAnsi="Cambria Math" w:cs="Arial"/>
              <w:sz w:val="22"/>
              <w:szCs w:val="22"/>
            </w:rPr>
            <m:t>=</m:t>
          </m:r>
          <m:func>
            <m:funcPr>
              <m:ctrlPr>
                <w:rPr>
                  <w:rFonts w:ascii="Cambria Math" w:hAnsi="Cambria Math" w:cs="Arial"/>
                  <w:sz w:val="22"/>
                  <w:szCs w:val="22"/>
                </w:rPr>
              </m:ctrlPr>
            </m:funcPr>
            <m:fName>
              <m:r>
                <m:rPr>
                  <m:sty m:val="p"/>
                </m:rPr>
                <w:rPr>
                  <w:rFonts w:ascii="Cambria Math" w:hAnsi="Cambria Math" w:cs="Arial"/>
                  <w:sz w:val="22"/>
                  <w:szCs w:val="22"/>
                </w:rPr>
                <m:t>Min</m:t>
              </m:r>
              <m:ctrlPr>
                <w:rPr>
                  <w:rFonts w:ascii="Cambria Math" w:hAnsi="Cambria Math" w:cs="Arial"/>
                  <w:i/>
                  <w:sz w:val="22"/>
                  <w:szCs w:val="22"/>
                </w:rPr>
              </m:ctrlPr>
            </m:fName>
            <m:e>
              <m:d>
                <m:dPr>
                  <m:ctrlPr>
                    <w:rPr>
                      <w:rFonts w:ascii="Cambria Math" w:hAnsi="Cambria Math" w:cs="Arial"/>
                      <w:sz w:val="22"/>
                      <w:szCs w:val="22"/>
                    </w:rPr>
                  </m:ctrlPr>
                </m:dPr>
                <m:e>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AC</m:t>
                          </m:r>
                        </m:e>
                        <m:sub>
                          <m:r>
                            <w:rPr>
                              <w:rFonts w:ascii="Cambria Math" w:hAnsi="Cambria Math" w:cs="Arial"/>
                              <w:sz w:val="22"/>
                              <w:szCs w:val="22"/>
                            </w:rPr>
                            <m:t>m</m:t>
                          </m:r>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UL</m:t>
                          </m:r>
                        </m:e>
                        <m:sub>
                          <m:r>
                            <w:rPr>
                              <w:rFonts w:ascii="Cambria Math" w:hAnsi="Cambria Math" w:cs="Arial"/>
                              <w:sz w:val="22"/>
                              <w:szCs w:val="22"/>
                            </w:rPr>
                            <m:t>m</m:t>
                          </m:r>
                        </m:sub>
                      </m:sSub>
                    </m:e>
                  </m:d>
                  <m:r>
                    <w:rPr>
                      <w:rFonts w:ascii="Cambria Math" w:hAnsi="Cambria Math" w:cs="Arial"/>
                      <w:sz w:val="22"/>
                      <w:szCs w:val="22"/>
                    </w:rPr>
                    <m:t xml:space="preserve">, </m:t>
                  </m:r>
                  <m:sSub>
                    <m:sSubPr>
                      <m:ctrlPr>
                        <w:rPr>
                          <w:rFonts w:ascii="Cambria Math" w:hAnsi="Cambria Math" w:cs="Arial"/>
                          <w:i/>
                          <w:sz w:val="22"/>
                          <w:szCs w:val="22"/>
                        </w:rPr>
                      </m:ctrlPr>
                    </m:sSubPr>
                    <m:e>
                      <m:r>
                        <w:rPr>
                          <w:rFonts w:ascii="Cambria Math" w:hAnsi="Cambria Math" w:cs="Arial"/>
                          <w:sz w:val="22"/>
                          <w:szCs w:val="22"/>
                        </w:rPr>
                        <m:t>AP</m:t>
                      </m:r>
                    </m:e>
                    <m:sub>
                      <m:r>
                        <w:rPr>
                          <w:rFonts w:ascii="Cambria Math" w:hAnsi="Cambria Math" w:cs="Arial"/>
                          <w:sz w:val="22"/>
                          <w:szCs w:val="22"/>
                        </w:rPr>
                        <m:t>m</m:t>
                      </m:r>
                    </m:sub>
                  </m:sSub>
                  <m:ctrlPr>
                    <w:rPr>
                      <w:rFonts w:ascii="Cambria Math" w:hAnsi="Cambria Math" w:cs="Arial"/>
                      <w:i/>
                      <w:sz w:val="22"/>
                      <w:szCs w:val="22"/>
                    </w:rPr>
                  </m:ctrlPr>
                </m:e>
              </m:d>
            </m:e>
          </m:func>
        </m:oMath>
      </m:oMathPara>
    </w:p>
    <w:p w14:paraId="54ACBD73"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01ECCD88"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Where:</w:t>
      </w:r>
    </w:p>
    <w:p w14:paraId="74958B55"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280F2D2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r w:rsidR="00AB1677" w:rsidRPr="00DD01E7">
        <w:rPr>
          <w:rFonts w:ascii="Arial" w:hAnsi="Arial" w:cs="Arial"/>
          <w:sz w:val="22"/>
          <w:szCs w:val="22"/>
        </w:rPr>
        <w:t>AC</w:t>
      </w:r>
      <w:r w:rsidRPr="00DD01E7">
        <w:rPr>
          <w:rFonts w:ascii="Arial" w:hAnsi="Arial" w:cs="Arial"/>
          <w:sz w:val="22"/>
          <w:szCs w:val="22"/>
          <w:vertAlign w:val="subscript"/>
        </w:rPr>
        <w:t>m</w:t>
      </w:r>
      <w:r w:rsidRPr="00DD01E7">
        <w:rPr>
          <w:rFonts w:ascii="Arial" w:hAnsi="Arial" w:cs="Arial"/>
          <w:sz w:val="22"/>
          <w:szCs w:val="22"/>
        </w:rPr>
        <w:tab/>
      </w:r>
      <w:r w:rsidRPr="00DD01E7">
        <w:rPr>
          <w:rFonts w:ascii="Arial" w:hAnsi="Arial" w:cs="Arial"/>
          <w:sz w:val="22"/>
          <w:szCs w:val="22"/>
        </w:rPr>
        <w:tab/>
        <w:t xml:space="preserve">is the sum calculated in accordance with paragraph </w:t>
      </w:r>
      <w:r w:rsidR="00AB1677" w:rsidRPr="00DD01E7">
        <w:rPr>
          <w:rFonts w:ascii="Arial" w:hAnsi="Arial" w:cs="Arial"/>
          <w:sz w:val="22"/>
          <w:szCs w:val="22"/>
        </w:rPr>
        <w:t>A</w:t>
      </w:r>
      <w:r w:rsidRPr="00DD01E7">
        <w:rPr>
          <w:rFonts w:ascii="Arial" w:hAnsi="Arial" w:cs="Arial"/>
          <w:sz w:val="22"/>
          <w:szCs w:val="22"/>
        </w:rPr>
        <w:t>.2</w:t>
      </w:r>
      <w:r w:rsidR="00AB1677" w:rsidRPr="00DD01E7">
        <w:rPr>
          <w:rFonts w:ascii="Arial" w:hAnsi="Arial" w:cs="Arial"/>
          <w:sz w:val="22"/>
          <w:szCs w:val="22"/>
        </w:rPr>
        <w:t>.2</w:t>
      </w:r>
      <w:r w:rsidRPr="00DD01E7">
        <w:rPr>
          <w:rFonts w:ascii="Arial" w:hAnsi="Arial" w:cs="Arial"/>
          <w:sz w:val="22"/>
          <w:szCs w:val="22"/>
        </w:rPr>
        <w:t xml:space="preserve"> below </w:t>
      </w:r>
    </w:p>
    <w:p w14:paraId="6944D41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108A424A"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UL</w:t>
      </w:r>
      <w:r w:rsidRPr="00DD01E7">
        <w:rPr>
          <w:rFonts w:ascii="Arial" w:hAnsi="Arial" w:cs="Arial"/>
          <w:sz w:val="22"/>
          <w:szCs w:val="22"/>
          <w:vertAlign w:val="subscript"/>
        </w:rPr>
        <w:t>m</w:t>
      </w:r>
      <w:r w:rsidRPr="00DD01E7">
        <w:rPr>
          <w:rFonts w:ascii="Arial" w:hAnsi="Arial" w:cs="Arial"/>
          <w:sz w:val="22"/>
          <w:szCs w:val="22"/>
        </w:rPr>
        <w:tab/>
      </w:r>
      <w:r w:rsidRPr="00DD01E7">
        <w:rPr>
          <w:rFonts w:ascii="Arial" w:hAnsi="Arial" w:cs="Arial"/>
          <w:sz w:val="22"/>
          <w:szCs w:val="22"/>
        </w:rPr>
        <w:tab/>
        <w:t xml:space="preserve">is the unrecovered </w:t>
      </w:r>
      <w:r w:rsidRPr="00DD01E7">
        <w:rPr>
          <w:rFonts w:ascii="Arial" w:hAnsi="Arial" w:cs="Arial"/>
          <w:b/>
          <w:sz w:val="22"/>
          <w:szCs w:val="22"/>
        </w:rPr>
        <w:t>Availability Rebate</w:t>
      </w:r>
      <w:r w:rsidRPr="00DD01E7">
        <w:rPr>
          <w:rFonts w:ascii="Arial" w:hAnsi="Arial" w:cs="Arial"/>
          <w:sz w:val="22"/>
          <w:szCs w:val="22"/>
        </w:rPr>
        <w:t xml:space="preserve"> </w:t>
      </w:r>
      <w:r w:rsidR="009B3EAF" w:rsidRPr="00DD01E7">
        <w:rPr>
          <w:rFonts w:ascii="Arial" w:hAnsi="Arial" w:cs="Arial"/>
          <w:sz w:val="22"/>
          <w:szCs w:val="22"/>
        </w:rPr>
        <w:t xml:space="preserve">as at </w:t>
      </w:r>
      <w:r w:rsidRPr="00DD01E7">
        <w:rPr>
          <w:rFonts w:ascii="Arial" w:hAnsi="Arial" w:cs="Arial"/>
          <w:sz w:val="22"/>
          <w:szCs w:val="22"/>
        </w:rPr>
        <w:t xml:space="preserve">month m, calculated in accordance with paragraph </w:t>
      </w:r>
      <w:r w:rsidR="00142E00" w:rsidRPr="00DD01E7">
        <w:rPr>
          <w:rFonts w:ascii="Arial" w:hAnsi="Arial" w:cs="Arial"/>
          <w:sz w:val="22"/>
          <w:szCs w:val="22"/>
        </w:rPr>
        <w:t>A.2</w:t>
      </w:r>
      <w:r w:rsidR="00AB1677" w:rsidRPr="00DD01E7">
        <w:rPr>
          <w:rFonts w:ascii="Arial" w:hAnsi="Arial" w:cs="Arial"/>
          <w:sz w:val="22"/>
          <w:szCs w:val="22"/>
        </w:rPr>
        <w:t xml:space="preserve">.3 </w:t>
      </w:r>
      <w:r w:rsidRPr="00DD01E7">
        <w:rPr>
          <w:rFonts w:ascii="Arial" w:hAnsi="Arial" w:cs="Arial"/>
          <w:sz w:val="22"/>
          <w:szCs w:val="22"/>
        </w:rPr>
        <w:t>below.</w:t>
      </w:r>
    </w:p>
    <w:p w14:paraId="231DDDFC"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4BD9E2D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00E11BB8" w14:textId="24B5D87A" w:rsidR="00E644BF" w:rsidRPr="00DD01E7" w:rsidRDefault="0065235F" w:rsidP="00B266BB">
      <w:pPr>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r w:rsidRPr="00DD01E7">
        <w:rPr>
          <w:rFonts w:ascii="Arial" w:hAnsi="Arial" w:cs="Arial"/>
          <w:sz w:val="22"/>
          <w:szCs w:val="22"/>
        </w:rPr>
        <w:t>A</w:t>
      </w:r>
      <w:r w:rsidR="00E644BF" w:rsidRPr="00DD01E7">
        <w:rPr>
          <w:rFonts w:ascii="Arial" w:hAnsi="Arial" w:cs="Arial"/>
          <w:sz w:val="22"/>
          <w:szCs w:val="22"/>
        </w:rPr>
        <w:t>.2</w:t>
      </w:r>
      <w:r w:rsidRPr="00DD01E7">
        <w:rPr>
          <w:rFonts w:ascii="Arial" w:hAnsi="Arial" w:cs="Arial"/>
          <w:sz w:val="22"/>
          <w:szCs w:val="22"/>
        </w:rPr>
        <w:t>.2</w:t>
      </w:r>
      <w:r w:rsidR="00E644BF" w:rsidRPr="00DD01E7">
        <w:rPr>
          <w:rFonts w:ascii="Arial" w:hAnsi="Arial" w:cs="Arial"/>
          <w:sz w:val="22"/>
          <w:szCs w:val="22"/>
        </w:rPr>
        <w:tab/>
        <w:t xml:space="preserve">The </w:t>
      </w:r>
      <w:r w:rsidR="00786076" w:rsidRPr="00DD01E7">
        <w:rPr>
          <w:rFonts w:ascii="Arial" w:hAnsi="Arial" w:cs="Arial"/>
          <w:sz w:val="22"/>
          <w:szCs w:val="22"/>
        </w:rPr>
        <w:t xml:space="preserve">charge for </w:t>
      </w:r>
      <w:r w:rsidR="00786076" w:rsidRPr="00DD01E7">
        <w:rPr>
          <w:rFonts w:ascii="Arial" w:hAnsi="Arial" w:cs="Arial"/>
          <w:b/>
          <w:sz w:val="22"/>
          <w:szCs w:val="22"/>
        </w:rPr>
        <w:t>Unavailability</w:t>
      </w:r>
      <w:r w:rsidR="00A27F60" w:rsidRPr="00DD01E7">
        <w:rPr>
          <w:rFonts w:ascii="Arial" w:hAnsi="Arial" w:cs="Arial"/>
          <w:sz w:val="22"/>
          <w:szCs w:val="22"/>
        </w:rPr>
        <w:t xml:space="preserve"> </w:t>
      </w:r>
      <w:r w:rsidR="00E644BF" w:rsidRPr="00DD01E7">
        <w:rPr>
          <w:rFonts w:ascii="Arial" w:hAnsi="Arial" w:cs="Arial"/>
          <w:sz w:val="22"/>
          <w:szCs w:val="22"/>
        </w:rPr>
        <w:t>(</w:t>
      </w:r>
      <w:r w:rsidR="00A27F60" w:rsidRPr="00DD01E7">
        <w:rPr>
          <w:rFonts w:ascii="Arial" w:hAnsi="Arial" w:cs="Arial"/>
          <w:sz w:val="22"/>
          <w:szCs w:val="22"/>
        </w:rPr>
        <w:t>AC</w:t>
      </w:r>
      <w:r w:rsidR="00E644BF" w:rsidRPr="00DD01E7">
        <w:rPr>
          <w:rFonts w:ascii="Arial" w:hAnsi="Arial" w:cs="Arial"/>
          <w:sz w:val="22"/>
          <w:szCs w:val="22"/>
          <w:vertAlign w:val="subscript"/>
        </w:rPr>
        <w:t>m</w:t>
      </w:r>
      <w:r w:rsidR="00E644BF" w:rsidRPr="00DD01E7">
        <w:rPr>
          <w:rFonts w:ascii="Arial" w:hAnsi="Arial" w:cs="Arial"/>
          <w:sz w:val="22"/>
          <w:szCs w:val="22"/>
        </w:rPr>
        <w:t>)</w:t>
      </w:r>
      <w:r w:rsidR="009B3EAF" w:rsidRPr="00DD01E7">
        <w:rPr>
          <w:rFonts w:ascii="Arial" w:hAnsi="Arial" w:cs="Arial"/>
          <w:sz w:val="22"/>
          <w:szCs w:val="22"/>
        </w:rPr>
        <w:t xml:space="preserve"> in calendar month m of the </w:t>
      </w:r>
      <w:r w:rsidR="009B3EAF" w:rsidRPr="00DD01E7">
        <w:rPr>
          <w:rFonts w:ascii="Arial" w:hAnsi="Arial" w:cs="Arial"/>
          <w:b/>
          <w:sz w:val="22"/>
          <w:szCs w:val="22"/>
        </w:rPr>
        <w:t>Contract Year</w:t>
      </w:r>
      <w:r w:rsidR="00E644BF" w:rsidRPr="00DD01E7">
        <w:rPr>
          <w:rFonts w:ascii="Arial" w:hAnsi="Arial" w:cs="Arial"/>
          <w:sz w:val="22"/>
          <w:szCs w:val="22"/>
        </w:rPr>
        <w:t xml:space="preserve"> is calculated as</w:t>
      </w:r>
      <w:r w:rsidR="00210BA9" w:rsidRPr="00DD01E7">
        <w:rPr>
          <w:rFonts w:ascii="Arial" w:hAnsi="Arial" w:cs="Arial"/>
          <w:sz w:val="22"/>
          <w:szCs w:val="22"/>
        </w:rPr>
        <w:t>:</w:t>
      </w:r>
    </w:p>
    <w:p w14:paraId="56F116BE" w14:textId="4593BCE6" w:rsidR="00E644BF" w:rsidRPr="00DD01E7" w:rsidRDefault="00E644BF" w:rsidP="00B266BB">
      <w:pPr>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m:oMathPara>
        <m:oMath>
          <m:r>
            <m:rPr>
              <m:sty m:val="p"/>
            </m:rPr>
            <w:rPr>
              <w:rFonts w:ascii="Cambria Math" w:hAnsi="Cambria Math" w:cs="Arial"/>
              <w:sz w:val="22"/>
              <w:szCs w:val="22"/>
            </w:rPr>
            <w:br/>
          </m:r>
        </m:oMath>
      </m:oMathPara>
    </w:p>
    <w:p w14:paraId="7A025A00" w14:textId="434D5794" w:rsidR="00E644BF" w:rsidRPr="00DD01E7" w:rsidRDefault="00210BA9"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1440"/>
        <w:jc w:val="both"/>
        <w:rPr>
          <w:rFonts w:ascii="Arial" w:hAnsi="Arial" w:cs="Arial"/>
          <w:sz w:val="22"/>
          <w:szCs w:val="22"/>
        </w:rPr>
      </w:pPr>
      <w:r w:rsidRPr="00DD01E7">
        <w:rPr>
          <w:rFonts w:ascii="Arial" w:hAnsi="Arial" w:cs="Arial"/>
          <w:sz w:val="22"/>
          <w:szCs w:val="22"/>
        </w:rPr>
        <w:t>AC</w:t>
      </w:r>
      <w:r w:rsidRPr="00DD01E7">
        <w:rPr>
          <w:rFonts w:ascii="Arial" w:hAnsi="Arial" w:cs="Arial"/>
          <w:sz w:val="22"/>
          <w:szCs w:val="22"/>
          <w:vertAlign w:val="subscript"/>
        </w:rPr>
        <w:t>m</w:t>
      </w:r>
      <w:r w:rsidRPr="00DD01E7">
        <w:rPr>
          <w:rFonts w:ascii="Arial" w:hAnsi="Arial" w:cs="Arial"/>
          <w:sz w:val="22"/>
          <w:szCs w:val="22"/>
        </w:rPr>
        <w:t xml:space="preserve"> = [</w:t>
      </w:r>
      <w:r w:rsidR="00FA7904" w:rsidRPr="00DD01E7">
        <w:rPr>
          <w:rFonts w:ascii="Arial" w:hAnsi="Arial" w:cs="Arial"/>
          <w:sz w:val="22"/>
          <w:szCs w:val="22"/>
        </w:rPr>
        <w:t>(AA</w:t>
      </w:r>
      <w:r w:rsidR="00FA7904" w:rsidRPr="00DD01E7">
        <w:rPr>
          <w:rFonts w:ascii="Arial" w:hAnsi="Arial" w:cs="Arial"/>
          <w:sz w:val="22"/>
          <w:szCs w:val="22"/>
          <w:vertAlign w:val="subscript"/>
        </w:rPr>
        <w:t>im</w:t>
      </w:r>
      <w:r w:rsidR="00FA7904" w:rsidRPr="00DD01E7">
        <w:rPr>
          <w:rFonts w:ascii="Arial" w:hAnsi="Arial" w:cs="Arial"/>
          <w:sz w:val="22"/>
          <w:szCs w:val="22"/>
        </w:rPr>
        <w:t xml:space="preserve"> - TA</w:t>
      </w:r>
      <w:r w:rsidR="00FA7904" w:rsidRPr="00DD01E7">
        <w:rPr>
          <w:rFonts w:ascii="Arial" w:hAnsi="Arial" w:cs="Arial"/>
          <w:sz w:val="22"/>
          <w:szCs w:val="22"/>
          <w:vertAlign w:val="subscript"/>
        </w:rPr>
        <w:t>im</w:t>
      </w:r>
      <w:r w:rsidR="00FA7904" w:rsidRPr="00DD01E7">
        <w:rPr>
          <w:rFonts w:ascii="Arial" w:hAnsi="Arial" w:cs="Arial"/>
          <w:sz w:val="22"/>
          <w:szCs w:val="22"/>
        </w:rPr>
        <w:t xml:space="preserve">) * </w:t>
      </w:r>
      <w:r w:rsidRPr="00DD01E7">
        <w:rPr>
          <w:rFonts w:ascii="Arial" w:hAnsi="Arial" w:cs="Arial"/>
          <w:sz w:val="22"/>
          <w:szCs w:val="22"/>
        </w:rPr>
        <w:t>CR</w:t>
      </w:r>
      <w:r w:rsidRPr="00DD01E7">
        <w:rPr>
          <w:rFonts w:ascii="Arial" w:hAnsi="Arial" w:cs="Arial"/>
          <w:sz w:val="22"/>
          <w:szCs w:val="22"/>
          <w:vertAlign w:val="subscript"/>
        </w:rPr>
        <w:t xml:space="preserve"> </w:t>
      </w:r>
      <w:r w:rsidRPr="00DD01E7">
        <w:rPr>
          <w:rFonts w:ascii="Arial" w:hAnsi="Arial" w:cs="Arial"/>
          <w:sz w:val="22"/>
          <w:szCs w:val="22"/>
        </w:rPr>
        <w:t>*</w:t>
      </w:r>
      <w:r w:rsidR="00FA7904" w:rsidRPr="00DD01E7">
        <w:rPr>
          <w:rFonts w:ascii="Arial" w:hAnsi="Arial" w:cs="Arial"/>
          <w:sz w:val="22"/>
          <w:szCs w:val="22"/>
        </w:rPr>
        <w:t xml:space="preserve"> 1,000</w:t>
      </w:r>
      <w:r w:rsidRPr="00DD01E7">
        <w:rPr>
          <w:rFonts w:ascii="Arial" w:hAnsi="Arial" w:cs="Arial"/>
          <w:sz w:val="22"/>
          <w:szCs w:val="22"/>
        </w:rPr>
        <w:t>] + [</w:t>
      </w:r>
      <w:r w:rsidR="00FA7904" w:rsidRPr="00DD01E7">
        <w:rPr>
          <w:rFonts w:ascii="Arial" w:hAnsi="Arial" w:cs="Arial"/>
          <w:sz w:val="22"/>
          <w:szCs w:val="22"/>
        </w:rPr>
        <w:t>(AA</w:t>
      </w:r>
      <w:r w:rsidR="00FA7904" w:rsidRPr="00DD01E7">
        <w:rPr>
          <w:rFonts w:ascii="Arial" w:hAnsi="Arial" w:cs="Arial"/>
          <w:sz w:val="22"/>
          <w:szCs w:val="22"/>
          <w:vertAlign w:val="subscript"/>
        </w:rPr>
        <w:t>sm</w:t>
      </w:r>
      <w:r w:rsidR="00FA7904" w:rsidRPr="00DD01E7">
        <w:rPr>
          <w:rFonts w:ascii="Arial" w:hAnsi="Arial" w:cs="Arial"/>
          <w:sz w:val="22"/>
          <w:szCs w:val="22"/>
        </w:rPr>
        <w:t xml:space="preserve"> - TA</w:t>
      </w:r>
      <w:r w:rsidR="00FA7904" w:rsidRPr="00DD01E7">
        <w:rPr>
          <w:rFonts w:ascii="Arial" w:hAnsi="Arial" w:cs="Arial"/>
          <w:sz w:val="22"/>
          <w:szCs w:val="22"/>
          <w:vertAlign w:val="subscript"/>
        </w:rPr>
        <w:t>sm</w:t>
      </w:r>
      <w:r w:rsidR="00FA7904" w:rsidRPr="00DD01E7">
        <w:rPr>
          <w:rFonts w:ascii="Arial" w:hAnsi="Arial" w:cs="Arial"/>
          <w:sz w:val="22"/>
          <w:szCs w:val="22"/>
        </w:rPr>
        <w:t xml:space="preserve">) * </w:t>
      </w:r>
      <w:r w:rsidRPr="00DD01E7">
        <w:rPr>
          <w:rFonts w:ascii="Arial" w:hAnsi="Arial" w:cs="Arial"/>
          <w:sz w:val="22"/>
          <w:szCs w:val="22"/>
        </w:rPr>
        <w:t>CR *</w:t>
      </w:r>
      <w:r w:rsidR="00FA7904" w:rsidRPr="00DD01E7">
        <w:rPr>
          <w:rFonts w:ascii="Arial" w:hAnsi="Arial" w:cs="Arial"/>
          <w:sz w:val="22"/>
          <w:szCs w:val="22"/>
        </w:rPr>
        <w:t xml:space="preserve"> 1,000</w:t>
      </w:r>
      <w:r w:rsidRPr="00DD01E7">
        <w:rPr>
          <w:rFonts w:ascii="Arial" w:hAnsi="Arial" w:cs="Arial"/>
          <w:sz w:val="22"/>
          <w:szCs w:val="22"/>
        </w:rPr>
        <w:t>]</w:t>
      </w:r>
    </w:p>
    <w:p w14:paraId="3DB8E2ED" w14:textId="77777777" w:rsidR="00FA7904" w:rsidRPr="00DD01E7" w:rsidRDefault="00FA7904"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4743BBA5" w14:textId="7B210B3B"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Where:</w:t>
      </w:r>
    </w:p>
    <w:p w14:paraId="21B76459" w14:textId="0FCFDCA7" w:rsidR="00081AC8" w:rsidRPr="00DD01E7" w:rsidRDefault="00210BA9" w:rsidP="00B266BB">
      <w:pPr>
        <w:tabs>
          <w:tab w:val="right" w:leader="dot" w:pos="0"/>
          <w:tab w:val="left" w:pos="720"/>
          <w:tab w:val="left" w:pos="1418"/>
          <w:tab w:val="left" w:pos="3600"/>
          <w:tab w:val="left" w:pos="4320"/>
          <w:tab w:val="left" w:pos="5040"/>
          <w:tab w:val="left" w:pos="5760"/>
          <w:tab w:val="left" w:pos="6480"/>
          <w:tab w:val="left" w:pos="7200"/>
          <w:tab w:val="right" w:pos="8479"/>
          <w:tab w:val="left" w:pos="16560"/>
        </w:tabs>
        <w:spacing w:line="276" w:lineRule="auto"/>
        <w:ind w:left="1418" w:hanging="709"/>
        <w:jc w:val="both"/>
        <w:rPr>
          <w:rFonts w:ascii="Arial" w:hAnsi="Arial" w:cs="Arial"/>
          <w:sz w:val="22"/>
          <w:szCs w:val="22"/>
        </w:rPr>
      </w:pPr>
      <w:r w:rsidRPr="00DD01E7">
        <w:rPr>
          <w:rFonts w:ascii="Arial" w:hAnsi="Arial" w:cs="Arial"/>
          <w:sz w:val="22"/>
          <w:szCs w:val="22"/>
        </w:rPr>
        <w:t>AA</w:t>
      </w:r>
      <w:r w:rsidRPr="00DD01E7">
        <w:rPr>
          <w:rFonts w:ascii="Arial" w:hAnsi="Arial" w:cs="Arial"/>
          <w:sz w:val="22"/>
          <w:szCs w:val="22"/>
          <w:vertAlign w:val="subscript"/>
        </w:rPr>
        <w:t>im</w:t>
      </w:r>
      <w:r w:rsidRPr="00DD01E7">
        <w:rPr>
          <w:rFonts w:ascii="Arial" w:hAnsi="Arial" w:cs="Arial"/>
          <w:sz w:val="22"/>
          <w:szCs w:val="22"/>
          <w:vertAlign w:val="subscript"/>
        </w:rPr>
        <w:tab/>
      </w:r>
      <w:r w:rsidRPr="00DD01E7">
        <w:rPr>
          <w:rFonts w:ascii="Arial" w:hAnsi="Arial" w:cs="Arial"/>
          <w:sz w:val="22"/>
          <w:szCs w:val="22"/>
        </w:rPr>
        <w:t>is</w:t>
      </w:r>
      <w:r w:rsidR="00BB3A61" w:rsidRPr="00DD01E7">
        <w:rPr>
          <w:rFonts w:ascii="Arial" w:hAnsi="Arial" w:cs="Arial"/>
          <w:sz w:val="22"/>
          <w:szCs w:val="22"/>
        </w:rPr>
        <w:t xml:space="preserve"> a fraction (expressed as a percentage) the numerator of which is</w:t>
      </w:r>
      <w:r w:rsidRPr="00DD01E7">
        <w:rPr>
          <w:rFonts w:ascii="Arial" w:hAnsi="Arial" w:cs="Arial"/>
          <w:sz w:val="22"/>
          <w:szCs w:val="22"/>
        </w:rPr>
        <w:t xml:space="preserve"> the </w:t>
      </w:r>
      <w:r w:rsidR="00BB3A61" w:rsidRPr="00DD01E7">
        <w:rPr>
          <w:rFonts w:ascii="Arial" w:hAnsi="Arial" w:cs="Arial"/>
          <w:sz w:val="22"/>
          <w:szCs w:val="22"/>
        </w:rPr>
        <w:t xml:space="preserve">aggregate number </w:t>
      </w:r>
      <w:r w:rsidRPr="00DD01E7">
        <w:rPr>
          <w:rFonts w:ascii="Arial" w:hAnsi="Arial" w:cs="Arial"/>
          <w:sz w:val="22"/>
          <w:szCs w:val="22"/>
        </w:rPr>
        <w:t xml:space="preserve">of </w:t>
      </w:r>
      <w:r w:rsidRPr="00DD01E7">
        <w:rPr>
          <w:rFonts w:ascii="Arial" w:hAnsi="Arial" w:cs="Arial"/>
          <w:b/>
          <w:sz w:val="22"/>
          <w:szCs w:val="22"/>
        </w:rPr>
        <w:t>Settlement Periods</w:t>
      </w:r>
      <w:r w:rsidRPr="00DD01E7">
        <w:rPr>
          <w:rFonts w:ascii="Arial" w:hAnsi="Arial" w:cs="Arial"/>
          <w:sz w:val="22"/>
          <w:szCs w:val="22"/>
        </w:rPr>
        <w:t xml:space="preserve"> in month m in which the </w:t>
      </w:r>
      <w:r w:rsidRPr="00DD01E7">
        <w:rPr>
          <w:rFonts w:ascii="Arial" w:hAnsi="Arial" w:cs="Arial"/>
          <w:b/>
          <w:sz w:val="22"/>
          <w:szCs w:val="22"/>
        </w:rPr>
        <w:t>Facility</w:t>
      </w:r>
      <w:r w:rsidRPr="00DD01E7">
        <w:rPr>
          <w:rFonts w:ascii="Arial" w:hAnsi="Arial" w:cs="Arial"/>
          <w:sz w:val="22"/>
          <w:szCs w:val="22"/>
        </w:rPr>
        <w:t xml:space="preserve"> was </w:t>
      </w:r>
      <w:r w:rsidR="00081AC8" w:rsidRPr="00DD01E7">
        <w:rPr>
          <w:rFonts w:ascii="Arial" w:hAnsi="Arial" w:cs="Arial"/>
          <w:sz w:val="22"/>
          <w:szCs w:val="22"/>
        </w:rPr>
        <w:t xml:space="preserve">either: (i) </w:t>
      </w:r>
      <w:r w:rsidRPr="00DD01E7">
        <w:rPr>
          <w:rFonts w:ascii="Arial" w:hAnsi="Arial" w:cs="Arial"/>
          <w:b/>
          <w:sz w:val="22"/>
          <w:szCs w:val="22"/>
        </w:rPr>
        <w:t>Available</w:t>
      </w:r>
      <w:r w:rsidRPr="00DD01E7">
        <w:rPr>
          <w:rFonts w:ascii="Arial" w:hAnsi="Arial" w:cs="Arial"/>
          <w:sz w:val="22"/>
          <w:szCs w:val="22"/>
        </w:rPr>
        <w:t xml:space="preserve"> to provide </w:t>
      </w:r>
      <w:r w:rsidRPr="00DD01E7">
        <w:rPr>
          <w:rFonts w:ascii="Arial" w:hAnsi="Arial" w:cs="Arial"/>
          <w:b/>
          <w:sz w:val="22"/>
          <w:szCs w:val="22"/>
        </w:rPr>
        <w:t>Contracted Inertia</w:t>
      </w:r>
      <w:r w:rsidR="008E30E7" w:rsidRPr="00DD01E7">
        <w:rPr>
          <w:rFonts w:ascii="Arial" w:hAnsi="Arial" w:cs="Arial"/>
          <w:b/>
          <w:sz w:val="22"/>
          <w:szCs w:val="22"/>
        </w:rPr>
        <w:t xml:space="preserve"> Capability</w:t>
      </w:r>
      <w:r w:rsidR="00081AC8" w:rsidRPr="00DD01E7">
        <w:rPr>
          <w:rFonts w:ascii="Arial" w:hAnsi="Arial" w:cs="Arial"/>
          <w:sz w:val="22"/>
          <w:szCs w:val="22"/>
        </w:rPr>
        <w:t>;</w:t>
      </w:r>
      <w:r w:rsidR="00081AC8" w:rsidRPr="00DD01E7">
        <w:rPr>
          <w:rFonts w:ascii="Arial" w:hAnsi="Arial" w:cs="Arial"/>
          <w:b/>
          <w:sz w:val="22"/>
          <w:szCs w:val="22"/>
        </w:rPr>
        <w:t xml:space="preserve"> </w:t>
      </w:r>
      <w:r w:rsidR="00081AC8" w:rsidRPr="00DD01E7">
        <w:rPr>
          <w:rFonts w:ascii="Arial" w:hAnsi="Arial" w:cs="Arial"/>
          <w:sz w:val="22"/>
          <w:szCs w:val="22"/>
        </w:rPr>
        <w:t xml:space="preserve">or (ii) on </w:t>
      </w:r>
      <w:r w:rsidR="00BB3A61" w:rsidRPr="00DD01E7">
        <w:rPr>
          <w:rFonts w:ascii="Arial" w:hAnsi="Arial" w:cs="Arial"/>
          <w:sz w:val="22"/>
          <w:szCs w:val="22"/>
        </w:rPr>
        <w:t xml:space="preserve">an </w:t>
      </w:r>
      <w:r w:rsidR="00BB3A61" w:rsidRPr="00DD01E7">
        <w:rPr>
          <w:rFonts w:ascii="Arial" w:hAnsi="Arial" w:cs="Arial"/>
          <w:b/>
          <w:sz w:val="22"/>
          <w:szCs w:val="22"/>
        </w:rPr>
        <w:t>Approved Outage</w:t>
      </w:r>
      <w:r w:rsidR="00BB3A61" w:rsidRPr="00DD01E7">
        <w:rPr>
          <w:rFonts w:ascii="Arial" w:hAnsi="Arial" w:cs="Arial"/>
          <w:sz w:val="22"/>
          <w:szCs w:val="22"/>
        </w:rPr>
        <w:t>, and the denominator of which is the aggregate number of</w:t>
      </w:r>
      <w:r w:rsidR="00BB3A61" w:rsidRPr="00DD01E7">
        <w:rPr>
          <w:rFonts w:ascii="Arial" w:hAnsi="Arial" w:cs="Arial"/>
          <w:b/>
          <w:sz w:val="22"/>
          <w:szCs w:val="22"/>
        </w:rPr>
        <w:t xml:space="preserve"> Settlement Periods </w:t>
      </w:r>
      <w:r w:rsidR="00BB3A61" w:rsidRPr="00DD01E7">
        <w:rPr>
          <w:rFonts w:ascii="Arial" w:hAnsi="Arial" w:cs="Arial"/>
          <w:sz w:val="22"/>
          <w:szCs w:val="22"/>
        </w:rPr>
        <w:t>in month m</w:t>
      </w:r>
      <w:r w:rsidR="00BB3A61" w:rsidRPr="00DD01E7" w:rsidDel="00BB3A61">
        <w:rPr>
          <w:rFonts w:ascii="Arial" w:hAnsi="Arial" w:cs="Arial"/>
          <w:sz w:val="22"/>
          <w:szCs w:val="22"/>
        </w:rPr>
        <w:t xml:space="preserve"> </w:t>
      </w:r>
      <w:r w:rsidRPr="00DD01E7">
        <w:rPr>
          <w:rFonts w:ascii="Arial" w:hAnsi="Arial" w:cs="Arial"/>
          <w:sz w:val="22"/>
          <w:szCs w:val="22"/>
        </w:rPr>
        <w:t>;</w:t>
      </w:r>
      <w:r w:rsidR="00081AC8" w:rsidRPr="00DD01E7">
        <w:rPr>
          <w:rFonts w:ascii="Arial" w:hAnsi="Arial" w:cs="Arial"/>
          <w:sz w:val="22"/>
          <w:szCs w:val="22"/>
        </w:rPr>
        <w:t xml:space="preserve"> </w:t>
      </w:r>
    </w:p>
    <w:p w14:paraId="45438358" w14:textId="0A635561" w:rsidR="00081AC8" w:rsidRPr="00DD01E7" w:rsidRDefault="00081AC8" w:rsidP="00B266BB">
      <w:pPr>
        <w:tabs>
          <w:tab w:val="right" w:leader="dot" w:pos="0"/>
          <w:tab w:val="left" w:pos="720"/>
          <w:tab w:val="left" w:pos="1440"/>
          <w:tab w:val="left" w:pos="3600"/>
          <w:tab w:val="left" w:pos="4320"/>
          <w:tab w:val="left" w:pos="5040"/>
          <w:tab w:val="left" w:pos="5760"/>
          <w:tab w:val="left" w:pos="6480"/>
          <w:tab w:val="left" w:pos="7200"/>
          <w:tab w:val="right" w:pos="8479"/>
          <w:tab w:val="left" w:pos="16560"/>
        </w:tabs>
        <w:spacing w:line="276" w:lineRule="auto"/>
        <w:ind w:left="1418" w:hanging="709"/>
        <w:jc w:val="both"/>
        <w:rPr>
          <w:rFonts w:ascii="Arial" w:hAnsi="Arial" w:cs="Arial"/>
          <w:sz w:val="22"/>
          <w:szCs w:val="22"/>
        </w:rPr>
      </w:pPr>
      <w:r w:rsidRPr="00DD01E7">
        <w:rPr>
          <w:rFonts w:ascii="Arial" w:hAnsi="Arial" w:cs="Arial"/>
          <w:sz w:val="22"/>
          <w:szCs w:val="22"/>
        </w:rPr>
        <w:t>TA</w:t>
      </w:r>
      <w:r w:rsidRPr="00DD01E7">
        <w:rPr>
          <w:rFonts w:ascii="Arial" w:hAnsi="Arial" w:cs="Arial"/>
          <w:sz w:val="22"/>
          <w:szCs w:val="22"/>
          <w:vertAlign w:val="subscript"/>
        </w:rPr>
        <w:t>im</w:t>
      </w:r>
      <w:r w:rsidRPr="00DD01E7">
        <w:rPr>
          <w:rFonts w:ascii="Arial" w:hAnsi="Arial" w:cs="Arial"/>
          <w:sz w:val="22"/>
          <w:szCs w:val="22"/>
        </w:rPr>
        <w:tab/>
        <w:t xml:space="preserve">is the </w:t>
      </w:r>
      <w:r w:rsidRPr="00DD01E7">
        <w:rPr>
          <w:rFonts w:ascii="Arial" w:hAnsi="Arial" w:cs="Arial"/>
          <w:b/>
          <w:sz w:val="22"/>
          <w:szCs w:val="22"/>
        </w:rPr>
        <w:t>Target Availability</w:t>
      </w:r>
      <w:r w:rsidRPr="00DD01E7">
        <w:rPr>
          <w:rFonts w:ascii="Arial" w:hAnsi="Arial" w:cs="Arial"/>
          <w:sz w:val="22"/>
          <w:szCs w:val="22"/>
        </w:rPr>
        <w:t xml:space="preserve"> (expressed as a percentage) for </w:t>
      </w:r>
      <w:r w:rsidRPr="00DD01E7">
        <w:rPr>
          <w:rFonts w:ascii="Arial" w:hAnsi="Arial" w:cs="Arial"/>
          <w:b/>
          <w:sz w:val="22"/>
          <w:szCs w:val="22"/>
        </w:rPr>
        <w:t>Contracted Inertia</w:t>
      </w:r>
      <w:r w:rsidR="008E30E7" w:rsidRPr="00DD01E7">
        <w:rPr>
          <w:rFonts w:ascii="Arial" w:hAnsi="Arial" w:cs="Arial"/>
          <w:b/>
          <w:sz w:val="22"/>
          <w:szCs w:val="22"/>
        </w:rPr>
        <w:t xml:space="preserve"> Capability</w:t>
      </w:r>
      <w:r w:rsidRPr="00DD01E7">
        <w:rPr>
          <w:rFonts w:ascii="Arial" w:hAnsi="Arial" w:cs="Arial"/>
          <w:sz w:val="22"/>
          <w:szCs w:val="22"/>
        </w:rPr>
        <w:t xml:space="preserve"> for month m</w:t>
      </w:r>
      <w:r w:rsidR="00BB3A61" w:rsidRPr="00DD01E7">
        <w:rPr>
          <w:rFonts w:ascii="Arial" w:hAnsi="Arial" w:cs="Arial"/>
          <w:sz w:val="22"/>
          <w:szCs w:val="22"/>
        </w:rPr>
        <w:t>, being</w:t>
      </w:r>
      <w:r w:rsidRPr="00DD01E7">
        <w:rPr>
          <w:rFonts w:ascii="Arial" w:hAnsi="Arial" w:cs="Arial"/>
          <w:sz w:val="22"/>
          <w:szCs w:val="22"/>
        </w:rPr>
        <w:t xml:space="preserve"> </w:t>
      </w:r>
      <w:r w:rsidRPr="00DD01E7">
        <w:rPr>
          <w:rFonts w:ascii="Arial" w:hAnsi="Arial" w:cs="Arial"/>
          <w:sz w:val="22"/>
          <w:szCs w:val="22"/>
          <w:highlight w:val="yellow"/>
        </w:rPr>
        <w:t>[  ]</w:t>
      </w:r>
      <w:r w:rsidR="00BB3A61" w:rsidRPr="00DD01E7">
        <w:rPr>
          <w:rFonts w:ascii="Arial" w:hAnsi="Arial" w:cs="Arial"/>
          <w:sz w:val="22"/>
          <w:szCs w:val="22"/>
        </w:rPr>
        <w:t>%</w:t>
      </w:r>
      <w:r w:rsidRPr="00DD01E7">
        <w:rPr>
          <w:rFonts w:ascii="Arial" w:hAnsi="Arial" w:cs="Arial"/>
          <w:sz w:val="22"/>
          <w:szCs w:val="22"/>
        </w:rPr>
        <w:t xml:space="preserve">; </w:t>
      </w:r>
    </w:p>
    <w:p w14:paraId="6DC101FB" w14:textId="1BA2FB7B" w:rsidR="00210BA9" w:rsidRPr="00DD01E7" w:rsidRDefault="00081AC8" w:rsidP="00B266BB">
      <w:pPr>
        <w:tabs>
          <w:tab w:val="right" w:leader="dot" w:pos="0"/>
          <w:tab w:val="left" w:pos="720"/>
          <w:tab w:val="left" w:pos="1440"/>
          <w:tab w:val="left" w:pos="2835"/>
          <w:tab w:val="left" w:pos="2880"/>
          <w:tab w:val="left" w:pos="4320"/>
          <w:tab w:val="left" w:pos="5040"/>
          <w:tab w:val="left" w:pos="5760"/>
          <w:tab w:val="left" w:pos="6480"/>
          <w:tab w:val="left" w:pos="7200"/>
          <w:tab w:val="right" w:pos="8479"/>
          <w:tab w:val="left" w:pos="16560"/>
        </w:tabs>
        <w:spacing w:line="276" w:lineRule="auto"/>
        <w:ind w:left="1451" w:hanging="742"/>
        <w:jc w:val="both"/>
        <w:rPr>
          <w:rFonts w:ascii="Arial" w:hAnsi="Arial" w:cs="Arial"/>
          <w:sz w:val="22"/>
          <w:szCs w:val="22"/>
        </w:rPr>
      </w:pPr>
      <w:r w:rsidRPr="00DD01E7">
        <w:rPr>
          <w:rFonts w:ascii="Arial" w:hAnsi="Arial" w:cs="Arial"/>
          <w:sz w:val="22"/>
          <w:szCs w:val="22"/>
        </w:rPr>
        <w:t>AA</w:t>
      </w:r>
      <w:r w:rsidRPr="00DD01E7">
        <w:rPr>
          <w:rFonts w:ascii="Arial" w:hAnsi="Arial" w:cs="Arial"/>
          <w:sz w:val="22"/>
          <w:szCs w:val="22"/>
          <w:vertAlign w:val="subscript"/>
        </w:rPr>
        <w:t>sm</w:t>
      </w:r>
      <w:r w:rsidRPr="00DD01E7">
        <w:rPr>
          <w:rFonts w:ascii="Arial" w:hAnsi="Arial" w:cs="Arial"/>
          <w:sz w:val="22"/>
          <w:szCs w:val="22"/>
          <w:vertAlign w:val="subscript"/>
        </w:rPr>
        <w:tab/>
      </w:r>
      <w:r w:rsidRPr="00DD01E7">
        <w:rPr>
          <w:rFonts w:ascii="Arial" w:hAnsi="Arial" w:cs="Arial"/>
          <w:sz w:val="22"/>
          <w:szCs w:val="22"/>
        </w:rPr>
        <w:t xml:space="preserve">is </w:t>
      </w:r>
      <w:r w:rsidR="00BB3A61" w:rsidRPr="00DD01E7">
        <w:rPr>
          <w:rFonts w:ascii="Arial" w:hAnsi="Arial" w:cs="Arial"/>
          <w:sz w:val="22"/>
          <w:szCs w:val="22"/>
        </w:rPr>
        <w:t xml:space="preserve">a fraction (expressed as a percentage) the numerator of which is </w:t>
      </w:r>
      <w:r w:rsidRPr="00DD01E7">
        <w:rPr>
          <w:rFonts w:ascii="Arial" w:hAnsi="Arial" w:cs="Arial"/>
          <w:sz w:val="22"/>
          <w:szCs w:val="22"/>
        </w:rPr>
        <w:t xml:space="preserve">the </w:t>
      </w:r>
      <w:r w:rsidR="00BB3A61" w:rsidRPr="00DD01E7">
        <w:rPr>
          <w:rFonts w:ascii="Arial" w:hAnsi="Arial" w:cs="Arial"/>
          <w:sz w:val="22"/>
          <w:szCs w:val="22"/>
        </w:rPr>
        <w:t xml:space="preserve">aggregate number </w:t>
      </w:r>
      <w:r w:rsidRPr="00DD01E7">
        <w:rPr>
          <w:rFonts w:ascii="Arial" w:hAnsi="Arial" w:cs="Arial"/>
          <w:sz w:val="22"/>
          <w:szCs w:val="22"/>
        </w:rPr>
        <w:t xml:space="preserve">of </w:t>
      </w:r>
      <w:r w:rsidRPr="00DD01E7">
        <w:rPr>
          <w:rFonts w:ascii="Arial" w:hAnsi="Arial" w:cs="Arial"/>
          <w:b/>
          <w:sz w:val="22"/>
          <w:szCs w:val="22"/>
        </w:rPr>
        <w:t>Settlement Periods</w:t>
      </w:r>
      <w:r w:rsidRPr="00DD01E7">
        <w:rPr>
          <w:rFonts w:ascii="Arial" w:hAnsi="Arial" w:cs="Arial"/>
          <w:sz w:val="22"/>
          <w:szCs w:val="22"/>
        </w:rPr>
        <w:t xml:space="preserve"> in month m in which the </w:t>
      </w:r>
      <w:r w:rsidRPr="00DD01E7">
        <w:rPr>
          <w:rFonts w:ascii="Arial" w:hAnsi="Arial" w:cs="Arial"/>
          <w:b/>
          <w:sz w:val="22"/>
          <w:szCs w:val="22"/>
        </w:rPr>
        <w:t>Facility</w:t>
      </w:r>
      <w:r w:rsidRPr="00DD01E7">
        <w:rPr>
          <w:rFonts w:ascii="Arial" w:hAnsi="Arial" w:cs="Arial"/>
          <w:sz w:val="22"/>
          <w:szCs w:val="22"/>
        </w:rPr>
        <w:t xml:space="preserve"> was either: (i) </w:t>
      </w:r>
      <w:r w:rsidRPr="00DD01E7">
        <w:rPr>
          <w:rFonts w:ascii="Arial" w:hAnsi="Arial" w:cs="Arial"/>
          <w:b/>
          <w:sz w:val="22"/>
          <w:szCs w:val="22"/>
        </w:rPr>
        <w:t>Available</w:t>
      </w:r>
      <w:r w:rsidRPr="00DD01E7">
        <w:rPr>
          <w:rFonts w:ascii="Arial" w:hAnsi="Arial" w:cs="Arial"/>
          <w:sz w:val="22"/>
          <w:szCs w:val="22"/>
        </w:rPr>
        <w:t xml:space="preserve"> to provide </w:t>
      </w:r>
      <w:r w:rsidRPr="00DD01E7">
        <w:rPr>
          <w:rFonts w:ascii="Arial" w:hAnsi="Arial" w:cs="Arial"/>
          <w:b/>
          <w:sz w:val="22"/>
          <w:szCs w:val="22"/>
        </w:rPr>
        <w:t>Contracted SCL</w:t>
      </w:r>
      <w:r w:rsidR="008E30E7" w:rsidRPr="00DD01E7">
        <w:rPr>
          <w:rFonts w:ascii="Arial" w:hAnsi="Arial" w:cs="Arial"/>
          <w:b/>
          <w:sz w:val="22"/>
          <w:szCs w:val="22"/>
        </w:rPr>
        <w:t xml:space="preserve"> Capability</w:t>
      </w:r>
      <w:r w:rsidRPr="00DD01E7">
        <w:rPr>
          <w:rFonts w:ascii="Arial" w:hAnsi="Arial" w:cs="Arial"/>
          <w:sz w:val="22"/>
          <w:szCs w:val="22"/>
        </w:rPr>
        <w:t xml:space="preserve">; or (ii) on </w:t>
      </w:r>
      <w:r w:rsidR="00BB3A61" w:rsidRPr="00DD01E7">
        <w:rPr>
          <w:rFonts w:ascii="Arial" w:hAnsi="Arial" w:cs="Arial"/>
          <w:sz w:val="22"/>
          <w:szCs w:val="22"/>
        </w:rPr>
        <w:t xml:space="preserve">an </w:t>
      </w:r>
      <w:r w:rsidR="00BB3A61" w:rsidRPr="00DD01E7">
        <w:rPr>
          <w:rFonts w:ascii="Arial" w:hAnsi="Arial" w:cs="Arial"/>
          <w:b/>
          <w:sz w:val="22"/>
          <w:szCs w:val="22"/>
        </w:rPr>
        <w:t xml:space="preserve">Approved Outage, </w:t>
      </w:r>
      <w:r w:rsidR="00BB3A61" w:rsidRPr="00DD01E7">
        <w:rPr>
          <w:rFonts w:ascii="Arial" w:hAnsi="Arial" w:cs="Arial"/>
          <w:sz w:val="22"/>
          <w:szCs w:val="22"/>
        </w:rPr>
        <w:t>and the denominator of which is the aggregate number of</w:t>
      </w:r>
      <w:r w:rsidR="00BB3A61" w:rsidRPr="00DD01E7">
        <w:rPr>
          <w:rFonts w:ascii="Arial" w:hAnsi="Arial" w:cs="Arial"/>
          <w:b/>
          <w:sz w:val="22"/>
          <w:szCs w:val="22"/>
        </w:rPr>
        <w:t xml:space="preserve"> Settlement Periods </w:t>
      </w:r>
      <w:r w:rsidR="00BB3A61" w:rsidRPr="00DD01E7">
        <w:rPr>
          <w:rFonts w:ascii="Arial" w:hAnsi="Arial" w:cs="Arial"/>
          <w:sz w:val="22"/>
          <w:szCs w:val="22"/>
        </w:rPr>
        <w:t>in month m</w:t>
      </w:r>
      <w:r w:rsidRPr="00DD01E7">
        <w:rPr>
          <w:rFonts w:ascii="Arial" w:hAnsi="Arial" w:cs="Arial"/>
          <w:sz w:val="22"/>
          <w:szCs w:val="22"/>
        </w:rPr>
        <w:t>;</w:t>
      </w:r>
    </w:p>
    <w:p w14:paraId="518DB570" w14:textId="7D4D2B13" w:rsidR="00210BA9" w:rsidRPr="00DD01E7" w:rsidRDefault="00210BA9" w:rsidP="00B266BB">
      <w:pPr>
        <w:tabs>
          <w:tab w:val="right" w:leader="dot" w:pos="0"/>
          <w:tab w:val="left" w:pos="720"/>
          <w:tab w:val="left" w:pos="1440"/>
          <w:tab w:val="left" w:pos="2835"/>
          <w:tab w:val="left" w:pos="2880"/>
          <w:tab w:val="left" w:pos="4320"/>
          <w:tab w:val="left" w:pos="5040"/>
          <w:tab w:val="left" w:pos="5760"/>
          <w:tab w:val="left" w:pos="6480"/>
          <w:tab w:val="left" w:pos="7200"/>
          <w:tab w:val="right" w:pos="8479"/>
          <w:tab w:val="left" w:pos="16560"/>
        </w:tabs>
        <w:spacing w:line="276" w:lineRule="auto"/>
        <w:ind w:left="1440" w:hanging="731"/>
        <w:jc w:val="both"/>
        <w:rPr>
          <w:rFonts w:ascii="Arial" w:hAnsi="Arial" w:cs="Arial"/>
          <w:sz w:val="22"/>
          <w:szCs w:val="22"/>
        </w:rPr>
      </w:pPr>
      <w:r w:rsidRPr="00DD01E7">
        <w:rPr>
          <w:rFonts w:ascii="Arial" w:hAnsi="Arial" w:cs="Arial"/>
          <w:sz w:val="22"/>
          <w:szCs w:val="22"/>
        </w:rPr>
        <w:t>TA</w:t>
      </w:r>
      <w:r w:rsidRPr="00DD01E7">
        <w:rPr>
          <w:rFonts w:ascii="Arial" w:hAnsi="Arial" w:cs="Arial"/>
          <w:sz w:val="22"/>
          <w:szCs w:val="22"/>
          <w:vertAlign w:val="subscript"/>
        </w:rPr>
        <w:t>sm</w:t>
      </w:r>
      <w:r w:rsidRPr="00DD01E7">
        <w:rPr>
          <w:rFonts w:ascii="Arial" w:hAnsi="Arial" w:cs="Arial"/>
          <w:sz w:val="22"/>
          <w:szCs w:val="22"/>
          <w:vertAlign w:val="subscript"/>
        </w:rPr>
        <w:tab/>
      </w:r>
      <w:r w:rsidRPr="00DD01E7">
        <w:rPr>
          <w:rFonts w:ascii="Arial" w:hAnsi="Arial" w:cs="Arial"/>
          <w:sz w:val="22"/>
          <w:szCs w:val="22"/>
        </w:rPr>
        <w:t xml:space="preserve">is the </w:t>
      </w:r>
      <w:r w:rsidRPr="00DD01E7">
        <w:rPr>
          <w:rFonts w:ascii="Arial" w:hAnsi="Arial" w:cs="Arial"/>
          <w:b/>
          <w:sz w:val="22"/>
          <w:szCs w:val="22"/>
        </w:rPr>
        <w:t>Target Availability</w:t>
      </w:r>
      <w:r w:rsidRPr="00DD01E7">
        <w:rPr>
          <w:rFonts w:ascii="Arial" w:hAnsi="Arial" w:cs="Arial"/>
          <w:sz w:val="22"/>
          <w:szCs w:val="22"/>
        </w:rPr>
        <w:t xml:space="preserve"> </w:t>
      </w:r>
      <w:r w:rsidR="00081AC8" w:rsidRPr="00DD01E7">
        <w:rPr>
          <w:rFonts w:ascii="Arial" w:hAnsi="Arial" w:cs="Arial"/>
          <w:sz w:val="22"/>
          <w:szCs w:val="22"/>
        </w:rPr>
        <w:t xml:space="preserve">(expressed as a percentage) </w:t>
      </w:r>
      <w:r w:rsidRPr="00DD01E7">
        <w:rPr>
          <w:rFonts w:ascii="Arial" w:hAnsi="Arial" w:cs="Arial"/>
          <w:sz w:val="22"/>
          <w:szCs w:val="22"/>
        </w:rPr>
        <w:t xml:space="preserve">for </w:t>
      </w:r>
      <w:r w:rsidRPr="00DD01E7">
        <w:rPr>
          <w:rFonts w:ascii="Arial" w:hAnsi="Arial" w:cs="Arial"/>
          <w:b/>
          <w:sz w:val="22"/>
          <w:szCs w:val="22"/>
        </w:rPr>
        <w:t>Contracted SCL</w:t>
      </w:r>
      <w:r w:rsidR="008E30E7" w:rsidRPr="00DD01E7">
        <w:rPr>
          <w:rFonts w:ascii="Arial" w:hAnsi="Arial" w:cs="Arial"/>
          <w:b/>
          <w:sz w:val="22"/>
          <w:szCs w:val="22"/>
        </w:rPr>
        <w:t xml:space="preserve"> Capability</w:t>
      </w:r>
      <w:r w:rsidRPr="00DD01E7">
        <w:rPr>
          <w:rFonts w:ascii="Arial" w:hAnsi="Arial" w:cs="Arial"/>
          <w:sz w:val="22"/>
          <w:szCs w:val="22"/>
        </w:rPr>
        <w:t xml:space="preserve"> for month m</w:t>
      </w:r>
      <w:r w:rsidR="00BB3A61" w:rsidRPr="00DD01E7">
        <w:rPr>
          <w:rFonts w:ascii="Arial" w:hAnsi="Arial" w:cs="Arial"/>
          <w:sz w:val="22"/>
          <w:szCs w:val="22"/>
        </w:rPr>
        <w:t xml:space="preserve">, being </w:t>
      </w:r>
      <w:r w:rsidR="00081AC8" w:rsidRPr="00DD01E7">
        <w:rPr>
          <w:rFonts w:ascii="Arial" w:hAnsi="Arial" w:cs="Arial"/>
          <w:sz w:val="22"/>
          <w:szCs w:val="22"/>
          <w:highlight w:val="yellow"/>
        </w:rPr>
        <w:t>[  ]</w:t>
      </w:r>
      <w:r w:rsidR="00BB3A61" w:rsidRPr="00DD01E7">
        <w:rPr>
          <w:rFonts w:ascii="Arial" w:hAnsi="Arial" w:cs="Arial"/>
          <w:sz w:val="22"/>
          <w:szCs w:val="22"/>
        </w:rPr>
        <w:t>%</w:t>
      </w:r>
      <w:r w:rsidR="00081AC8" w:rsidRPr="00DD01E7">
        <w:rPr>
          <w:rFonts w:ascii="Arial" w:hAnsi="Arial" w:cs="Arial"/>
          <w:sz w:val="22"/>
          <w:szCs w:val="22"/>
        </w:rPr>
        <w:t>; and</w:t>
      </w:r>
    </w:p>
    <w:p w14:paraId="0402D9CD" w14:textId="4FC2A735" w:rsidR="00E644BF" w:rsidRPr="00DD01E7" w:rsidRDefault="00E644BF" w:rsidP="00B266BB">
      <w:pPr>
        <w:tabs>
          <w:tab w:val="right" w:leader="dot" w:pos="0"/>
          <w:tab w:val="left" w:pos="720"/>
          <w:tab w:val="left" w:pos="1440"/>
          <w:tab w:val="left" w:pos="2160"/>
          <w:tab w:val="left" w:pos="3600"/>
          <w:tab w:val="left" w:pos="4320"/>
          <w:tab w:val="left" w:pos="5040"/>
          <w:tab w:val="left" w:pos="5760"/>
          <w:tab w:val="left" w:pos="6480"/>
          <w:tab w:val="left" w:pos="7200"/>
          <w:tab w:val="right" w:pos="8479"/>
          <w:tab w:val="left" w:pos="16560"/>
        </w:tabs>
        <w:spacing w:line="276" w:lineRule="auto"/>
        <w:ind w:left="1418" w:hanging="709"/>
        <w:jc w:val="both"/>
        <w:rPr>
          <w:rFonts w:ascii="Arial" w:hAnsi="Arial" w:cs="Arial"/>
          <w:sz w:val="22"/>
          <w:szCs w:val="22"/>
        </w:rPr>
      </w:pPr>
      <w:r w:rsidRPr="00DD01E7">
        <w:rPr>
          <w:rFonts w:ascii="Arial" w:hAnsi="Arial" w:cs="Arial"/>
          <w:sz w:val="22"/>
          <w:szCs w:val="22"/>
        </w:rPr>
        <w:t>CR</w:t>
      </w:r>
      <w:r w:rsidRPr="00DD01E7">
        <w:rPr>
          <w:rFonts w:ascii="Arial" w:hAnsi="Arial" w:cs="Arial"/>
          <w:sz w:val="22"/>
          <w:szCs w:val="22"/>
        </w:rPr>
        <w:tab/>
      </w:r>
      <w:r w:rsidRPr="00DD01E7">
        <w:rPr>
          <w:rFonts w:ascii="Arial" w:hAnsi="Arial" w:cs="Arial"/>
          <w:sz w:val="22"/>
          <w:szCs w:val="22"/>
        </w:rPr>
        <w:tab/>
        <w:t xml:space="preserve">is the </w:t>
      </w:r>
      <w:r w:rsidRPr="00DD01E7">
        <w:rPr>
          <w:rFonts w:ascii="Arial" w:hAnsi="Arial" w:cs="Arial"/>
          <w:b/>
          <w:bCs/>
          <w:sz w:val="22"/>
          <w:szCs w:val="22"/>
        </w:rPr>
        <w:t>Contract Rate</w:t>
      </w:r>
      <w:r w:rsidR="007F0F84" w:rsidRPr="00DD01E7">
        <w:rPr>
          <w:rFonts w:ascii="Arial" w:hAnsi="Arial" w:cs="Arial"/>
          <w:sz w:val="22"/>
          <w:szCs w:val="22"/>
        </w:rPr>
        <w:t>,</w:t>
      </w:r>
      <w:r w:rsidRPr="00DD01E7">
        <w:rPr>
          <w:rFonts w:ascii="Arial" w:hAnsi="Arial" w:cs="Arial"/>
          <w:sz w:val="22"/>
          <w:szCs w:val="22"/>
        </w:rPr>
        <w:t xml:space="preserve"> indexed in accordance with </w:t>
      </w:r>
      <w:r w:rsidR="00786076" w:rsidRPr="00DD01E7">
        <w:rPr>
          <w:rFonts w:ascii="Arial" w:hAnsi="Arial" w:cs="Arial"/>
          <w:sz w:val="22"/>
          <w:szCs w:val="22"/>
        </w:rPr>
        <w:t xml:space="preserve">paragraph </w:t>
      </w:r>
      <w:r w:rsidR="00A27F60" w:rsidRPr="00DD01E7">
        <w:rPr>
          <w:rFonts w:ascii="Arial" w:hAnsi="Arial" w:cs="Arial"/>
          <w:sz w:val="22"/>
          <w:szCs w:val="22"/>
        </w:rPr>
        <w:t>A.4</w:t>
      </w:r>
      <w:r w:rsidRPr="00DD01E7">
        <w:rPr>
          <w:rFonts w:ascii="Arial" w:hAnsi="Arial" w:cs="Arial"/>
          <w:sz w:val="22"/>
          <w:szCs w:val="22"/>
        </w:rPr>
        <w:t xml:space="preserve"> below</w:t>
      </w:r>
      <w:r w:rsidR="00081AC8" w:rsidRPr="00DD01E7">
        <w:rPr>
          <w:rFonts w:ascii="Arial" w:hAnsi="Arial" w:cs="Arial"/>
          <w:sz w:val="22"/>
          <w:szCs w:val="22"/>
        </w:rPr>
        <w:t>.</w:t>
      </w:r>
    </w:p>
    <w:p w14:paraId="7C6A3A0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0A33E4E1"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03E04570" w14:textId="133D9A52"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 xml:space="preserve"> </w:t>
      </w:r>
    </w:p>
    <w:p w14:paraId="4DD487EB"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6D6F1EFB"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41A99B54"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22B8B6B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637608FC" w14:textId="77777777" w:rsidR="008E30E7" w:rsidRPr="00DD01E7" w:rsidRDefault="008E30E7" w:rsidP="00B266BB">
      <w:pPr>
        <w:keepNext/>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2347469B" w14:textId="3005A41F" w:rsidR="00A82659" w:rsidRPr="00DD01E7" w:rsidRDefault="0065235F" w:rsidP="00B266BB">
      <w:pPr>
        <w:keepNext/>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r w:rsidRPr="00DD01E7">
        <w:rPr>
          <w:rFonts w:ascii="Arial" w:hAnsi="Arial" w:cs="Arial"/>
          <w:sz w:val="22"/>
          <w:szCs w:val="22"/>
        </w:rPr>
        <w:t>A</w:t>
      </w:r>
      <w:r w:rsidR="00E644BF" w:rsidRPr="00DD01E7">
        <w:rPr>
          <w:rFonts w:ascii="Arial" w:hAnsi="Arial" w:cs="Arial"/>
          <w:sz w:val="22"/>
          <w:szCs w:val="22"/>
        </w:rPr>
        <w:t>.</w:t>
      </w:r>
      <w:r w:rsidRPr="00DD01E7">
        <w:rPr>
          <w:rFonts w:ascii="Arial" w:hAnsi="Arial" w:cs="Arial"/>
          <w:sz w:val="22"/>
          <w:szCs w:val="22"/>
        </w:rPr>
        <w:t>2.</w:t>
      </w:r>
      <w:r w:rsidR="00E644BF" w:rsidRPr="00DD01E7">
        <w:rPr>
          <w:rFonts w:ascii="Arial" w:hAnsi="Arial" w:cs="Arial"/>
          <w:sz w:val="22"/>
          <w:szCs w:val="22"/>
        </w:rPr>
        <w:t>3</w:t>
      </w:r>
      <w:r w:rsidR="00E644BF" w:rsidRPr="00DD01E7">
        <w:rPr>
          <w:rFonts w:ascii="Arial" w:hAnsi="Arial" w:cs="Arial"/>
          <w:sz w:val="22"/>
          <w:szCs w:val="22"/>
        </w:rPr>
        <w:tab/>
        <w:t xml:space="preserve">The unrecovered </w:t>
      </w:r>
      <w:r w:rsidR="00E644BF" w:rsidRPr="00DD01E7">
        <w:rPr>
          <w:rFonts w:ascii="Arial" w:hAnsi="Arial" w:cs="Arial"/>
          <w:b/>
          <w:sz w:val="22"/>
          <w:szCs w:val="22"/>
        </w:rPr>
        <w:t>Availability Rebate</w:t>
      </w:r>
      <w:r w:rsidR="00E644BF" w:rsidRPr="00DD01E7">
        <w:rPr>
          <w:rFonts w:ascii="Arial" w:hAnsi="Arial" w:cs="Arial"/>
          <w:sz w:val="22"/>
          <w:szCs w:val="22"/>
        </w:rPr>
        <w:t xml:space="preserve"> (UL</w:t>
      </w:r>
      <w:r w:rsidR="00E644BF" w:rsidRPr="00DD01E7">
        <w:rPr>
          <w:rFonts w:ascii="Arial" w:hAnsi="Arial" w:cs="Arial"/>
          <w:sz w:val="22"/>
          <w:szCs w:val="22"/>
          <w:vertAlign w:val="subscript"/>
        </w:rPr>
        <w:t>m</w:t>
      </w:r>
      <w:r w:rsidR="00E644BF" w:rsidRPr="00DD01E7">
        <w:rPr>
          <w:rFonts w:ascii="Arial" w:hAnsi="Arial" w:cs="Arial"/>
          <w:sz w:val="22"/>
          <w:szCs w:val="22"/>
        </w:rPr>
        <w:t>)</w:t>
      </w:r>
      <w:r w:rsidR="009B3EAF" w:rsidRPr="00DD01E7">
        <w:rPr>
          <w:rFonts w:ascii="Arial" w:hAnsi="Arial" w:cs="Arial"/>
          <w:sz w:val="22"/>
          <w:szCs w:val="22"/>
        </w:rPr>
        <w:t xml:space="preserve"> for each calendar month m in the Contract Year</w:t>
      </w:r>
      <w:r w:rsidR="00E644BF" w:rsidRPr="00DD01E7">
        <w:rPr>
          <w:rFonts w:ascii="Arial" w:hAnsi="Arial" w:cs="Arial"/>
          <w:sz w:val="22"/>
          <w:szCs w:val="22"/>
        </w:rPr>
        <w:t xml:space="preserve"> is</w:t>
      </w:r>
      <w:r w:rsidR="00A82659" w:rsidRPr="00DD01E7">
        <w:rPr>
          <w:rFonts w:ascii="Arial" w:hAnsi="Arial" w:cs="Arial"/>
          <w:sz w:val="22"/>
          <w:szCs w:val="22"/>
        </w:rPr>
        <w:t>:</w:t>
      </w:r>
    </w:p>
    <w:p w14:paraId="006C68E7" w14:textId="77777777" w:rsidR="00793606" w:rsidRPr="00DD01E7" w:rsidRDefault="00793606" w:rsidP="00B266BB">
      <w:pPr>
        <w:keepNext/>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5A01090F" w14:textId="77777777" w:rsidR="00A82659" w:rsidRPr="00DD01E7" w:rsidRDefault="00A82659" w:rsidP="00B266BB">
      <w:pPr>
        <w:keepNext/>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b/>
          <w:sz w:val="22"/>
          <w:szCs w:val="22"/>
        </w:rPr>
      </w:pPr>
      <w:r w:rsidRPr="00DD01E7">
        <w:rPr>
          <w:rFonts w:ascii="Arial" w:hAnsi="Arial" w:cs="Arial"/>
          <w:sz w:val="22"/>
          <w:szCs w:val="22"/>
        </w:rPr>
        <w:tab/>
        <w:t xml:space="preserve">Where m = 1, the monthly unrecovered </w:t>
      </w:r>
      <w:r w:rsidRPr="00DD01E7">
        <w:rPr>
          <w:rFonts w:ascii="Arial" w:hAnsi="Arial" w:cs="Arial"/>
          <w:b/>
          <w:sz w:val="22"/>
          <w:szCs w:val="22"/>
        </w:rPr>
        <w:t>Availability Rebate</w:t>
      </w:r>
      <w:r w:rsidRPr="00DD01E7">
        <w:rPr>
          <w:rFonts w:ascii="Arial" w:hAnsi="Arial" w:cs="Arial"/>
          <w:sz w:val="22"/>
          <w:szCs w:val="22"/>
        </w:rPr>
        <w:t xml:space="preserve"> (UL</w:t>
      </w:r>
      <w:r w:rsidRPr="00DD01E7">
        <w:rPr>
          <w:rFonts w:ascii="Arial" w:hAnsi="Arial" w:cs="Arial"/>
          <w:sz w:val="22"/>
          <w:szCs w:val="22"/>
          <w:vertAlign w:val="subscript"/>
        </w:rPr>
        <w:t>m</w:t>
      </w:r>
      <w:r w:rsidRPr="00DD01E7">
        <w:rPr>
          <w:rFonts w:ascii="Arial" w:hAnsi="Arial" w:cs="Arial"/>
          <w:sz w:val="22"/>
          <w:szCs w:val="22"/>
        </w:rPr>
        <w:t>) will be 0;</w:t>
      </w:r>
    </w:p>
    <w:p w14:paraId="74C5658E" w14:textId="77777777" w:rsidR="00E644BF" w:rsidRPr="00DD01E7" w:rsidRDefault="00E644BF" w:rsidP="00B266BB">
      <w:pPr>
        <w:keepNext/>
        <w:tabs>
          <w:tab w:val="right" w:leader="dot" w:pos="0"/>
          <w:tab w:val="left" w:pos="851"/>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851" w:hanging="131"/>
        <w:jc w:val="both"/>
        <w:rPr>
          <w:rFonts w:ascii="Arial" w:hAnsi="Arial" w:cs="Arial"/>
          <w:sz w:val="22"/>
          <w:szCs w:val="22"/>
        </w:rPr>
      </w:pPr>
      <w:r w:rsidRPr="00DD01E7">
        <w:rPr>
          <w:rFonts w:ascii="Arial" w:hAnsi="Arial" w:cs="Arial"/>
          <w:sz w:val="22"/>
          <w:szCs w:val="22"/>
        </w:rPr>
        <w:t xml:space="preserve"> </w:t>
      </w:r>
      <w:r w:rsidR="00A82659" w:rsidRPr="00DD01E7">
        <w:rPr>
          <w:rFonts w:ascii="Arial" w:hAnsi="Arial" w:cs="Arial"/>
          <w:sz w:val="22"/>
          <w:szCs w:val="22"/>
        </w:rPr>
        <w:t xml:space="preserve">Where m &gt; 1, the monthly unrecovered </w:t>
      </w:r>
      <w:r w:rsidR="00A82659" w:rsidRPr="00DD01E7">
        <w:rPr>
          <w:rFonts w:ascii="Arial" w:hAnsi="Arial" w:cs="Arial"/>
          <w:b/>
          <w:sz w:val="22"/>
          <w:szCs w:val="22"/>
        </w:rPr>
        <w:t xml:space="preserve">Availability Rebate </w:t>
      </w:r>
      <w:r w:rsidR="00A82659" w:rsidRPr="00DD01E7">
        <w:rPr>
          <w:rFonts w:ascii="Arial" w:hAnsi="Arial" w:cs="Arial"/>
          <w:sz w:val="22"/>
          <w:szCs w:val="22"/>
        </w:rPr>
        <w:t>(UL</w:t>
      </w:r>
      <w:r w:rsidR="00A82659" w:rsidRPr="00DD01E7">
        <w:rPr>
          <w:rFonts w:ascii="Arial" w:hAnsi="Arial" w:cs="Arial"/>
          <w:sz w:val="22"/>
          <w:szCs w:val="22"/>
          <w:vertAlign w:val="subscript"/>
        </w:rPr>
        <w:t>m</w:t>
      </w:r>
      <w:r w:rsidR="00A82659" w:rsidRPr="00DD01E7">
        <w:rPr>
          <w:rFonts w:ascii="Arial" w:hAnsi="Arial" w:cs="Arial"/>
          <w:sz w:val="22"/>
          <w:szCs w:val="22"/>
        </w:rPr>
        <w:t xml:space="preserve">) will be </w:t>
      </w:r>
      <w:r w:rsidRPr="00DD01E7">
        <w:rPr>
          <w:rFonts w:ascii="Arial" w:hAnsi="Arial" w:cs="Arial"/>
          <w:sz w:val="22"/>
          <w:szCs w:val="22"/>
        </w:rPr>
        <w:t>calculated as</w:t>
      </w:r>
      <w:r w:rsidR="00A82659" w:rsidRPr="00DD01E7">
        <w:rPr>
          <w:rFonts w:ascii="Arial" w:hAnsi="Arial" w:cs="Arial"/>
          <w:sz w:val="22"/>
          <w:szCs w:val="22"/>
        </w:rPr>
        <w:t>:</w:t>
      </w:r>
    </w:p>
    <w:p w14:paraId="53D5ED79" w14:textId="77777777" w:rsidR="00E644BF" w:rsidRPr="00DD01E7" w:rsidRDefault="00E644BF" w:rsidP="00B266BB">
      <w:pPr>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m:oMathPara>
        <m:oMath>
          <m:r>
            <m:rPr>
              <m:sty m:val="p"/>
            </m:rPr>
            <w:rPr>
              <w:rFonts w:ascii="Cambria Math" w:hAnsi="Cambria Math" w:cs="Arial"/>
              <w:sz w:val="22"/>
              <w:szCs w:val="22"/>
            </w:rPr>
            <w:br/>
          </m:r>
        </m:oMath>
      </m:oMathPara>
    </w:p>
    <w:p w14:paraId="51042295" w14:textId="77777777" w:rsidR="002A61E2" w:rsidRPr="00DD01E7" w:rsidRDefault="00F11812" w:rsidP="00B266BB">
      <w:pPr>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UL</m:t>
              </m:r>
            </m:e>
            <m:sub>
              <m:r>
                <w:rPr>
                  <w:rFonts w:ascii="Cambria Math" w:hAnsi="Cambria Math" w:cs="Arial"/>
                  <w:sz w:val="22"/>
                  <w:szCs w:val="22"/>
                </w:rPr>
                <m:t>m</m:t>
              </m:r>
            </m:sub>
          </m:sSub>
          <m:r>
            <w:rPr>
              <w:rFonts w:ascii="Cambria Math" w:hAnsi="Cambria Math" w:cs="Arial"/>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1</m:t>
              </m:r>
            </m:sub>
            <m:sup>
              <m:r>
                <w:rPr>
                  <w:rFonts w:ascii="Cambria Math" w:hAnsi="Cambria Math" w:cs="Arial"/>
                  <w:sz w:val="22"/>
                  <w:szCs w:val="22"/>
                </w:rPr>
                <m:t>m-1</m:t>
              </m:r>
            </m:sup>
            <m:e>
              <m:sSub>
                <m:sSubPr>
                  <m:ctrlPr>
                    <w:rPr>
                      <w:rFonts w:ascii="Cambria Math" w:hAnsi="Cambria Math" w:cs="Arial"/>
                      <w:i/>
                      <w:sz w:val="22"/>
                      <w:szCs w:val="22"/>
                    </w:rPr>
                  </m:ctrlPr>
                </m:sSubPr>
                <m:e>
                  <m:r>
                    <w:rPr>
                      <w:rFonts w:ascii="Cambria Math" w:hAnsi="Cambria Math" w:cs="Arial"/>
                      <w:sz w:val="22"/>
                      <w:szCs w:val="22"/>
                    </w:rPr>
                    <m:t>AC</m:t>
                  </m:r>
                </m:e>
                <m:sub>
                  <m:r>
                    <w:rPr>
                      <w:rFonts w:ascii="Cambria Math" w:hAnsi="Cambria Math" w:cs="Arial"/>
                      <w:sz w:val="22"/>
                      <w:szCs w:val="22"/>
                    </w:rPr>
                    <m:t>m</m:t>
                  </m:r>
                </m:sub>
              </m:sSub>
            </m:e>
          </m:nary>
          <m:r>
            <w:rPr>
              <w:rFonts w:ascii="Cambria Math" w:hAnsi="Cambria Math" w:cs="Arial"/>
              <w:sz w:val="22"/>
              <w:szCs w:val="22"/>
            </w:rPr>
            <m:t>-</m:t>
          </m:r>
          <m:nary>
            <m:naryPr>
              <m:chr m:val="∑"/>
              <m:limLoc m:val="undOvr"/>
              <m:ctrlPr>
                <w:rPr>
                  <w:rFonts w:ascii="Cambria Math" w:hAnsi="Cambria Math" w:cs="Arial"/>
                  <w:i/>
                  <w:sz w:val="22"/>
                  <w:szCs w:val="22"/>
                </w:rPr>
              </m:ctrlPr>
            </m:naryPr>
            <m:sub>
              <m:r>
                <w:rPr>
                  <w:rFonts w:ascii="Cambria Math" w:hAnsi="Cambria Math" w:cs="Arial"/>
                  <w:sz w:val="22"/>
                  <w:szCs w:val="22"/>
                </w:rPr>
                <m:t>1</m:t>
              </m:r>
            </m:sub>
            <m:sup>
              <m:r>
                <w:rPr>
                  <w:rFonts w:ascii="Cambria Math" w:hAnsi="Cambria Math" w:cs="Arial"/>
                  <w:sz w:val="22"/>
                  <w:szCs w:val="22"/>
                </w:rPr>
                <m:t>m-1</m:t>
              </m:r>
            </m:sup>
            <m:e>
              <m:sSub>
                <m:sSubPr>
                  <m:ctrlPr>
                    <w:rPr>
                      <w:rFonts w:ascii="Cambria Math" w:hAnsi="Cambria Math" w:cs="Arial"/>
                      <w:i/>
                      <w:sz w:val="22"/>
                      <w:szCs w:val="22"/>
                    </w:rPr>
                  </m:ctrlPr>
                </m:sSubPr>
                <m:e>
                  <m:r>
                    <w:rPr>
                      <w:rFonts w:ascii="Cambria Math" w:hAnsi="Cambria Math" w:cs="Arial"/>
                      <w:sz w:val="22"/>
                      <w:szCs w:val="22"/>
                    </w:rPr>
                    <m:t>AR</m:t>
                  </m:r>
                </m:e>
                <m:sub>
                  <m:r>
                    <w:rPr>
                      <w:rFonts w:ascii="Cambria Math" w:hAnsi="Cambria Math" w:cs="Arial"/>
                      <w:sz w:val="22"/>
                      <w:szCs w:val="22"/>
                    </w:rPr>
                    <m:t>m</m:t>
                  </m:r>
                </m:sub>
              </m:sSub>
            </m:e>
          </m:nary>
        </m:oMath>
      </m:oMathPara>
    </w:p>
    <w:p w14:paraId="26AF8FFD"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383398EE"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Where:</w:t>
      </w:r>
    </w:p>
    <w:p w14:paraId="2E7EA8E5"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4C222924"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r w:rsidRPr="00DD01E7">
        <w:rPr>
          <w:rFonts w:ascii="Arial" w:eastAsia="Symbol" w:hAnsi="Arial" w:cs="Arial"/>
          <w:sz w:val="22"/>
          <w:szCs w:val="22"/>
        </w:rPr>
        <w:t></w:t>
      </w:r>
      <w:r w:rsidRPr="00DD01E7">
        <w:rPr>
          <w:rFonts w:ascii="Arial" w:hAnsi="Arial" w:cs="Arial"/>
          <w:sz w:val="22"/>
          <w:szCs w:val="22"/>
        </w:rPr>
        <w:tab/>
      </w:r>
      <w:r w:rsidRPr="00DD01E7">
        <w:rPr>
          <w:rFonts w:ascii="Arial" w:hAnsi="Arial" w:cs="Arial"/>
          <w:sz w:val="22"/>
          <w:szCs w:val="22"/>
        </w:rPr>
        <w:tab/>
        <w:t>is the sum</w:t>
      </w:r>
      <w:r w:rsidR="00020785" w:rsidRPr="00DD01E7">
        <w:rPr>
          <w:rFonts w:ascii="Arial" w:hAnsi="Arial" w:cs="Arial"/>
          <w:sz w:val="22"/>
          <w:szCs w:val="22"/>
        </w:rPr>
        <w:t>mation</w:t>
      </w:r>
      <w:r w:rsidRPr="00DD01E7">
        <w:rPr>
          <w:rFonts w:ascii="Arial" w:hAnsi="Arial" w:cs="Arial"/>
          <w:sz w:val="22"/>
          <w:szCs w:val="22"/>
        </w:rPr>
        <w:t xml:space="preserve"> of the monthly values for </w:t>
      </w:r>
      <w:r w:rsidR="00CE1E0E" w:rsidRPr="00DD01E7">
        <w:rPr>
          <w:rFonts w:ascii="Arial" w:hAnsi="Arial" w:cs="Arial"/>
          <w:sz w:val="22"/>
          <w:szCs w:val="22"/>
        </w:rPr>
        <w:t>AC</w:t>
      </w:r>
      <w:r w:rsidRPr="00DD01E7">
        <w:rPr>
          <w:rFonts w:ascii="Arial" w:hAnsi="Arial" w:cs="Arial"/>
          <w:sz w:val="22"/>
          <w:szCs w:val="22"/>
          <w:vertAlign w:val="subscript"/>
        </w:rPr>
        <w:t>m</w:t>
      </w:r>
      <w:r w:rsidRPr="00DD01E7">
        <w:rPr>
          <w:rFonts w:ascii="Arial" w:hAnsi="Arial" w:cs="Arial"/>
          <w:sz w:val="22"/>
          <w:szCs w:val="22"/>
        </w:rPr>
        <w:t xml:space="preserve"> and </w:t>
      </w:r>
      <w:r w:rsidR="00CC7311" w:rsidRPr="00DD01E7">
        <w:rPr>
          <w:rFonts w:ascii="Arial" w:hAnsi="Arial" w:cs="Arial"/>
          <w:sz w:val="22"/>
          <w:szCs w:val="22"/>
        </w:rPr>
        <w:t>AR</w:t>
      </w:r>
      <w:r w:rsidR="00CC7311" w:rsidRPr="00DD01E7">
        <w:rPr>
          <w:rFonts w:ascii="Arial" w:hAnsi="Arial" w:cs="Arial"/>
          <w:sz w:val="22"/>
          <w:szCs w:val="22"/>
          <w:vertAlign w:val="subscript"/>
        </w:rPr>
        <w:t>m</w:t>
      </w:r>
      <w:r w:rsidR="00CC7311" w:rsidRPr="00DD01E7">
        <w:rPr>
          <w:rFonts w:ascii="Arial" w:hAnsi="Arial" w:cs="Arial"/>
          <w:sz w:val="22"/>
          <w:szCs w:val="22"/>
        </w:rPr>
        <w:t xml:space="preserve"> </w:t>
      </w:r>
      <w:r w:rsidRPr="00DD01E7">
        <w:rPr>
          <w:rFonts w:ascii="Arial" w:hAnsi="Arial" w:cs="Arial"/>
          <w:sz w:val="22"/>
          <w:szCs w:val="22"/>
        </w:rPr>
        <w:t xml:space="preserve">in </w:t>
      </w:r>
      <w:r w:rsidR="00020785" w:rsidRPr="00DD01E7">
        <w:rPr>
          <w:rFonts w:ascii="Arial" w:hAnsi="Arial" w:cs="Arial"/>
          <w:sz w:val="22"/>
          <w:szCs w:val="22"/>
        </w:rPr>
        <w:t xml:space="preserve">all </w:t>
      </w:r>
      <w:r w:rsidRPr="00DD01E7">
        <w:rPr>
          <w:rFonts w:ascii="Arial" w:hAnsi="Arial" w:cs="Arial"/>
          <w:sz w:val="22"/>
          <w:szCs w:val="22"/>
        </w:rPr>
        <w:t>calendar month</w:t>
      </w:r>
      <w:r w:rsidR="00020785" w:rsidRPr="00DD01E7">
        <w:rPr>
          <w:rFonts w:ascii="Arial" w:hAnsi="Arial" w:cs="Arial"/>
          <w:sz w:val="22"/>
          <w:szCs w:val="22"/>
        </w:rPr>
        <w:t>s</w:t>
      </w:r>
      <w:r w:rsidR="008A3BA3" w:rsidRPr="00DD01E7">
        <w:rPr>
          <w:rFonts w:ascii="Arial" w:hAnsi="Arial" w:cs="Arial"/>
          <w:sz w:val="22"/>
          <w:szCs w:val="22"/>
        </w:rPr>
        <w:t xml:space="preserve"> up to </w:t>
      </w:r>
      <w:r w:rsidR="009B3EAF" w:rsidRPr="00DD01E7">
        <w:rPr>
          <w:rFonts w:ascii="Arial" w:hAnsi="Arial" w:cs="Arial"/>
          <w:sz w:val="22"/>
          <w:szCs w:val="22"/>
        </w:rPr>
        <w:t xml:space="preserve">and including </w:t>
      </w:r>
      <w:r w:rsidR="008A3BA3" w:rsidRPr="00DD01E7">
        <w:rPr>
          <w:rFonts w:ascii="Arial" w:hAnsi="Arial" w:cs="Arial"/>
          <w:sz w:val="22"/>
          <w:szCs w:val="22"/>
        </w:rPr>
        <w:t>the previous month</w:t>
      </w:r>
      <w:r w:rsidR="00020785" w:rsidRPr="00DD01E7">
        <w:rPr>
          <w:rFonts w:ascii="Arial" w:hAnsi="Arial" w:cs="Arial"/>
          <w:sz w:val="22"/>
          <w:szCs w:val="22"/>
        </w:rPr>
        <w:t xml:space="preserve"> </w:t>
      </w:r>
      <w:r w:rsidRPr="00DD01E7">
        <w:rPr>
          <w:rFonts w:ascii="Arial" w:hAnsi="Arial" w:cs="Arial"/>
          <w:sz w:val="22"/>
          <w:szCs w:val="22"/>
        </w:rPr>
        <w:t xml:space="preserve">in the </w:t>
      </w:r>
      <w:r w:rsidRPr="00DD01E7">
        <w:rPr>
          <w:rFonts w:ascii="Arial" w:hAnsi="Arial" w:cs="Arial"/>
          <w:b/>
          <w:sz w:val="22"/>
          <w:szCs w:val="22"/>
        </w:rPr>
        <w:t>Contract Year</w:t>
      </w:r>
      <w:r w:rsidRPr="00DD01E7">
        <w:rPr>
          <w:rFonts w:ascii="Arial" w:hAnsi="Arial" w:cs="Arial"/>
          <w:sz w:val="22"/>
          <w:szCs w:val="22"/>
        </w:rPr>
        <w:t>.</w:t>
      </w:r>
    </w:p>
    <w:p w14:paraId="55911CA6"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3B04EC97"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46F51FFE" w14:textId="77777777" w:rsidR="00E644BF" w:rsidRPr="00DD01E7" w:rsidRDefault="0065235F" w:rsidP="00B266BB">
      <w:pPr>
        <w:widowControl/>
        <w:tabs>
          <w:tab w:val="clear" w:pos="0"/>
        </w:tabs>
        <w:spacing w:line="276" w:lineRule="auto"/>
        <w:jc w:val="both"/>
        <w:rPr>
          <w:rFonts w:ascii="Arial" w:hAnsi="Arial" w:cs="Arial"/>
          <w:b/>
          <w:sz w:val="22"/>
          <w:szCs w:val="22"/>
          <w:u w:val="single"/>
        </w:rPr>
      </w:pPr>
      <w:bookmarkStart w:id="135" w:name="_Toc22835806"/>
      <w:r w:rsidRPr="00DD01E7">
        <w:rPr>
          <w:rFonts w:ascii="Arial" w:hAnsi="Arial" w:cs="Arial"/>
          <w:b/>
          <w:sz w:val="22"/>
          <w:szCs w:val="22"/>
          <w:u w:val="single"/>
        </w:rPr>
        <w:t>A.3</w:t>
      </w:r>
      <w:r w:rsidR="00E644BF" w:rsidRPr="00DD01E7">
        <w:rPr>
          <w:rFonts w:ascii="Arial" w:hAnsi="Arial" w:cs="Arial"/>
          <w:b/>
          <w:sz w:val="22"/>
          <w:szCs w:val="22"/>
          <w:u w:val="single"/>
        </w:rPr>
        <w:t xml:space="preserve"> – Annual Reconciliation Payment</w:t>
      </w:r>
      <w:bookmarkEnd w:id="135"/>
      <w:r w:rsidR="00E644BF" w:rsidRPr="00DD01E7">
        <w:rPr>
          <w:rFonts w:ascii="Arial" w:hAnsi="Arial" w:cs="Arial"/>
          <w:b/>
          <w:sz w:val="22"/>
          <w:szCs w:val="22"/>
          <w:u w:val="single"/>
        </w:rPr>
        <w:t xml:space="preserve">  </w:t>
      </w:r>
    </w:p>
    <w:p w14:paraId="44D92386"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593493C2"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hanging="720"/>
        <w:jc w:val="both"/>
        <w:rPr>
          <w:rFonts w:ascii="Arial" w:hAnsi="Arial" w:cs="Arial"/>
          <w:sz w:val="22"/>
          <w:szCs w:val="22"/>
        </w:rPr>
      </w:pPr>
      <w:r w:rsidRPr="00DD01E7">
        <w:rPr>
          <w:rFonts w:ascii="Arial" w:hAnsi="Arial" w:cs="Arial"/>
          <w:color w:val="000000"/>
          <w:sz w:val="22"/>
          <w:szCs w:val="22"/>
          <w:shd w:val="clear" w:color="auto" w:fill="FFFFFF"/>
        </w:rPr>
        <w:t xml:space="preserve">The </w:t>
      </w:r>
      <w:r w:rsidRPr="00DD01E7">
        <w:rPr>
          <w:rFonts w:ascii="Arial" w:hAnsi="Arial" w:cs="Arial"/>
          <w:b/>
          <w:color w:val="000000"/>
          <w:sz w:val="22"/>
          <w:szCs w:val="22"/>
          <w:shd w:val="clear" w:color="auto" w:fill="FFFFFF"/>
        </w:rPr>
        <w:t>Annual Reconciliation Payment</w:t>
      </w:r>
      <w:r w:rsidRPr="00DD01E7">
        <w:rPr>
          <w:rFonts w:ascii="Arial" w:hAnsi="Arial" w:cs="Arial"/>
          <w:color w:val="000000"/>
          <w:sz w:val="22"/>
          <w:szCs w:val="22"/>
          <w:shd w:val="clear" w:color="auto" w:fill="FFFFFF"/>
        </w:rPr>
        <w:t> (ARL</w:t>
      </w:r>
      <w:r w:rsidRPr="00DD01E7">
        <w:rPr>
          <w:rFonts w:ascii="Arial" w:hAnsi="Arial" w:cs="Arial"/>
          <w:color w:val="000000"/>
          <w:sz w:val="22"/>
          <w:szCs w:val="22"/>
          <w:shd w:val="clear" w:color="auto" w:fill="FFFFFF"/>
          <w:vertAlign w:val="subscript"/>
        </w:rPr>
        <w:t>final</w:t>
      </w:r>
      <w:r w:rsidRPr="00DD01E7">
        <w:rPr>
          <w:rFonts w:ascii="Arial" w:hAnsi="Arial" w:cs="Arial"/>
          <w:color w:val="000000"/>
          <w:sz w:val="22"/>
          <w:szCs w:val="22"/>
          <w:shd w:val="clear" w:color="auto" w:fill="FFFFFF"/>
        </w:rPr>
        <w:t>) is calculated</w:t>
      </w:r>
      <w:r w:rsidRPr="00DD01E7">
        <w:rPr>
          <w:rFonts w:ascii="Arial" w:hAnsi="Arial" w:cs="Arial"/>
          <w:sz w:val="22"/>
          <w:szCs w:val="22"/>
        </w:rPr>
        <w:t xml:space="preserve"> for a </w:t>
      </w:r>
      <w:r w:rsidRPr="00DD01E7">
        <w:rPr>
          <w:rFonts w:ascii="Arial" w:hAnsi="Arial" w:cs="Arial"/>
          <w:b/>
          <w:sz w:val="22"/>
          <w:szCs w:val="22"/>
        </w:rPr>
        <w:t>Contract Year</w:t>
      </w:r>
      <w:r w:rsidRPr="00DD01E7">
        <w:rPr>
          <w:rFonts w:ascii="Arial" w:hAnsi="Arial" w:cs="Arial"/>
          <w:sz w:val="22"/>
          <w:szCs w:val="22"/>
        </w:rPr>
        <w:t xml:space="preserve"> as follows:</w:t>
      </w:r>
    </w:p>
    <w:p w14:paraId="51156FA3" w14:textId="77777777" w:rsidR="006864C1" w:rsidRPr="00DD01E7" w:rsidRDefault="00E644BF" w:rsidP="00B266BB">
      <w:pPr>
        <w:spacing w:line="276" w:lineRule="auto"/>
        <w:ind w:firstLine="720"/>
        <w:jc w:val="center"/>
        <w:rPr>
          <w:rFonts w:ascii="Arial" w:hAnsi="Arial" w:cs="Arial"/>
          <w:snapToGrid/>
          <w:color w:val="1F497D"/>
          <w:sz w:val="22"/>
          <w:szCs w:val="22"/>
        </w:rPr>
      </w:pPr>
      <m:oMathPara>
        <m:oMath>
          <m:r>
            <m:rPr>
              <m:sty m:val="p"/>
            </m:rPr>
            <w:rPr>
              <w:rFonts w:ascii="Cambria Math" w:hAnsi="Cambria Math" w:cs="Arial"/>
              <w:sz w:val="22"/>
              <w:szCs w:val="22"/>
            </w:rPr>
            <w:br/>
          </m:r>
        </m:oMath>
      </m:oMathPara>
      <w:r w:rsidR="006864C1" w:rsidRPr="00DD01E7">
        <w:rPr>
          <w:rFonts w:ascii="Arial" w:hAnsi="Arial" w:cs="Arial"/>
          <w:sz w:val="22"/>
          <w:szCs w:val="22"/>
        </w:rPr>
        <w:t>ARL</w:t>
      </w:r>
      <w:r w:rsidR="006864C1" w:rsidRPr="00DD01E7">
        <w:rPr>
          <w:rFonts w:ascii="Arial" w:hAnsi="Arial" w:cs="Arial"/>
          <w:sz w:val="22"/>
          <w:szCs w:val="22"/>
          <w:vertAlign w:val="subscript"/>
        </w:rPr>
        <w:t>final</w:t>
      </w:r>
      <w:r w:rsidR="006864C1" w:rsidRPr="00DD01E7">
        <w:rPr>
          <w:rFonts w:ascii="Arial" w:hAnsi="Arial" w:cs="Arial"/>
          <w:sz w:val="22"/>
          <w:szCs w:val="22"/>
        </w:rPr>
        <w:t xml:space="preserve"> = Min {Max (UL</w:t>
      </w:r>
      <w:r w:rsidR="006864C1" w:rsidRPr="00DD01E7">
        <w:rPr>
          <w:rFonts w:ascii="Arial" w:hAnsi="Arial" w:cs="Arial"/>
          <w:sz w:val="22"/>
          <w:szCs w:val="22"/>
          <w:vertAlign w:val="subscript"/>
        </w:rPr>
        <w:t>m12</w:t>
      </w:r>
      <w:r w:rsidR="006864C1" w:rsidRPr="00DD01E7">
        <w:rPr>
          <w:rFonts w:ascii="Arial" w:hAnsi="Arial" w:cs="Arial"/>
          <w:sz w:val="22"/>
          <w:szCs w:val="22"/>
        </w:rPr>
        <w:t xml:space="preserve"> – (AP</w:t>
      </w:r>
      <w:r w:rsidR="006864C1" w:rsidRPr="00DD01E7">
        <w:rPr>
          <w:rFonts w:ascii="Arial" w:hAnsi="Arial" w:cs="Arial"/>
          <w:sz w:val="22"/>
          <w:szCs w:val="22"/>
          <w:vertAlign w:val="subscript"/>
        </w:rPr>
        <w:t>m12</w:t>
      </w:r>
      <w:r w:rsidR="006864C1" w:rsidRPr="00DD01E7">
        <w:rPr>
          <w:rFonts w:ascii="Arial" w:hAnsi="Arial" w:cs="Arial"/>
          <w:sz w:val="22"/>
          <w:szCs w:val="22"/>
        </w:rPr>
        <w:t xml:space="preserve"> –</w:t>
      </w:r>
      <w:r w:rsidR="0086637B" w:rsidRPr="00DD01E7">
        <w:rPr>
          <w:rFonts w:ascii="Arial" w:hAnsi="Arial" w:cs="Arial"/>
          <w:sz w:val="22"/>
          <w:szCs w:val="22"/>
        </w:rPr>
        <w:t xml:space="preserve"> </w:t>
      </w:r>
      <w:r w:rsidR="006864C1" w:rsidRPr="00DD01E7">
        <w:rPr>
          <w:rFonts w:ascii="Arial" w:hAnsi="Arial" w:cs="Arial"/>
          <w:sz w:val="22"/>
          <w:szCs w:val="22"/>
        </w:rPr>
        <w:t xml:space="preserve">AR </w:t>
      </w:r>
      <w:r w:rsidR="006864C1" w:rsidRPr="00DD01E7">
        <w:rPr>
          <w:rFonts w:ascii="Arial" w:hAnsi="Arial" w:cs="Arial"/>
          <w:sz w:val="22"/>
          <w:szCs w:val="22"/>
          <w:vertAlign w:val="subscript"/>
        </w:rPr>
        <w:t>m12</w:t>
      </w:r>
      <w:r w:rsidR="006864C1" w:rsidRPr="00DD01E7">
        <w:rPr>
          <w:rFonts w:ascii="Arial" w:hAnsi="Arial" w:cs="Arial"/>
          <w:sz w:val="22"/>
          <w:szCs w:val="22"/>
        </w:rPr>
        <w:t>), 0), ∑ AP</w:t>
      </w:r>
      <w:r w:rsidR="006864C1" w:rsidRPr="00DD01E7">
        <w:rPr>
          <w:rFonts w:ascii="Arial" w:hAnsi="Arial" w:cs="Arial"/>
          <w:sz w:val="22"/>
          <w:szCs w:val="22"/>
          <w:vertAlign w:val="subscript"/>
        </w:rPr>
        <w:t>m</w:t>
      </w:r>
      <w:r w:rsidR="006864C1" w:rsidRPr="00DD01E7">
        <w:rPr>
          <w:rFonts w:ascii="Arial" w:hAnsi="Arial" w:cs="Arial"/>
          <w:sz w:val="22"/>
          <w:szCs w:val="22"/>
        </w:rPr>
        <w:t xml:space="preserve"> - AR</w:t>
      </w:r>
      <w:r w:rsidR="006864C1" w:rsidRPr="00DD01E7">
        <w:rPr>
          <w:rFonts w:ascii="Arial" w:hAnsi="Arial" w:cs="Arial"/>
          <w:sz w:val="22"/>
          <w:szCs w:val="22"/>
          <w:vertAlign w:val="subscript"/>
        </w:rPr>
        <w:t>m</w:t>
      </w:r>
      <w:r w:rsidR="0086637B" w:rsidRPr="00DD01E7">
        <w:rPr>
          <w:rFonts w:ascii="Arial" w:hAnsi="Arial" w:cs="Arial"/>
          <w:sz w:val="22"/>
          <w:szCs w:val="22"/>
        </w:rPr>
        <w:t>}</w:t>
      </w:r>
    </w:p>
    <w:p w14:paraId="3E68AB36" w14:textId="77777777" w:rsidR="00E644BF" w:rsidRPr="00DD01E7" w:rsidRDefault="00E644BF" w:rsidP="00B266BB">
      <w:pPr>
        <w:tabs>
          <w:tab w:val="right" w:leader="dot" w:pos="0"/>
          <w:tab w:val="left" w:pos="720"/>
          <w:tab w:val="left" w:pos="1440"/>
          <w:tab w:val="left" w:pos="156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507D1F24"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720"/>
        <w:jc w:val="both"/>
        <w:rPr>
          <w:rFonts w:ascii="Arial" w:hAnsi="Arial" w:cs="Arial"/>
          <w:sz w:val="22"/>
          <w:szCs w:val="22"/>
        </w:rPr>
      </w:pPr>
    </w:p>
    <w:p w14:paraId="6B2090D3"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Where:</w:t>
      </w:r>
    </w:p>
    <w:p w14:paraId="5B60EC4E"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p>
    <w:p w14:paraId="30565DB4" w14:textId="77777777" w:rsidR="00F572F6"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r>
      <w:r w:rsidRPr="00DD01E7">
        <w:rPr>
          <w:rFonts w:ascii="Arial" w:eastAsia="Symbol" w:hAnsi="Arial" w:cs="Arial"/>
          <w:sz w:val="22"/>
          <w:szCs w:val="22"/>
        </w:rPr>
        <w:t></w:t>
      </w:r>
      <w:r w:rsidRPr="00DD01E7">
        <w:rPr>
          <w:rFonts w:ascii="Arial" w:hAnsi="Arial" w:cs="Arial"/>
          <w:sz w:val="22"/>
          <w:szCs w:val="22"/>
        </w:rPr>
        <w:tab/>
      </w:r>
      <w:r w:rsidRPr="00DD01E7">
        <w:rPr>
          <w:rFonts w:ascii="Arial" w:hAnsi="Arial" w:cs="Arial"/>
          <w:sz w:val="22"/>
          <w:szCs w:val="22"/>
        </w:rPr>
        <w:tab/>
        <w:t xml:space="preserve">is the sum of </w:t>
      </w:r>
      <w:r w:rsidR="0086637B" w:rsidRPr="00DD01E7">
        <w:rPr>
          <w:rFonts w:ascii="Arial" w:hAnsi="Arial" w:cs="Arial"/>
          <w:sz w:val="22"/>
          <w:szCs w:val="22"/>
        </w:rPr>
        <w:t xml:space="preserve">all </w:t>
      </w:r>
      <w:r w:rsidRPr="00DD01E7">
        <w:rPr>
          <w:rFonts w:ascii="Arial" w:hAnsi="Arial" w:cs="Arial"/>
          <w:sz w:val="22"/>
          <w:szCs w:val="22"/>
        </w:rPr>
        <w:t xml:space="preserve">monthly values for </w:t>
      </w:r>
      <w:r w:rsidR="00E12037" w:rsidRPr="00DD01E7">
        <w:rPr>
          <w:rFonts w:ascii="Arial" w:hAnsi="Arial" w:cs="Arial"/>
          <w:sz w:val="22"/>
          <w:szCs w:val="22"/>
        </w:rPr>
        <w:t>AP</w:t>
      </w:r>
      <w:r w:rsidRPr="00DD01E7">
        <w:rPr>
          <w:rFonts w:ascii="Arial" w:hAnsi="Arial" w:cs="Arial"/>
          <w:sz w:val="22"/>
          <w:szCs w:val="22"/>
          <w:vertAlign w:val="subscript"/>
        </w:rPr>
        <w:t>m</w:t>
      </w:r>
      <w:r w:rsidR="00E12037" w:rsidRPr="00DD01E7">
        <w:rPr>
          <w:rFonts w:ascii="Arial" w:hAnsi="Arial" w:cs="Arial"/>
          <w:sz w:val="22"/>
          <w:szCs w:val="22"/>
        </w:rPr>
        <w:t xml:space="preserve"> and AR</w:t>
      </w:r>
      <w:r w:rsidR="00E12037" w:rsidRPr="00DD01E7">
        <w:rPr>
          <w:rFonts w:ascii="Arial" w:hAnsi="Arial" w:cs="Arial"/>
          <w:sz w:val="22"/>
          <w:szCs w:val="22"/>
          <w:vertAlign w:val="subscript"/>
        </w:rPr>
        <w:t>m</w:t>
      </w:r>
      <w:r w:rsidR="00E12037" w:rsidRPr="00DD01E7">
        <w:rPr>
          <w:rFonts w:ascii="Arial" w:hAnsi="Arial" w:cs="Arial"/>
          <w:sz w:val="22"/>
          <w:szCs w:val="22"/>
        </w:rPr>
        <w:t xml:space="preserve"> in the </w:t>
      </w:r>
      <w:r w:rsidR="00E12037" w:rsidRPr="00DD01E7">
        <w:rPr>
          <w:rFonts w:ascii="Arial" w:hAnsi="Arial" w:cs="Arial"/>
          <w:b/>
          <w:sz w:val="22"/>
          <w:szCs w:val="22"/>
        </w:rPr>
        <w:t>Contract Year</w:t>
      </w:r>
      <w:r w:rsidR="00E12037" w:rsidRPr="00DD01E7">
        <w:rPr>
          <w:rFonts w:ascii="Arial" w:hAnsi="Arial" w:cs="Arial"/>
          <w:sz w:val="22"/>
          <w:szCs w:val="22"/>
        </w:rPr>
        <w:t>;</w:t>
      </w:r>
    </w:p>
    <w:p w14:paraId="7C559568" w14:textId="77777777" w:rsidR="000D7002" w:rsidRPr="00DD01E7" w:rsidRDefault="00F572F6"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UL</w:t>
      </w:r>
      <w:r w:rsidRPr="00DD01E7">
        <w:rPr>
          <w:rFonts w:ascii="Arial" w:hAnsi="Arial" w:cs="Arial"/>
          <w:sz w:val="22"/>
          <w:szCs w:val="22"/>
          <w:vertAlign w:val="subscript"/>
        </w:rPr>
        <w:t>m12</w:t>
      </w:r>
      <w:r w:rsidRPr="00DD01E7">
        <w:rPr>
          <w:rFonts w:ascii="Arial" w:hAnsi="Arial" w:cs="Arial"/>
          <w:sz w:val="22"/>
          <w:szCs w:val="22"/>
        </w:rPr>
        <w:tab/>
      </w:r>
      <w:r w:rsidRPr="00DD01E7">
        <w:rPr>
          <w:rFonts w:ascii="Arial" w:hAnsi="Arial" w:cs="Arial"/>
          <w:sz w:val="22"/>
          <w:szCs w:val="22"/>
        </w:rPr>
        <w:tab/>
      </w:r>
      <w:r w:rsidR="000D7002" w:rsidRPr="00DD01E7">
        <w:rPr>
          <w:rFonts w:ascii="Arial" w:hAnsi="Arial" w:cs="Arial"/>
          <w:sz w:val="22"/>
          <w:szCs w:val="22"/>
        </w:rPr>
        <w:t xml:space="preserve">is the unrecovered </w:t>
      </w:r>
      <w:r w:rsidR="000D7002" w:rsidRPr="00DD01E7">
        <w:rPr>
          <w:rFonts w:ascii="Arial" w:hAnsi="Arial" w:cs="Arial"/>
          <w:b/>
          <w:sz w:val="22"/>
          <w:szCs w:val="22"/>
        </w:rPr>
        <w:t>Availability Rebate</w:t>
      </w:r>
      <w:r w:rsidR="000D7002" w:rsidRPr="00DD01E7">
        <w:rPr>
          <w:rFonts w:ascii="Arial" w:hAnsi="Arial" w:cs="Arial"/>
          <w:sz w:val="22"/>
          <w:szCs w:val="22"/>
        </w:rPr>
        <w:t xml:space="preserve"> in the final month of the </w:t>
      </w:r>
      <w:r w:rsidR="000D7002" w:rsidRPr="00DD01E7">
        <w:rPr>
          <w:rFonts w:ascii="Arial" w:hAnsi="Arial" w:cs="Arial"/>
          <w:b/>
          <w:sz w:val="22"/>
          <w:szCs w:val="22"/>
        </w:rPr>
        <w:t>Contract Year</w:t>
      </w:r>
      <w:r w:rsidR="000D7002" w:rsidRPr="00DD01E7">
        <w:rPr>
          <w:rFonts w:ascii="Arial" w:hAnsi="Arial" w:cs="Arial"/>
          <w:sz w:val="22"/>
          <w:szCs w:val="22"/>
        </w:rPr>
        <w:t>;</w:t>
      </w:r>
    </w:p>
    <w:p w14:paraId="7A51C0DF" w14:textId="77777777" w:rsidR="001364D8" w:rsidRPr="00DD01E7" w:rsidRDefault="000D7002"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AP</w:t>
      </w:r>
      <w:r w:rsidRPr="00DD01E7">
        <w:rPr>
          <w:rFonts w:ascii="Arial" w:hAnsi="Arial" w:cs="Arial"/>
          <w:sz w:val="22"/>
          <w:szCs w:val="22"/>
          <w:vertAlign w:val="subscript"/>
        </w:rPr>
        <w:t>m12</w:t>
      </w:r>
      <w:r w:rsidRPr="00DD01E7">
        <w:rPr>
          <w:rFonts w:ascii="Arial" w:hAnsi="Arial" w:cs="Arial"/>
          <w:sz w:val="22"/>
          <w:szCs w:val="22"/>
          <w:vertAlign w:val="subscript"/>
        </w:rPr>
        <w:tab/>
      </w:r>
      <w:r w:rsidRPr="00DD01E7">
        <w:rPr>
          <w:rFonts w:ascii="Arial" w:hAnsi="Arial" w:cs="Arial"/>
          <w:sz w:val="22"/>
          <w:szCs w:val="22"/>
          <w:vertAlign w:val="subscript"/>
        </w:rPr>
        <w:tab/>
      </w:r>
      <w:r w:rsidRPr="00DD01E7">
        <w:rPr>
          <w:rFonts w:ascii="Arial" w:hAnsi="Arial" w:cs="Arial"/>
          <w:sz w:val="22"/>
          <w:szCs w:val="22"/>
        </w:rPr>
        <w:t xml:space="preserve">is the </w:t>
      </w:r>
      <w:r w:rsidRPr="00DD01E7">
        <w:rPr>
          <w:rFonts w:ascii="Arial" w:hAnsi="Arial" w:cs="Arial"/>
          <w:b/>
          <w:sz w:val="22"/>
          <w:szCs w:val="22"/>
        </w:rPr>
        <w:t>Availability Payment</w:t>
      </w:r>
      <w:r w:rsidRPr="00DD01E7">
        <w:rPr>
          <w:rFonts w:ascii="Arial" w:hAnsi="Arial" w:cs="Arial"/>
          <w:sz w:val="22"/>
          <w:szCs w:val="22"/>
        </w:rPr>
        <w:t xml:space="preserve"> </w:t>
      </w:r>
      <w:r w:rsidR="0086637B" w:rsidRPr="00DD01E7">
        <w:rPr>
          <w:rFonts w:ascii="Arial" w:hAnsi="Arial" w:cs="Arial"/>
          <w:sz w:val="22"/>
          <w:szCs w:val="22"/>
        </w:rPr>
        <w:t xml:space="preserve">in respect of </w:t>
      </w:r>
      <w:r w:rsidRPr="00DD01E7">
        <w:rPr>
          <w:rFonts w:ascii="Arial" w:hAnsi="Arial" w:cs="Arial"/>
          <w:sz w:val="22"/>
          <w:szCs w:val="22"/>
        </w:rPr>
        <w:t xml:space="preserve">the final month </w:t>
      </w:r>
      <w:r w:rsidR="001364D8" w:rsidRPr="00DD01E7">
        <w:rPr>
          <w:rFonts w:ascii="Arial" w:hAnsi="Arial" w:cs="Arial"/>
          <w:sz w:val="22"/>
          <w:szCs w:val="22"/>
        </w:rPr>
        <w:t xml:space="preserve">of the </w:t>
      </w:r>
      <w:r w:rsidR="001364D8" w:rsidRPr="00DD01E7">
        <w:rPr>
          <w:rFonts w:ascii="Arial" w:hAnsi="Arial" w:cs="Arial"/>
          <w:b/>
          <w:sz w:val="22"/>
          <w:szCs w:val="22"/>
        </w:rPr>
        <w:t>Contract Year</w:t>
      </w:r>
      <w:r w:rsidR="001364D8" w:rsidRPr="00DD01E7">
        <w:rPr>
          <w:rFonts w:ascii="Arial" w:hAnsi="Arial" w:cs="Arial"/>
          <w:sz w:val="22"/>
          <w:szCs w:val="22"/>
        </w:rPr>
        <w:t>;</w:t>
      </w:r>
    </w:p>
    <w:p w14:paraId="2D612239" w14:textId="77777777" w:rsidR="00E644BF" w:rsidRPr="00DD01E7" w:rsidRDefault="001364D8"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ind w:left="2880" w:hanging="2160"/>
        <w:jc w:val="both"/>
        <w:rPr>
          <w:rFonts w:ascii="Arial" w:hAnsi="Arial" w:cs="Arial"/>
          <w:sz w:val="22"/>
          <w:szCs w:val="22"/>
        </w:rPr>
      </w:pPr>
      <w:r w:rsidRPr="00DD01E7">
        <w:rPr>
          <w:rFonts w:ascii="Arial" w:hAnsi="Arial" w:cs="Arial"/>
          <w:sz w:val="22"/>
          <w:szCs w:val="22"/>
        </w:rPr>
        <w:tab/>
        <w:t>AR</w:t>
      </w:r>
      <w:r w:rsidRPr="00DD01E7">
        <w:rPr>
          <w:rFonts w:ascii="Arial" w:hAnsi="Arial" w:cs="Arial"/>
          <w:sz w:val="22"/>
          <w:szCs w:val="22"/>
          <w:vertAlign w:val="subscript"/>
        </w:rPr>
        <w:t>m12</w:t>
      </w:r>
      <w:r w:rsidRPr="00DD01E7">
        <w:rPr>
          <w:rFonts w:ascii="Arial" w:hAnsi="Arial" w:cs="Arial"/>
          <w:sz w:val="22"/>
          <w:szCs w:val="22"/>
        </w:rPr>
        <w:tab/>
      </w:r>
      <w:r w:rsidRPr="00DD01E7">
        <w:rPr>
          <w:rFonts w:ascii="Arial" w:hAnsi="Arial" w:cs="Arial"/>
          <w:sz w:val="22"/>
          <w:szCs w:val="22"/>
        </w:rPr>
        <w:tab/>
        <w:t xml:space="preserve">is the </w:t>
      </w:r>
      <w:r w:rsidRPr="00DD01E7">
        <w:rPr>
          <w:rFonts w:ascii="Arial" w:hAnsi="Arial" w:cs="Arial"/>
          <w:b/>
          <w:sz w:val="22"/>
          <w:szCs w:val="22"/>
        </w:rPr>
        <w:t xml:space="preserve">Availability Rebate </w:t>
      </w:r>
      <w:r w:rsidRPr="00DD01E7">
        <w:rPr>
          <w:rFonts w:ascii="Arial" w:hAnsi="Arial" w:cs="Arial"/>
          <w:sz w:val="22"/>
          <w:szCs w:val="22"/>
        </w:rPr>
        <w:t>in</w:t>
      </w:r>
      <w:r w:rsidR="0086637B" w:rsidRPr="00DD01E7">
        <w:rPr>
          <w:rFonts w:ascii="Arial" w:hAnsi="Arial" w:cs="Arial"/>
          <w:sz w:val="22"/>
          <w:szCs w:val="22"/>
        </w:rPr>
        <w:t xml:space="preserve"> respect of</w:t>
      </w:r>
      <w:r w:rsidRPr="00DD01E7">
        <w:rPr>
          <w:rFonts w:ascii="Arial" w:hAnsi="Arial" w:cs="Arial"/>
          <w:sz w:val="22"/>
          <w:szCs w:val="22"/>
        </w:rPr>
        <w:t xml:space="preserve"> the final month of the </w:t>
      </w:r>
      <w:r w:rsidRPr="00DD01E7">
        <w:rPr>
          <w:rFonts w:ascii="Arial" w:hAnsi="Arial" w:cs="Arial"/>
          <w:b/>
          <w:sz w:val="22"/>
          <w:szCs w:val="22"/>
        </w:rPr>
        <w:t>Contract Year</w:t>
      </w:r>
      <w:r w:rsidR="00EB3507" w:rsidRPr="00DD01E7">
        <w:rPr>
          <w:rFonts w:ascii="Arial" w:hAnsi="Arial" w:cs="Arial"/>
          <w:sz w:val="22"/>
          <w:szCs w:val="22"/>
        </w:rPr>
        <w:t>.</w:t>
      </w:r>
    </w:p>
    <w:p w14:paraId="026ABE40"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5411530C" w14:textId="77777777" w:rsidR="00E644BF" w:rsidRPr="00DD01E7" w:rsidRDefault="00E644BF"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p>
    <w:p w14:paraId="37ABDD3C" w14:textId="77777777" w:rsidR="00E644BF" w:rsidRPr="00DD01E7" w:rsidRDefault="008E5370" w:rsidP="00B266BB">
      <w:pPr>
        <w:widowControl/>
        <w:tabs>
          <w:tab w:val="clear" w:pos="0"/>
        </w:tabs>
        <w:spacing w:line="276" w:lineRule="auto"/>
        <w:jc w:val="both"/>
        <w:rPr>
          <w:rFonts w:ascii="Arial" w:hAnsi="Arial" w:cs="Arial"/>
          <w:b/>
          <w:sz w:val="22"/>
          <w:szCs w:val="22"/>
          <w:u w:val="single"/>
        </w:rPr>
      </w:pPr>
      <w:bookmarkStart w:id="136" w:name="_Toc22835807"/>
      <w:r w:rsidRPr="00DD01E7">
        <w:rPr>
          <w:rFonts w:ascii="Arial" w:hAnsi="Arial" w:cs="Arial"/>
          <w:b/>
          <w:sz w:val="22"/>
          <w:szCs w:val="22"/>
          <w:u w:val="single"/>
        </w:rPr>
        <w:t>A.4</w:t>
      </w:r>
      <w:r w:rsidR="00E644BF" w:rsidRPr="00DD01E7">
        <w:rPr>
          <w:rFonts w:ascii="Arial" w:hAnsi="Arial" w:cs="Arial"/>
          <w:b/>
          <w:sz w:val="22"/>
          <w:szCs w:val="22"/>
          <w:u w:val="single"/>
        </w:rPr>
        <w:t xml:space="preserve"> </w:t>
      </w:r>
      <w:r w:rsidRPr="00DD01E7">
        <w:rPr>
          <w:rFonts w:ascii="Arial" w:hAnsi="Arial" w:cs="Arial"/>
          <w:b/>
          <w:sz w:val="22"/>
          <w:szCs w:val="22"/>
          <w:u w:val="single"/>
        </w:rPr>
        <w:t xml:space="preserve">– </w:t>
      </w:r>
      <w:r w:rsidR="00E644BF" w:rsidRPr="00DD01E7">
        <w:rPr>
          <w:rFonts w:ascii="Arial" w:hAnsi="Arial" w:cs="Arial"/>
          <w:b/>
          <w:sz w:val="22"/>
          <w:szCs w:val="22"/>
          <w:u w:val="single"/>
        </w:rPr>
        <w:t>Indexation</w:t>
      </w:r>
      <w:bookmarkEnd w:id="136"/>
      <w:r w:rsidRPr="00DD01E7">
        <w:rPr>
          <w:rFonts w:ascii="Arial" w:hAnsi="Arial" w:cs="Arial"/>
          <w:b/>
          <w:sz w:val="22"/>
          <w:szCs w:val="22"/>
          <w:u w:val="single"/>
        </w:rPr>
        <w:t xml:space="preserve"> o</w:t>
      </w:r>
      <w:r w:rsidR="003A593B" w:rsidRPr="00DD01E7">
        <w:rPr>
          <w:rFonts w:ascii="Arial" w:hAnsi="Arial" w:cs="Arial"/>
          <w:b/>
          <w:sz w:val="22"/>
          <w:szCs w:val="22"/>
          <w:u w:val="single"/>
        </w:rPr>
        <w:t>f</w:t>
      </w:r>
      <w:r w:rsidRPr="00DD01E7">
        <w:rPr>
          <w:rFonts w:ascii="Arial" w:hAnsi="Arial" w:cs="Arial"/>
          <w:b/>
          <w:sz w:val="22"/>
          <w:szCs w:val="22"/>
          <w:u w:val="single"/>
        </w:rPr>
        <w:t xml:space="preserve"> </w:t>
      </w:r>
      <w:r w:rsidR="003A593B" w:rsidRPr="00DD01E7">
        <w:rPr>
          <w:rFonts w:ascii="Arial" w:hAnsi="Arial" w:cs="Arial"/>
          <w:b/>
          <w:sz w:val="22"/>
          <w:szCs w:val="22"/>
          <w:u w:val="single"/>
        </w:rPr>
        <w:t>Contract Rate</w:t>
      </w:r>
      <w:r w:rsidR="00E644BF" w:rsidRPr="00DD01E7">
        <w:rPr>
          <w:rFonts w:ascii="Arial" w:hAnsi="Arial" w:cs="Arial"/>
          <w:b/>
          <w:sz w:val="22"/>
          <w:szCs w:val="22"/>
          <w:u w:val="single"/>
        </w:rPr>
        <w:t xml:space="preserve">  </w:t>
      </w:r>
    </w:p>
    <w:p w14:paraId="57532A86" w14:textId="77777777" w:rsidR="00977A75" w:rsidRPr="00DD01E7" w:rsidRDefault="00977A75" w:rsidP="00B266BB">
      <w:pPr>
        <w:widowControl/>
        <w:tabs>
          <w:tab w:val="clear" w:pos="0"/>
        </w:tabs>
        <w:spacing w:line="276" w:lineRule="auto"/>
        <w:jc w:val="both"/>
        <w:rPr>
          <w:rFonts w:ascii="Arial" w:hAnsi="Arial" w:cs="Arial"/>
          <w:b/>
          <w:sz w:val="22"/>
          <w:szCs w:val="22"/>
          <w:u w:val="single"/>
        </w:rPr>
      </w:pPr>
    </w:p>
    <w:p w14:paraId="2C934DD1" w14:textId="77777777" w:rsidR="00E644BF" w:rsidRPr="00DD01E7" w:rsidRDefault="008E5370" w:rsidP="00B266BB">
      <w:pPr>
        <w:tabs>
          <w:tab w:val="right" w:leader="dot" w:pos="0"/>
          <w:tab w:val="left" w:pos="720"/>
          <w:tab w:val="left" w:pos="1440"/>
          <w:tab w:val="left" w:pos="2160"/>
          <w:tab w:val="left" w:pos="2880"/>
          <w:tab w:val="left" w:pos="3600"/>
          <w:tab w:val="left" w:pos="4320"/>
          <w:tab w:val="left" w:pos="5040"/>
          <w:tab w:val="left" w:pos="5760"/>
          <w:tab w:val="left" w:pos="6480"/>
          <w:tab w:val="left" w:pos="7200"/>
          <w:tab w:val="right" w:pos="8479"/>
          <w:tab w:val="left" w:pos="16560"/>
        </w:tabs>
        <w:spacing w:line="276" w:lineRule="auto"/>
        <w:jc w:val="both"/>
        <w:rPr>
          <w:rFonts w:ascii="Arial" w:hAnsi="Arial" w:cs="Arial"/>
          <w:sz w:val="22"/>
          <w:szCs w:val="22"/>
        </w:rPr>
      </w:pPr>
      <w:r w:rsidRPr="00DD01E7">
        <w:rPr>
          <w:rFonts w:ascii="Arial" w:hAnsi="Arial" w:cs="Arial"/>
          <w:sz w:val="22"/>
          <w:szCs w:val="22"/>
        </w:rPr>
        <w:t xml:space="preserve">The </w:t>
      </w:r>
      <w:r w:rsidR="00BE6005" w:rsidRPr="00DD01E7">
        <w:rPr>
          <w:rFonts w:ascii="Arial" w:hAnsi="Arial" w:cs="Arial"/>
          <w:b/>
          <w:sz w:val="22"/>
          <w:szCs w:val="22"/>
        </w:rPr>
        <w:t>A</w:t>
      </w:r>
      <w:r w:rsidRPr="00DD01E7">
        <w:rPr>
          <w:rFonts w:ascii="Arial" w:hAnsi="Arial" w:cs="Arial"/>
          <w:b/>
          <w:sz w:val="22"/>
          <w:szCs w:val="22"/>
        </w:rPr>
        <w:t xml:space="preserve">vailability </w:t>
      </w:r>
      <w:r w:rsidR="00BE6005" w:rsidRPr="00DD01E7">
        <w:rPr>
          <w:rFonts w:ascii="Arial" w:hAnsi="Arial" w:cs="Arial"/>
          <w:b/>
          <w:sz w:val="22"/>
          <w:szCs w:val="22"/>
        </w:rPr>
        <w:t>P</w:t>
      </w:r>
      <w:r w:rsidRPr="00DD01E7">
        <w:rPr>
          <w:rFonts w:ascii="Arial" w:hAnsi="Arial" w:cs="Arial"/>
          <w:b/>
          <w:sz w:val="22"/>
          <w:szCs w:val="22"/>
        </w:rPr>
        <w:t>ayment</w:t>
      </w:r>
      <w:r w:rsidRPr="00DD01E7">
        <w:rPr>
          <w:rFonts w:ascii="Arial" w:hAnsi="Arial" w:cs="Arial"/>
          <w:sz w:val="22"/>
          <w:szCs w:val="22"/>
        </w:rPr>
        <w:t xml:space="preserve"> will be </w:t>
      </w:r>
      <w:r w:rsidR="00786076" w:rsidRPr="00DD01E7">
        <w:rPr>
          <w:rFonts w:ascii="Arial" w:hAnsi="Arial" w:cs="Arial"/>
          <w:sz w:val="22"/>
          <w:szCs w:val="22"/>
        </w:rPr>
        <w:t>calculated by reference to the</w:t>
      </w:r>
      <w:r w:rsidRPr="00DD01E7">
        <w:rPr>
          <w:rFonts w:ascii="Arial" w:hAnsi="Arial" w:cs="Arial"/>
          <w:sz w:val="22"/>
          <w:szCs w:val="22"/>
        </w:rPr>
        <w:t xml:space="preserve"> </w:t>
      </w:r>
      <w:r w:rsidR="00BE6005" w:rsidRPr="00DD01E7">
        <w:rPr>
          <w:rFonts w:ascii="Arial" w:hAnsi="Arial" w:cs="Arial"/>
          <w:b/>
          <w:sz w:val="22"/>
          <w:szCs w:val="22"/>
        </w:rPr>
        <w:t>Contract Rate</w:t>
      </w:r>
      <w:r w:rsidR="00786076" w:rsidRPr="00DD01E7">
        <w:rPr>
          <w:rFonts w:ascii="Arial" w:hAnsi="Arial" w:cs="Arial"/>
          <w:sz w:val="22"/>
          <w:szCs w:val="22"/>
        </w:rPr>
        <w:t>, subject to indexation as follows:</w:t>
      </w:r>
    </w:p>
    <w:p w14:paraId="2A1D1D6C" w14:textId="77777777" w:rsidR="00E644BF" w:rsidRPr="00DD01E7" w:rsidRDefault="00E644BF" w:rsidP="00B266BB">
      <w:pPr>
        <w:tabs>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jc w:val="both"/>
        <w:rPr>
          <w:rFonts w:ascii="Arial" w:eastAsia="Calibri" w:hAnsi="Arial" w:cs="Arial"/>
          <w:sz w:val="22"/>
          <w:szCs w:val="22"/>
        </w:rPr>
      </w:pPr>
      <w:r w:rsidRPr="00DD01E7">
        <w:rPr>
          <w:rFonts w:ascii="Arial" w:hAnsi="Arial" w:cs="Arial"/>
          <w:sz w:val="22"/>
          <w:szCs w:val="22"/>
        </w:rPr>
        <w:tab/>
      </w:r>
    </w:p>
    <w:p w14:paraId="39FE918D" w14:textId="7D4A9004" w:rsidR="00E644BF" w:rsidRPr="00DD01E7" w:rsidRDefault="004456D2" w:rsidP="00B266BB">
      <w:pPr>
        <w:tabs>
          <w:tab w:val="clear" w:pos="0"/>
          <w:tab w:val="left" w:pos="-1440"/>
          <w:tab w:val="left" w:pos="-720"/>
          <w:tab w:val="left" w:pos="709"/>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120" w:line="276" w:lineRule="auto"/>
        <w:ind w:left="709" w:hanging="709"/>
        <w:jc w:val="both"/>
        <w:rPr>
          <w:rFonts w:ascii="Arial" w:eastAsia="Calibri" w:hAnsi="Arial" w:cs="Arial"/>
          <w:snapToGrid/>
          <w:sz w:val="22"/>
          <w:szCs w:val="22"/>
        </w:rPr>
      </w:pPr>
      <w:r w:rsidRPr="00DD01E7">
        <w:rPr>
          <w:rFonts w:ascii="Arial" w:eastAsia="Calibri" w:hAnsi="Arial" w:cs="Arial"/>
          <w:sz w:val="22"/>
          <w:szCs w:val="22"/>
        </w:rPr>
        <w:t>A.4</w:t>
      </w:r>
      <w:r w:rsidR="00E644BF" w:rsidRPr="00DD01E7">
        <w:rPr>
          <w:rFonts w:ascii="Arial" w:eastAsia="Calibri" w:hAnsi="Arial" w:cs="Arial"/>
          <w:sz w:val="22"/>
          <w:szCs w:val="22"/>
        </w:rPr>
        <w:t xml:space="preserve">.1 </w:t>
      </w:r>
      <w:r w:rsidR="00E644BF" w:rsidRPr="00DD01E7">
        <w:rPr>
          <w:rFonts w:ascii="Arial" w:eastAsia="Calibri" w:hAnsi="Arial" w:cs="Arial"/>
          <w:sz w:val="22"/>
          <w:szCs w:val="22"/>
        </w:rPr>
        <w:tab/>
        <w:t xml:space="preserve">The </w:t>
      </w:r>
      <w:r w:rsidR="00E644BF" w:rsidRPr="00DD01E7">
        <w:rPr>
          <w:rFonts w:ascii="Arial" w:eastAsia="Calibri" w:hAnsi="Arial" w:cs="Arial"/>
          <w:b/>
          <w:sz w:val="22"/>
          <w:szCs w:val="22"/>
        </w:rPr>
        <w:t>Contract Rate</w:t>
      </w:r>
      <w:r w:rsidR="00E644BF" w:rsidRPr="00DD01E7">
        <w:rPr>
          <w:rFonts w:ascii="Arial" w:eastAsia="Calibri" w:hAnsi="Arial" w:cs="Arial"/>
          <w:sz w:val="22"/>
          <w:szCs w:val="22"/>
        </w:rPr>
        <w:t xml:space="preserve"> will be adjusted annually (commencing </w:t>
      </w:r>
      <w:r w:rsidR="00BB3A61" w:rsidRPr="00DD01E7">
        <w:rPr>
          <w:rFonts w:ascii="Arial" w:eastAsia="Calibri" w:hAnsi="Arial" w:cs="Arial"/>
          <w:sz w:val="22"/>
          <w:szCs w:val="22"/>
        </w:rPr>
        <w:t>with Contract</w:t>
      </w:r>
      <w:r w:rsidR="00BB3A61" w:rsidRPr="00DD01E7">
        <w:rPr>
          <w:rFonts w:ascii="Arial" w:eastAsia="Calibri" w:hAnsi="Arial" w:cs="Arial"/>
          <w:b/>
          <w:sz w:val="22"/>
          <w:szCs w:val="22"/>
        </w:rPr>
        <w:t xml:space="preserve"> Year 4</w:t>
      </w:r>
      <w:r w:rsidR="00E644BF" w:rsidRPr="00DD01E7">
        <w:rPr>
          <w:rFonts w:ascii="Arial" w:eastAsia="Calibri" w:hAnsi="Arial" w:cs="Arial"/>
          <w:sz w:val="22"/>
          <w:szCs w:val="22"/>
        </w:rPr>
        <w:t>) to take account of general price inflation.  The index used will be the Consumer Prices Index (“</w:t>
      </w:r>
      <w:r w:rsidR="00E644BF" w:rsidRPr="00DD01E7">
        <w:rPr>
          <w:rFonts w:ascii="Arial" w:eastAsia="Calibri" w:hAnsi="Arial" w:cs="Arial"/>
          <w:b/>
          <w:sz w:val="22"/>
          <w:szCs w:val="22"/>
        </w:rPr>
        <w:t>CPI</w:t>
      </w:r>
      <w:r w:rsidR="00E644BF" w:rsidRPr="00DD01E7">
        <w:rPr>
          <w:rFonts w:ascii="Arial" w:eastAsia="Calibri" w:hAnsi="Arial" w:cs="Arial"/>
          <w:sz w:val="22"/>
          <w:szCs w:val="22"/>
        </w:rPr>
        <w:t xml:space="preserve">”) with 2015 = 100 base.  </w:t>
      </w:r>
      <w:r w:rsidR="00E644BF" w:rsidRPr="00DD01E7">
        <w:rPr>
          <w:rFonts w:ascii="Arial" w:eastAsia="Calibri" w:hAnsi="Arial" w:cs="Arial"/>
          <w:snapToGrid/>
          <w:sz w:val="22"/>
          <w:szCs w:val="22"/>
        </w:rPr>
        <w:t>The source of the CPI index is the monthly Office for National Statistics Statistical bulletin.</w:t>
      </w:r>
    </w:p>
    <w:p w14:paraId="7622957A" w14:textId="75DC4390" w:rsidR="00F84CF0" w:rsidRPr="00DD01E7" w:rsidRDefault="004456D2" w:rsidP="00B266BB">
      <w:pPr>
        <w:widowControl/>
        <w:tabs>
          <w:tab w:val="clear" w:pos="0"/>
          <w:tab w:val="left" w:pos="709"/>
        </w:tabs>
        <w:spacing w:after="240" w:line="276" w:lineRule="auto"/>
        <w:ind w:left="709" w:hanging="709"/>
        <w:jc w:val="both"/>
        <w:rPr>
          <w:rFonts w:ascii="Arial" w:eastAsia="Calibri" w:hAnsi="Arial" w:cs="Arial"/>
          <w:snapToGrid/>
          <w:sz w:val="22"/>
          <w:szCs w:val="22"/>
        </w:rPr>
      </w:pPr>
      <w:r w:rsidRPr="00DD01E7">
        <w:rPr>
          <w:rFonts w:ascii="Arial" w:eastAsia="Calibri" w:hAnsi="Arial" w:cs="Arial"/>
          <w:snapToGrid/>
          <w:sz w:val="22"/>
          <w:szCs w:val="22"/>
        </w:rPr>
        <w:lastRenderedPageBreak/>
        <w:t>A</w:t>
      </w:r>
      <w:r w:rsidR="00683484" w:rsidRPr="00DD01E7">
        <w:rPr>
          <w:rFonts w:ascii="Arial" w:eastAsia="Calibri" w:hAnsi="Arial" w:cs="Arial"/>
          <w:snapToGrid/>
          <w:sz w:val="22"/>
          <w:szCs w:val="22"/>
        </w:rPr>
        <w:t>.</w:t>
      </w:r>
      <w:r w:rsidRPr="00DD01E7">
        <w:rPr>
          <w:rFonts w:ascii="Arial" w:eastAsia="Calibri" w:hAnsi="Arial" w:cs="Arial"/>
          <w:snapToGrid/>
          <w:sz w:val="22"/>
          <w:szCs w:val="22"/>
        </w:rPr>
        <w:t>4</w:t>
      </w:r>
      <w:r w:rsidR="00E644BF" w:rsidRPr="00DD01E7">
        <w:rPr>
          <w:rFonts w:ascii="Arial" w:eastAsia="Calibri" w:hAnsi="Arial" w:cs="Arial"/>
          <w:snapToGrid/>
          <w:sz w:val="22"/>
          <w:szCs w:val="22"/>
        </w:rPr>
        <w:t>.2</w:t>
      </w:r>
      <w:r w:rsidR="00E644BF" w:rsidRPr="00DD01E7">
        <w:rPr>
          <w:rFonts w:ascii="Arial" w:eastAsia="Calibri" w:hAnsi="Arial" w:cs="Arial"/>
          <w:snapToGrid/>
          <w:sz w:val="22"/>
          <w:szCs w:val="22"/>
        </w:rPr>
        <w:tab/>
        <w:t xml:space="preserve">The </w:t>
      </w:r>
      <w:r w:rsidR="00E644BF" w:rsidRPr="00DD01E7">
        <w:rPr>
          <w:rFonts w:ascii="Arial" w:eastAsia="Calibri" w:hAnsi="Arial" w:cs="Arial"/>
          <w:b/>
          <w:snapToGrid/>
          <w:sz w:val="22"/>
          <w:szCs w:val="22"/>
        </w:rPr>
        <w:t>Contract Rate</w:t>
      </w:r>
      <w:r w:rsidR="00E644BF" w:rsidRPr="00DD01E7">
        <w:rPr>
          <w:rFonts w:ascii="Arial" w:eastAsia="Calibri" w:hAnsi="Arial" w:cs="Arial"/>
          <w:snapToGrid/>
          <w:sz w:val="22"/>
          <w:szCs w:val="22"/>
        </w:rPr>
        <w:t xml:space="preserve"> will therefore be increased (or reduced as appropriate) for </w:t>
      </w:r>
      <w:r w:rsidR="00BB3A61" w:rsidRPr="00DD01E7">
        <w:rPr>
          <w:rFonts w:ascii="Arial" w:eastAsia="Calibri" w:hAnsi="Arial" w:cs="Arial"/>
          <w:b/>
          <w:snapToGrid/>
          <w:sz w:val="22"/>
          <w:szCs w:val="22"/>
        </w:rPr>
        <w:t>Contract Year 4</w:t>
      </w:r>
      <w:r w:rsidR="00E644BF" w:rsidRPr="00DD01E7">
        <w:rPr>
          <w:rFonts w:ascii="Arial" w:eastAsia="Calibri" w:hAnsi="Arial" w:cs="Arial"/>
          <w:snapToGrid/>
          <w:sz w:val="22"/>
          <w:szCs w:val="22"/>
        </w:rPr>
        <w:t xml:space="preserve"> by the following factor:-</w:t>
      </w:r>
    </w:p>
    <w:p w14:paraId="27CD5F8F" w14:textId="77777777" w:rsidR="00E644BF" w:rsidRPr="00DD01E7" w:rsidRDefault="00F84CF0" w:rsidP="00B266BB">
      <w:pPr>
        <w:widowControl/>
        <w:tabs>
          <w:tab w:val="clear" w:pos="0"/>
          <w:tab w:val="left" w:pos="1021"/>
        </w:tabs>
        <w:spacing w:after="240" w:line="276" w:lineRule="auto"/>
        <w:ind w:left="709" w:hanging="709"/>
        <w:jc w:val="both"/>
        <w:rPr>
          <w:rFonts w:ascii="Arial" w:eastAsia="Calibri" w:hAnsi="Arial" w:cs="Arial"/>
          <w:snapToGrid/>
          <w:sz w:val="22"/>
          <w:szCs w:val="22"/>
        </w:rPr>
      </w:pPr>
      <w:r w:rsidRPr="00DD01E7">
        <w:rPr>
          <w:rFonts w:ascii="Arial" w:hAnsi="Arial" w:cs="Arial"/>
          <w:noProof/>
          <w:snapToGrid/>
          <w:sz w:val="22"/>
          <w:szCs w:val="22"/>
          <w:lang w:eastAsia="en-GB"/>
        </w:rPr>
        <mc:AlternateContent>
          <mc:Choice Requires="wpc">
            <w:drawing>
              <wp:anchor distT="0" distB="0" distL="114300" distR="114300" simplePos="0" relativeHeight="251658242" behindDoc="0" locked="0" layoutInCell="1" allowOverlap="1" wp14:anchorId="7487C821" wp14:editId="18158092">
                <wp:simplePos x="0" y="0"/>
                <wp:positionH relativeFrom="column">
                  <wp:posOffset>1823720</wp:posOffset>
                </wp:positionH>
                <wp:positionV relativeFrom="paragraph">
                  <wp:posOffset>127635</wp:posOffset>
                </wp:positionV>
                <wp:extent cx="382905" cy="422910"/>
                <wp:effectExtent l="0" t="0" r="0" b="0"/>
                <wp:wrapNone/>
                <wp:docPr id="19"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 name="Line 5"/>
                        <wps:cNvCnPr>
                          <a:cxnSpLocks noChangeShapeType="1"/>
                        </wps:cNvCnPr>
                        <wps:spPr bwMode="auto">
                          <a:xfrm>
                            <a:off x="25400" y="200660"/>
                            <a:ext cx="327025"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 name="Rectangle 6"/>
                        <wps:cNvSpPr>
                          <a:spLocks noChangeArrowheads="1"/>
                        </wps:cNvSpPr>
                        <wps:spPr bwMode="auto">
                          <a:xfrm>
                            <a:off x="45720" y="241935"/>
                            <a:ext cx="245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74147" w14:textId="77777777" w:rsidR="009978BC" w:rsidRDefault="009978BC" w:rsidP="00E644BF">
                              <w:r>
                                <w:rPr>
                                  <w:i/>
                                  <w:iCs/>
                                  <w:color w:val="000000"/>
                                  <w:szCs w:val="24"/>
                                  <w:lang w:val="en-US"/>
                                </w:rPr>
                                <w:t>CPI</w:t>
                              </w:r>
                            </w:p>
                          </w:txbxContent>
                        </wps:txbx>
                        <wps:bodyPr rot="0" vert="horz" wrap="none" lIns="0" tIns="0" rIns="0" bIns="0" anchor="t" anchorCtr="0">
                          <a:spAutoFit/>
                        </wps:bodyPr>
                      </wps:wsp>
                      <wps:wsp>
                        <wps:cNvPr id="16" name="Rectangle 7"/>
                        <wps:cNvSpPr>
                          <a:spLocks noChangeArrowheads="1"/>
                        </wps:cNvSpPr>
                        <wps:spPr bwMode="auto">
                          <a:xfrm>
                            <a:off x="40640" y="29210"/>
                            <a:ext cx="245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7CCCE9" w14:textId="77777777" w:rsidR="009978BC" w:rsidRDefault="009978BC" w:rsidP="00E644BF">
                              <w:r>
                                <w:rPr>
                                  <w:i/>
                                  <w:iCs/>
                                  <w:color w:val="000000"/>
                                  <w:szCs w:val="24"/>
                                  <w:lang w:val="en-US"/>
                                </w:rPr>
                                <w:t>CPI</w:t>
                              </w:r>
                            </w:p>
                          </w:txbxContent>
                        </wps:txbx>
                        <wps:bodyPr rot="0" vert="horz" wrap="none" lIns="0" tIns="0" rIns="0" bIns="0" anchor="t" anchorCtr="0">
                          <a:spAutoFit/>
                        </wps:bodyPr>
                      </wps:wsp>
                      <wps:wsp>
                        <wps:cNvPr id="17" name="Rectangle 8"/>
                        <wps:cNvSpPr>
                          <a:spLocks noChangeArrowheads="1"/>
                        </wps:cNvSpPr>
                        <wps:spPr bwMode="auto">
                          <a:xfrm>
                            <a:off x="298450" y="30480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A60F32" w14:textId="77777777" w:rsidR="009978BC" w:rsidRDefault="009978BC" w:rsidP="00E644BF">
                              <w:r>
                                <w:rPr>
                                  <w:i/>
                                  <w:iCs/>
                                  <w:color w:val="000000"/>
                                  <w:sz w:val="14"/>
                                  <w:szCs w:val="14"/>
                                  <w:lang w:val="en-US"/>
                                </w:rPr>
                                <w:t>1</w:t>
                              </w:r>
                            </w:p>
                          </w:txbxContent>
                        </wps:txbx>
                        <wps:bodyPr rot="0" vert="horz" wrap="none" lIns="0" tIns="0" rIns="0" bIns="0" anchor="t" anchorCtr="0">
                          <a:spAutoFit/>
                        </wps:bodyPr>
                      </wps:wsp>
                      <wps:wsp>
                        <wps:cNvPr id="18" name="Rectangle 9"/>
                        <wps:cNvSpPr>
                          <a:spLocks noChangeArrowheads="1"/>
                        </wps:cNvSpPr>
                        <wps:spPr bwMode="auto">
                          <a:xfrm>
                            <a:off x="297815" y="9271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96E8F" w14:textId="77777777" w:rsidR="009978BC" w:rsidRDefault="009978BC" w:rsidP="00E644BF">
                              <w:r>
                                <w:rPr>
                                  <w:i/>
                                  <w:iCs/>
                                  <w:color w:val="000000"/>
                                  <w:sz w:val="14"/>
                                  <w:szCs w:val="14"/>
                                  <w:lang w:val="en-US"/>
                                </w:rPr>
                                <w:t>2</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7487C821" id="Canvas 19" o:spid="_x0000_s1026" editas="canvas" style="position:absolute;left:0;text-align:left;margin-left:143.6pt;margin-top:10.05pt;width:30.15pt;height:33.3pt;z-index:251658242" coordsize="382905,42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82905;height:422910;visibility:visible;mso-wrap-style:square">
                  <v:fill o:detectmouseclick="t"/>
                  <v:path o:connecttype="none"/>
                </v:shape>
                <v:line id="Line 5" o:spid="_x0000_s1028" style="position:absolute;visibility:visible;mso-wrap-style:square" from="25400,200660" to="352425,20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" strokeweight=".5pt"/>
                <v:rect id="Rectangle 6" o:spid="_x0000_s1029" style="position:absolute;left:45720;top:241935;width:245745;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6A074147" w14:textId="77777777" w:rsidR="009978BC" w:rsidRDefault="009978BC" w:rsidP="00E644BF">
                        <w:r>
                          <w:rPr>
                            <w:i/>
                            <w:iCs/>
                            <w:color w:val="000000"/>
                            <w:szCs w:val="24"/>
                            <w:lang w:val="en-US"/>
                          </w:rPr>
                          <w:t>CPI</w:t>
                        </w:r>
                      </w:p>
                    </w:txbxContent>
                  </v:textbox>
                </v:rect>
                <v:rect id="Rectangle 7" o:spid="_x0000_s1030" style="position:absolute;left:40640;top:29210;width:245745;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0B7CCCE9" w14:textId="77777777" w:rsidR="009978BC" w:rsidRDefault="009978BC" w:rsidP="00E644BF">
                        <w:r>
                          <w:rPr>
                            <w:i/>
                            <w:iCs/>
                            <w:color w:val="000000"/>
                            <w:szCs w:val="24"/>
                            <w:lang w:val="en-US"/>
                          </w:rPr>
                          <w:t>CPI</w:t>
                        </w:r>
                      </w:p>
                    </w:txbxContent>
                  </v:textbox>
                </v:rect>
                <v:rect id="Rectangle 8" o:spid="_x0000_s1031" style="position:absolute;left:298450;top:304800;width:45085;height:10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6AA60F32" w14:textId="77777777" w:rsidR="009978BC" w:rsidRDefault="009978BC" w:rsidP="00E644BF">
                        <w:r>
                          <w:rPr>
                            <w:i/>
                            <w:iCs/>
                            <w:color w:val="000000"/>
                            <w:sz w:val="14"/>
                            <w:szCs w:val="14"/>
                            <w:lang w:val="en-US"/>
                          </w:rPr>
                          <w:t>1</w:t>
                        </w:r>
                      </w:p>
                    </w:txbxContent>
                  </v:textbox>
                </v:rect>
                <v:rect id="Rectangle 9" o:spid="_x0000_s1032" style="position:absolute;left:297815;top:92710;width:45085;height:10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0796E8F" w14:textId="77777777" w:rsidR="009978BC" w:rsidRDefault="009978BC" w:rsidP="00E644BF">
                        <w:r>
                          <w:rPr>
                            <w:i/>
                            <w:iCs/>
                            <w:color w:val="000000"/>
                            <w:sz w:val="14"/>
                            <w:szCs w:val="14"/>
                            <w:lang w:val="en-US"/>
                          </w:rPr>
                          <w:t>2</w:t>
                        </w:r>
                      </w:p>
                    </w:txbxContent>
                  </v:textbox>
                </v:rect>
              </v:group>
            </w:pict>
          </mc:Fallback>
        </mc:AlternateContent>
      </w:r>
    </w:p>
    <w:p w14:paraId="0CD7BCB5" w14:textId="77777777" w:rsidR="00F84CF0" w:rsidRPr="00DD01E7" w:rsidRDefault="00F84CF0" w:rsidP="00B266BB">
      <w:pPr>
        <w:widowControl/>
        <w:tabs>
          <w:tab w:val="clear" w:pos="0"/>
          <w:tab w:val="left" w:pos="1021"/>
        </w:tabs>
        <w:spacing w:after="240" w:line="276" w:lineRule="auto"/>
        <w:ind w:left="709" w:firstLine="142"/>
        <w:jc w:val="both"/>
        <w:rPr>
          <w:rFonts w:ascii="Arial" w:eastAsia="Calibri" w:hAnsi="Arial" w:cs="Arial"/>
          <w:snapToGrid/>
          <w:sz w:val="22"/>
          <w:szCs w:val="22"/>
        </w:rPr>
      </w:pPr>
    </w:p>
    <w:p w14:paraId="4B6F115E" w14:textId="77777777" w:rsidR="00E644BF" w:rsidRPr="00DD01E7" w:rsidRDefault="00E644BF" w:rsidP="00B266BB">
      <w:pPr>
        <w:widowControl/>
        <w:tabs>
          <w:tab w:val="clear" w:pos="0"/>
          <w:tab w:val="left" w:pos="1021"/>
        </w:tabs>
        <w:spacing w:after="240" w:line="276" w:lineRule="auto"/>
        <w:ind w:left="709" w:firstLine="142"/>
        <w:jc w:val="both"/>
        <w:rPr>
          <w:rFonts w:ascii="Arial" w:eastAsia="Calibri" w:hAnsi="Arial" w:cs="Arial"/>
          <w:snapToGrid/>
          <w:sz w:val="22"/>
          <w:szCs w:val="22"/>
        </w:rPr>
      </w:pPr>
      <w:r w:rsidRPr="00DD01E7">
        <w:rPr>
          <w:rFonts w:ascii="Arial" w:eastAsia="Calibri" w:hAnsi="Arial" w:cs="Arial"/>
          <w:snapToGrid/>
          <w:sz w:val="22"/>
          <w:szCs w:val="22"/>
        </w:rPr>
        <w:t>Where:</w:t>
      </w:r>
    </w:p>
    <w:p w14:paraId="7EFA2407" w14:textId="19DBA919" w:rsidR="00E644BF" w:rsidRPr="00DD01E7" w:rsidRDefault="00E644BF" w:rsidP="00B266BB">
      <w:pPr>
        <w:widowControl/>
        <w:tabs>
          <w:tab w:val="clear" w:pos="0"/>
          <w:tab w:val="left" w:pos="1021"/>
        </w:tabs>
        <w:spacing w:after="240" w:line="276" w:lineRule="auto"/>
        <w:ind w:left="851"/>
        <w:jc w:val="both"/>
        <w:rPr>
          <w:rFonts w:ascii="Arial" w:eastAsia="Calibri" w:hAnsi="Arial" w:cs="Arial"/>
          <w:snapToGrid/>
          <w:sz w:val="22"/>
          <w:szCs w:val="22"/>
        </w:rPr>
      </w:pPr>
      <w:r w:rsidRPr="00DD01E7">
        <w:rPr>
          <w:rFonts w:ascii="Arial" w:eastAsia="Calibri" w:hAnsi="Arial" w:cs="Arial"/>
          <w:i/>
          <w:snapToGrid/>
          <w:sz w:val="22"/>
          <w:szCs w:val="22"/>
        </w:rPr>
        <w:t>CPI</w:t>
      </w:r>
      <w:r w:rsidRPr="00DD01E7">
        <w:rPr>
          <w:rFonts w:ascii="Arial" w:eastAsia="Calibri" w:hAnsi="Arial" w:cs="Arial"/>
          <w:i/>
          <w:snapToGrid/>
          <w:sz w:val="22"/>
          <w:szCs w:val="22"/>
          <w:vertAlign w:val="subscript"/>
        </w:rPr>
        <w:t>2</w:t>
      </w:r>
      <w:r w:rsidRPr="00DD01E7">
        <w:rPr>
          <w:rFonts w:ascii="Arial" w:eastAsia="Calibri" w:hAnsi="Arial" w:cs="Arial"/>
          <w:snapToGrid/>
          <w:sz w:val="22"/>
          <w:szCs w:val="22"/>
        </w:rPr>
        <w:t xml:space="preserve"> is the CPI for </w:t>
      </w:r>
      <w:r w:rsidR="00BB3A61" w:rsidRPr="00DD01E7">
        <w:rPr>
          <w:rFonts w:ascii="Arial" w:eastAsia="Calibri" w:hAnsi="Arial" w:cs="Arial"/>
          <w:snapToGrid/>
          <w:sz w:val="22"/>
          <w:szCs w:val="22"/>
        </w:rPr>
        <w:t>the month of March immediately preceding Contract Year 4; and</w:t>
      </w:r>
    </w:p>
    <w:p w14:paraId="5D451B6D" w14:textId="32AEE4BC" w:rsidR="00E644BF" w:rsidRPr="00DD01E7" w:rsidRDefault="00E644BF" w:rsidP="00BB3A61">
      <w:pPr>
        <w:widowControl/>
        <w:tabs>
          <w:tab w:val="clear" w:pos="0"/>
          <w:tab w:val="left" w:pos="1021"/>
        </w:tabs>
        <w:spacing w:after="240" w:line="276" w:lineRule="auto"/>
        <w:ind w:left="851"/>
        <w:jc w:val="both"/>
        <w:rPr>
          <w:rFonts w:ascii="Arial" w:eastAsia="Calibri" w:hAnsi="Arial" w:cs="Arial"/>
          <w:snapToGrid/>
          <w:sz w:val="22"/>
          <w:szCs w:val="22"/>
        </w:rPr>
      </w:pPr>
      <w:r w:rsidRPr="00DD01E7">
        <w:rPr>
          <w:rFonts w:ascii="Arial" w:eastAsia="Calibri" w:hAnsi="Arial" w:cs="Arial"/>
          <w:i/>
          <w:snapToGrid/>
          <w:sz w:val="22"/>
          <w:szCs w:val="22"/>
        </w:rPr>
        <w:t>CPI</w:t>
      </w:r>
      <w:r w:rsidRPr="00DD01E7">
        <w:rPr>
          <w:rFonts w:ascii="Arial" w:eastAsia="Calibri" w:hAnsi="Arial" w:cs="Arial"/>
          <w:i/>
          <w:snapToGrid/>
          <w:sz w:val="22"/>
          <w:szCs w:val="22"/>
          <w:vertAlign w:val="subscript"/>
        </w:rPr>
        <w:t>1</w:t>
      </w:r>
      <w:r w:rsidRPr="00DD01E7">
        <w:rPr>
          <w:rFonts w:ascii="Arial" w:eastAsia="Calibri" w:hAnsi="Arial" w:cs="Arial"/>
          <w:snapToGrid/>
          <w:sz w:val="22"/>
          <w:szCs w:val="22"/>
        </w:rPr>
        <w:t xml:space="preserve"> is the CPI for </w:t>
      </w:r>
      <w:r w:rsidR="00BB3A61" w:rsidRPr="00DD01E7">
        <w:rPr>
          <w:rFonts w:ascii="Arial" w:eastAsia="Calibri" w:hAnsi="Arial" w:cs="Arial"/>
          <w:snapToGrid/>
          <w:sz w:val="22"/>
          <w:szCs w:val="22"/>
        </w:rPr>
        <w:t>the month of March immediately preceding Contract Year 3.</w:t>
      </w:r>
    </w:p>
    <w:p w14:paraId="3F39FA3E" w14:textId="3D9E6836" w:rsidR="00E644BF" w:rsidRPr="00DD01E7" w:rsidRDefault="00E644BF" w:rsidP="00B266BB">
      <w:pPr>
        <w:widowControl/>
        <w:tabs>
          <w:tab w:val="clear" w:pos="0"/>
          <w:tab w:val="left" w:pos="1021"/>
        </w:tabs>
        <w:spacing w:after="240" w:line="276" w:lineRule="auto"/>
        <w:ind w:left="851" w:hanging="851"/>
        <w:jc w:val="both"/>
        <w:rPr>
          <w:rFonts w:ascii="Arial" w:eastAsia="Calibri" w:hAnsi="Arial" w:cs="Arial"/>
          <w:snapToGrid/>
          <w:sz w:val="22"/>
          <w:szCs w:val="22"/>
        </w:rPr>
      </w:pPr>
      <w:r w:rsidRPr="00DD01E7">
        <w:rPr>
          <w:rFonts w:ascii="Arial" w:hAnsi="Arial" w:cs="Arial"/>
          <w:noProof/>
          <w:snapToGrid/>
          <w:sz w:val="22"/>
          <w:szCs w:val="22"/>
          <w:lang w:eastAsia="en-GB"/>
        </w:rPr>
        <mc:AlternateContent>
          <mc:Choice Requires="wpc">
            <w:drawing>
              <wp:anchor distT="0" distB="0" distL="114300" distR="114300" simplePos="0" relativeHeight="251658243" behindDoc="0" locked="0" layoutInCell="1" allowOverlap="1" wp14:anchorId="0BF21EB5" wp14:editId="6290CC09">
                <wp:simplePos x="0" y="0"/>
                <wp:positionH relativeFrom="column">
                  <wp:posOffset>1916430</wp:posOffset>
                </wp:positionH>
                <wp:positionV relativeFrom="paragraph">
                  <wp:posOffset>549910</wp:posOffset>
                </wp:positionV>
                <wp:extent cx="382905" cy="422910"/>
                <wp:effectExtent l="0" t="0" r="0" b="0"/>
                <wp:wrapNone/>
                <wp:docPr id="12" name="Canvas 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Line 13"/>
                        <wps:cNvCnPr>
                          <a:cxnSpLocks noChangeShapeType="1"/>
                        </wps:cNvCnPr>
                        <wps:spPr bwMode="auto">
                          <a:xfrm>
                            <a:off x="25400" y="200660"/>
                            <a:ext cx="32385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 name="Rectangle 14"/>
                        <wps:cNvSpPr>
                          <a:spLocks noChangeArrowheads="1"/>
                        </wps:cNvSpPr>
                        <wps:spPr bwMode="auto">
                          <a:xfrm>
                            <a:off x="44450" y="241935"/>
                            <a:ext cx="245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12E9F6" w14:textId="77777777" w:rsidR="009978BC" w:rsidRDefault="009978BC" w:rsidP="00E644BF">
                              <w:r>
                                <w:rPr>
                                  <w:i/>
                                  <w:iCs/>
                                  <w:color w:val="000000"/>
                                  <w:szCs w:val="24"/>
                                  <w:lang w:val="en-US"/>
                                </w:rPr>
                                <w:t>CPI</w:t>
                              </w:r>
                            </w:p>
                          </w:txbxContent>
                        </wps:txbx>
                        <wps:bodyPr rot="0" vert="horz" wrap="none" lIns="0" tIns="0" rIns="0" bIns="0" anchor="t" anchorCtr="0">
                          <a:spAutoFit/>
                        </wps:bodyPr>
                      </wps:wsp>
                      <wps:wsp>
                        <wps:cNvPr id="9" name="Rectangle 15"/>
                        <wps:cNvSpPr>
                          <a:spLocks noChangeArrowheads="1"/>
                        </wps:cNvSpPr>
                        <wps:spPr bwMode="auto">
                          <a:xfrm>
                            <a:off x="40640" y="29210"/>
                            <a:ext cx="24574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38B11" w14:textId="77777777" w:rsidR="009978BC" w:rsidRDefault="009978BC" w:rsidP="00E644BF">
                              <w:r>
                                <w:rPr>
                                  <w:i/>
                                  <w:iCs/>
                                  <w:color w:val="000000"/>
                                  <w:szCs w:val="24"/>
                                  <w:lang w:val="en-US"/>
                                </w:rPr>
                                <w:t>CPI</w:t>
                              </w:r>
                            </w:p>
                          </w:txbxContent>
                        </wps:txbx>
                        <wps:bodyPr rot="0" vert="horz" wrap="none" lIns="0" tIns="0" rIns="0" bIns="0" anchor="t" anchorCtr="0">
                          <a:spAutoFit/>
                        </wps:bodyPr>
                      </wps:wsp>
                      <wps:wsp>
                        <wps:cNvPr id="10" name="Rectangle 16"/>
                        <wps:cNvSpPr>
                          <a:spLocks noChangeArrowheads="1"/>
                        </wps:cNvSpPr>
                        <wps:spPr bwMode="auto">
                          <a:xfrm>
                            <a:off x="297180" y="30480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8AA238" w14:textId="77777777" w:rsidR="009978BC" w:rsidRDefault="009978BC" w:rsidP="00E644BF">
                              <w:r>
                                <w:rPr>
                                  <w:i/>
                                  <w:iCs/>
                                  <w:color w:val="000000"/>
                                  <w:sz w:val="14"/>
                                  <w:szCs w:val="14"/>
                                  <w:lang w:val="en-US"/>
                                </w:rPr>
                                <w:t>1</w:t>
                              </w:r>
                            </w:p>
                          </w:txbxContent>
                        </wps:txbx>
                        <wps:bodyPr rot="0" vert="horz" wrap="none" lIns="0" tIns="0" rIns="0" bIns="0" anchor="t" anchorCtr="0">
                          <a:spAutoFit/>
                        </wps:bodyPr>
                      </wps:wsp>
                      <wps:wsp>
                        <wps:cNvPr id="11" name="Rectangle 17"/>
                        <wps:cNvSpPr>
                          <a:spLocks noChangeArrowheads="1"/>
                        </wps:cNvSpPr>
                        <wps:spPr bwMode="auto">
                          <a:xfrm>
                            <a:off x="296545" y="92710"/>
                            <a:ext cx="450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906DB" w14:textId="77777777" w:rsidR="009978BC" w:rsidRDefault="009978BC" w:rsidP="00E644BF">
                              <w:r>
                                <w:rPr>
                                  <w:i/>
                                  <w:iCs/>
                                  <w:color w:val="000000"/>
                                  <w:sz w:val="14"/>
                                  <w:szCs w:val="14"/>
                                  <w:lang w:val="en-US"/>
                                </w:rPr>
                                <w:t>3</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BF21EB5" id="Canvas 12" o:spid="_x0000_s1033" editas="canvas" style="position:absolute;left:0;text-align:left;margin-left:150.9pt;margin-top:43.3pt;width:30.15pt;height:33.3pt;z-index:251658243" coordsize="382905,422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">
                <v:shape id="_x0000_s1034" type="#_x0000_t75" style="position:absolute;width:382905;height:422910;visibility:visible;mso-wrap-style:square">
                  <v:fill o:detectmouseclick="t"/>
                  <v:path o:connecttype="none"/>
                </v:shape>
                <v:line id="Line 13" o:spid="_x0000_s1035" style="position:absolute;visibility:visible;mso-wrap-style:square" from="25400,200660" to="349250,200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" strokeweight=".5pt"/>
                <v:rect id="Rectangle 14" o:spid="_x0000_s1036" style="position:absolute;left:44450;top:241935;width:245745;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2112E9F6" w14:textId="77777777" w:rsidR="009978BC" w:rsidRDefault="009978BC" w:rsidP="00E644BF">
                        <w:r>
                          <w:rPr>
                            <w:i/>
                            <w:iCs/>
                            <w:color w:val="000000"/>
                            <w:szCs w:val="24"/>
                            <w:lang w:val="en-US"/>
                          </w:rPr>
                          <w:t>CPI</w:t>
                        </w:r>
                      </w:p>
                    </w:txbxContent>
                  </v:textbox>
                </v:rect>
                <v:rect id="Rectangle 15" o:spid="_x0000_s1037" style="position:absolute;left:40640;top:29210;width:245745;height:1752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fit-shape-to-text:t" inset="0,0,0,0">
                    <w:txbxContent>
                      <w:p w14:paraId="1CF38B11" w14:textId="77777777" w:rsidR="009978BC" w:rsidRDefault="009978BC" w:rsidP="00E644BF">
                        <w:r>
                          <w:rPr>
                            <w:i/>
                            <w:iCs/>
                            <w:color w:val="000000"/>
                            <w:szCs w:val="24"/>
                            <w:lang w:val="en-US"/>
                          </w:rPr>
                          <w:t>CPI</w:t>
                        </w:r>
                      </w:p>
                    </w:txbxContent>
                  </v:textbox>
                </v:rect>
                <v:rect id="Rectangle 16" o:spid="_x0000_s1038" style="position:absolute;left:297180;top:304800;width:45085;height:10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08AA238" w14:textId="77777777" w:rsidR="009978BC" w:rsidRDefault="009978BC" w:rsidP="00E644BF">
                        <w:r>
                          <w:rPr>
                            <w:i/>
                            <w:iCs/>
                            <w:color w:val="000000"/>
                            <w:sz w:val="14"/>
                            <w:szCs w:val="14"/>
                            <w:lang w:val="en-US"/>
                          </w:rPr>
                          <w:t>1</w:t>
                        </w:r>
                      </w:p>
                    </w:txbxContent>
                  </v:textbox>
                </v:rect>
                <v:rect id="Rectangle 17" o:spid="_x0000_s1039" style="position:absolute;left:296545;top:92710;width:45085;height:10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14:paraId="2EA906DB" w14:textId="77777777" w:rsidR="009978BC" w:rsidRDefault="009978BC" w:rsidP="00E644BF">
                        <w:r>
                          <w:rPr>
                            <w:i/>
                            <w:iCs/>
                            <w:color w:val="000000"/>
                            <w:sz w:val="14"/>
                            <w:szCs w:val="14"/>
                            <w:lang w:val="en-US"/>
                          </w:rPr>
                          <w:t>3</w:t>
                        </w:r>
                      </w:p>
                    </w:txbxContent>
                  </v:textbox>
                </v:rect>
              </v:group>
            </w:pict>
          </mc:Fallback>
        </mc:AlternateContent>
      </w:r>
      <w:r w:rsidR="004456D2" w:rsidRPr="00DD01E7">
        <w:rPr>
          <w:rFonts w:ascii="Arial" w:eastAsia="Calibri" w:hAnsi="Arial" w:cs="Arial"/>
          <w:snapToGrid/>
          <w:sz w:val="22"/>
          <w:szCs w:val="22"/>
        </w:rPr>
        <w:t>A</w:t>
      </w:r>
      <w:r w:rsidR="00683484" w:rsidRPr="00DD01E7">
        <w:rPr>
          <w:rFonts w:ascii="Arial" w:eastAsia="Calibri" w:hAnsi="Arial" w:cs="Arial"/>
          <w:snapToGrid/>
          <w:sz w:val="22"/>
          <w:szCs w:val="22"/>
        </w:rPr>
        <w:t>.</w:t>
      </w:r>
      <w:r w:rsidR="004456D2" w:rsidRPr="00DD01E7">
        <w:rPr>
          <w:rFonts w:ascii="Arial" w:eastAsia="Calibri" w:hAnsi="Arial" w:cs="Arial"/>
          <w:snapToGrid/>
          <w:sz w:val="22"/>
          <w:szCs w:val="22"/>
        </w:rPr>
        <w:t>4</w:t>
      </w:r>
      <w:r w:rsidRPr="00DD01E7">
        <w:rPr>
          <w:rFonts w:ascii="Arial" w:eastAsia="Calibri" w:hAnsi="Arial" w:cs="Arial"/>
          <w:snapToGrid/>
          <w:sz w:val="22"/>
          <w:szCs w:val="22"/>
        </w:rPr>
        <w:t>.3</w:t>
      </w:r>
      <w:r w:rsidRPr="00DD01E7">
        <w:rPr>
          <w:rFonts w:ascii="Arial" w:eastAsia="Calibri" w:hAnsi="Arial" w:cs="Arial"/>
          <w:snapToGrid/>
          <w:sz w:val="22"/>
          <w:szCs w:val="22"/>
        </w:rPr>
        <w:tab/>
        <w:t xml:space="preserve">The relevant price will then be increased (or reduced as appropriate) for </w:t>
      </w:r>
      <w:r w:rsidR="00BB3A61" w:rsidRPr="00DD01E7">
        <w:rPr>
          <w:rFonts w:ascii="Arial" w:eastAsia="Calibri" w:hAnsi="Arial" w:cs="Arial"/>
          <w:b/>
          <w:snapToGrid/>
          <w:sz w:val="22"/>
          <w:szCs w:val="22"/>
        </w:rPr>
        <w:t>Contract Year</w:t>
      </w:r>
      <w:r w:rsidR="00BB3A61" w:rsidRPr="00DD01E7">
        <w:rPr>
          <w:rFonts w:ascii="Arial" w:eastAsia="Calibri" w:hAnsi="Arial" w:cs="Arial"/>
          <w:snapToGrid/>
          <w:sz w:val="22"/>
          <w:szCs w:val="22"/>
        </w:rPr>
        <w:t xml:space="preserve"> 5</w:t>
      </w:r>
      <w:r w:rsidR="004456D2" w:rsidRPr="00DD01E7">
        <w:rPr>
          <w:rFonts w:ascii="Arial" w:eastAsia="Calibri" w:hAnsi="Arial" w:cs="Arial"/>
          <w:snapToGrid/>
          <w:sz w:val="22"/>
          <w:szCs w:val="22"/>
        </w:rPr>
        <w:t xml:space="preserve"> </w:t>
      </w:r>
      <w:r w:rsidRPr="00DD01E7">
        <w:rPr>
          <w:rFonts w:ascii="Arial" w:eastAsia="Calibri" w:hAnsi="Arial" w:cs="Arial"/>
          <w:snapToGrid/>
          <w:sz w:val="22"/>
          <w:szCs w:val="22"/>
        </w:rPr>
        <w:t>by the following factor:-</w:t>
      </w:r>
    </w:p>
    <w:p w14:paraId="2E41E79A" w14:textId="77777777" w:rsidR="00E644BF" w:rsidRPr="00DD01E7" w:rsidRDefault="00E644BF" w:rsidP="00B266BB">
      <w:pPr>
        <w:widowControl/>
        <w:tabs>
          <w:tab w:val="clear" w:pos="0"/>
          <w:tab w:val="left" w:pos="1021"/>
        </w:tabs>
        <w:spacing w:after="240" w:line="276" w:lineRule="auto"/>
        <w:ind w:left="851" w:hanging="851"/>
        <w:jc w:val="both"/>
        <w:rPr>
          <w:rFonts w:ascii="Arial" w:eastAsia="Calibri" w:hAnsi="Arial" w:cs="Arial"/>
          <w:snapToGrid/>
          <w:sz w:val="22"/>
          <w:szCs w:val="22"/>
        </w:rPr>
      </w:pPr>
    </w:p>
    <w:p w14:paraId="315ED8EF" w14:textId="77777777" w:rsidR="00E644BF" w:rsidRPr="00DD01E7" w:rsidRDefault="00E644BF" w:rsidP="00B266BB">
      <w:pPr>
        <w:widowControl/>
        <w:tabs>
          <w:tab w:val="clear" w:pos="0"/>
          <w:tab w:val="left" w:pos="1021"/>
        </w:tabs>
        <w:spacing w:after="240" w:line="276" w:lineRule="auto"/>
        <w:ind w:left="851"/>
        <w:jc w:val="both"/>
        <w:rPr>
          <w:rFonts w:ascii="Arial" w:eastAsia="Calibri" w:hAnsi="Arial" w:cs="Arial"/>
          <w:snapToGrid/>
          <w:sz w:val="22"/>
          <w:szCs w:val="22"/>
        </w:rPr>
      </w:pPr>
      <w:r w:rsidRPr="00DD01E7">
        <w:rPr>
          <w:rFonts w:ascii="Arial" w:eastAsia="Calibri" w:hAnsi="Arial" w:cs="Arial"/>
          <w:snapToGrid/>
          <w:sz w:val="22"/>
          <w:szCs w:val="22"/>
        </w:rPr>
        <w:t>Where:</w:t>
      </w:r>
    </w:p>
    <w:p w14:paraId="1EB5286F" w14:textId="327CC877" w:rsidR="00E644BF" w:rsidRPr="00DD01E7" w:rsidRDefault="00E644BF" w:rsidP="00B266BB">
      <w:pPr>
        <w:widowControl/>
        <w:tabs>
          <w:tab w:val="clear" w:pos="0"/>
          <w:tab w:val="left" w:pos="1021"/>
        </w:tabs>
        <w:spacing w:after="240" w:line="276" w:lineRule="auto"/>
        <w:ind w:left="851"/>
        <w:jc w:val="both"/>
        <w:rPr>
          <w:rFonts w:ascii="Arial" w:eastAsia="Calibri" w:hAnsi="Arial" w:cs="Arial"/>
          <w:snapToGrid/>
          <w:sz w:val="22"/>
          <w:szCs w:val="22"/>
        </w:rPr>
      </w:pPr>
      <w:r w:rsidRPr="00DD01E7">
        <w:rPr>
          <w:rFonts w:ascii="Arial" w:eastAsia="Calibri" w:hAnsi="Arial" w:cs="Arial"/>
          <w:i/>
          <w:snapToGrid/>
          <w:sz w:val="22"/>
          <w:szCs w:val="22"/>
        </w:rPr>
        <w:t>CPI</w:t>
      </w:r>
      <w:r w:rsidRPr="00DD01E7">
        <w:rPr>
          <w:rFonts w:ascii="Arial" w:eastAsia="Calibri" w:hAnsi="Arial" w:cs="Arial"/>
          <w:i/>
          <w:snapToGrid/>
          <w:sz w:val="22"/>
          <w:szCs w:val="22"/>
          <w:vertAlign w:val="subscript"/>
        </w:rPr>
        <w:t>3</w:t>
      </w:r>
      <w:r w:rsidRPr="00DD01E7">
        <w:rPr>
          <w:rFonts w:ascii="Arial" w:eastAsia="Calibri" w:hAnsi="Arial" w:cs="Arial"/>
          <w:snapToGrid/>
          <w:sz w:val="22"/>
          <w:szCs w:val="22"/>
        </w:rPr>
        <w:t xml:space="preserve"> is the CPI for </w:t>
      </w:r>
      <w:r w:rsidR="00BB3A61" w:rsidRPr="00DD01E7">
        <w:rPr>
          <w:rFonts w:ascii="Arial" w:eastAsia="Calibri" w:hAnsi="Arial" w:cs="Arial"/>
          <w:snapToGrid/>
          <w:sz w:val="22"/>
          <w:szCs w:val="22"/>
        </w:rPr>
        <w:t>the month of March immediately preceding Contract Year 5; and</w:t>
      </w:r>
    </w:p>
    <w:p w14:paraId="4732835A" w14:textId="7419DE9C" w:rsidR="00BB3A61" w:rsidRPr="00DD01E7" w:rsidRDefault="00E644BF" w:rsidP="00BB3A61">
      <w:pPr>
        <w:widowControl/>
        <w:tabs>
          <w:tab w:val="clear" w:pos="0"/>
          <w:tab w:val="left" w:pos="1021"/>
        </w:tabs>
        <w:spacing w:after="240" w:line="276" w:lineRule="auto"/>
        <w:ind w:left="851"/>
        <w:jc w:val="both"/>
        <w:rPr>
          <w:rFonts w:ascii="Arial" w:eastAsia="Calibri" w:hAnsi="Arial" w:cs="Arial"/>
          <w:snapToGrid/>
          <w:sz w:val="22"/>
          <w:szCs w:val="22"/>
        </w:rPr>
      </w:pPr>
      <w:r w:rsidRPr="00DD01E7">
        <w:rPr>
          <w:rFonts w:ascii="Arial" w:eastAsia="Calibri" w:hAnsi="Arial" w:cs="Arial"/>
          <w:i/>
          <w:snapToGrid/>
          <w:sz w:val="22"/>
          <w:szCs w:val="22"/>
        </w:rPr>
        <w:t>CPI</w:t>
      </w:r>
      <w:r w:rsidRPr="00DD01E7">
        <w:rPr>
          <w:rFonts w:ascii="Arial" w:eastAsia="Calibri" w:hAnsi="Arial" w:cs="Arial"/>
          <w:i/>
          <w:snapToGrid/>
          <w:sz w:val="22"/>
          <w:szCs w:val="22"/>
          <w:vertAlign w:val="subscript"/>
        </w:rPr>
        <w:t>1</w:t>
      </w:r>
      <w:r w:rsidRPr="00DD01E7">
        <w:rPr>
          <w:rFonts w:ascii="Arial" w:eastAsia="Calibri" w:hAnsi="Arial" w:cs="Arial"/>
          <w:snapToGrid/>
          <w:sz w:val="22"/>
          <w:szCs w:val="22"/>
        </w:rPr>
        <w:t xml:space="preserve"> is the CPI for </w:t>
      </w:r>
      <w:r w:rsidR="00BB3A61" w:rsidRPr="00DD01E7">
        <w:rPr>
          <w:rFonts w:ascii="Arial" w:eastAsia="Calibri" w:hAnsi="Arial" w:cs="Arial"/>
          <w:snapToGrid/>
          <w:sz w:val="22"/>
          <w:szCs w:val="22"/>
        </w:rPr>
        <w:t>the month of March immediately preceding Contract Year 3.</w:t>
      </w:r>
    </w:p>
    <w:p w14:paraId="26DCFB79" w14:textId="5C3C8EC9" w:rsidR="00E644BF" w:rsidRPr="00DD01E7" w:rsidRDefault="00E644BF" w:rsidP="00B266BB">
      <w:pPr>
        <w:widowControl/>
        <w:tabs>
          <w:tab w:val="clear" w:pos="0"/>
          <w:tab w:val="left" w:pos="1021"/>
        </w:tabs>
        <w:spacing w:after="240" w:line="276" w:lineRule="auto"/>
        <w:ind w:left="851"/>
        <w:jc w:val="both"/>
        <w:rPr>
          <w:rFonts w:ascii="Arial" w:eastAsia="Calibri" w:hAnsi="Arial" w:cs="Arial"/>
          <w:snapToGrid/>
          <w:sz w:val="22"/>
          <w:szCs w:val="22"/>
        </w:rPr>
      </w:pPr>
    </w:p>
    <w:p w14:paraId="0FD0080E" w14:textId="6D855962" w:rsidR="00BB3A61" w:rsidRPr="00DD01E7" w:rsidRDefault="00683484" w:rsidP="00BB3A61">
      <w:pPr>
        <w:widowControl/>
        <w:tabs>
          <w:tab w:val="clear" w:pos="0"/>
          <w:tab w:val="left" w:pos="709"/>
        </w:tabs>
        <w:spacing w:after="240" w:line="276" w:lineRule="auto"/>
        <w:ind w:left="709" w:hanging="709"/>
        <w:jc w:val="both"/>
        <w:rPr>
          <w:rFonts w:ascii="Arial" w:eastAsia="Calibri" w:hAnsi="Arial" w:cs="Arial"/>
          <w:snapToGrid/>
          <w:sz w:val="22"/>
          <w:szCs w:val="22"/>
        </w:rPr>
      </w:pPr>
      <w:r w:rsidRPr="00DD01E7">
        <w:rPr>
          <w:rFonts w:ascii="Arial" w:eastAsia="Calibri" w:hAnsi="Arial" w:cs="Arial"/>
          <w:snapToGrid/>
          <w:sz w:val="22"/>
          <w:szCs w:val="22"/>
        </w:rPr>
        <w:t>A</w:t>
      </w:r>
      <w:r w:rsidR="00E644BF" w:rsidRPr="00DD01E7">
        <w:rPr>
          <w:rFonts w:ascii="Arial" w:eastAsia="Calibri" w:hAnsi="Arial" w:cs="Arial"/>
          <w:snapToGrid/>
          <w:sz w:val="22"/>
          <w:szCs w:val="22"/>
        </w:rPr>
        <w:t>.</w:t>
      </w:r>
      <w:r w:rsidRPr="00DD01E7">
        <w:rPr>
          <w:rFonts w:ascii="Arial" w:eastAsia="Calibri" w:hAnsi="Arial" w:cs="Arial"/>
          <w:snapToGrid/>
          <w:sz w:val="22"/>
          <w:szCs w:val="22"/>
        </w:rPr>
        <w:t>4.</w:t>
      </w:r>
      <w:r w:rsidR="00E644BF" w:rsidRPr="00DD01E7">
        <w:rPr>
          <w:rFonts w:ascii="Arial" w:eastAsia="Calibri" w:hAnsi="Arial" w:cs="Arial"/>
          <w:snapToGrid/>
          <w:sz w:val="22"/>
          <w:szCs w:val="22"/>
        </w:rPr>
        <w:t>4</w:t>
      </w:r>
      <w:r w:rsidR="00E644BF" w:rsidRPr="00DD01E7">
        <w:rPr>
          <w:rFonts w:ascii="Arial" w:eastAsia="Calibri" w:hAnsi="Arial" w:cs="Arial"/>
          <w:snapToGrid/>
          <w:sz w:val="22"/>
          <w:szCs w:val="22"/>
        </w:rPr>
        <w:tab/>
        <w:t xml:space="preserve">In subsequent </w:t>
      </w:r>
      <w:r w:rsidR="00BB3A61" w:rsidRPr="00DD01E7">
        <w:rPr>
          <w:rFonts w:ascii="Arial" w:eastAsia="Calibri" w:hAnsi="Arial" w:cs="Arial"/>
          <w:b/>
          <w:snapToGrid/>
          <w:sz w:val="22"/>
          <w:szCs w:val="22"/>
        </w:rPr>
        <w:t>Contract Years</w:t>
      </w:r>
      <w:r w:rsidR="009C14CB" w:rsidRPr="00DD01E7">
        <w:rPr>
          <w:rFonts w:ascii="Arial" w:eastAsia="Calibri" w:hAnsi="Arial" w:cs="Arial"/>
          <w:snapToGrid/>
          <w:sz w:val="22"/>
          <w:szCs w:val="22"/>
        </w:rPr>
        <w:t>,</w:t>
      </w:r>
      <w:r w:rsidR="00E644BF" w:rsidRPr="00DD01E7">
        <w:rPr>
          <w:rFonts w:ascii="Arial" w:eastAsia="Calibri" w:hAnsi="Arial" w:cs="Arial"/>
          <w:snapToGrid/>
          <w:sz w:val="22"/>
          <w:szCs w:val="22"/>
        </w:rPr>
        <w:t xml:space="preserve"> indexation will continue in accordance with the above, with always the numerator of the factor representing the CPI </w:t>
      </w:r>
      <w:r w:rsidR="00BB3A61" w:rsidRPr="00DD01E7">
        <w:rPr>
          <w:rFonts w:ascii="Arial" w:eastAsia="Calibri" w:hAnsi="Arial" w:cs="Arial"/>
          <w:snapToGrid/>
          <w:sz w:val="22"/>
          <w:szCs w:val="22"/>
        </w:rPr>
        <w:t xml:space="preserve">for the month of March immediately preceding </w:t>
      </w:r>
      <w:r w:rsidR="00E644BF" w:rsidRPr="00DD01E7">
        <w:rPr>
          <w:rFonts w:ascii="Arial" w:eastAsia="Calibri" w:hAnsi="Arial" w:cs="Arial"/>
          <w:snapToGrid/>
          <w:sz w:val="22"/>
          <w:szCs w:val="22"/>
        </w:rPr>
        <w:t xml:space="preserve">the </w:t>
      </w:r>
      <w:r w:rsidR="00E644BF" w:rsidRPr="00DD01E7">
        <w:rPr>
          <w:rFonts w:ascii="Arial" w:eastAsia="Calibri" w:hAnsi="Arial" w:cs="Arial"/>
          <w:b/>
          <w:snapToGrid/>
          <w:sz w:val="22"/>
          <w:szCs w:val="22"/>
        </w:rPr>
        <w:t>Contract Year</w:t>
      </w:r>
      <w:r w:rsidR="00E644BF" w:rsidRPr="00DD01E7">
        <w:rPr>
          <w:rFonts w:ascii="Arial" w:eastAsia="Calibri" w:hAnsi="Arial" w:cs="Arial"/>
          <w:snapToGrid/>
          <w:sz w:val="22"/>
          <w:szCs w:val="22"/>
        </w:rPr>
        <w:t xml:space="preserve"> under consideration and the denominator of the factor being CPI for </w:t>
      </w:r>
      <w:r w:rsidR="00BB3A61" w:rsidRPr="00DD01E7">
        <w:rPr>
          <w:rFonts w:ascii="Arial" w:eastAsia="Calibri" w:hAnsi="Arial" w:cs="Arial"/>
          <w:snapToGrid/>
          <w:sz w:val="22"/>
          <w:szCs w:val="22"/>
        </w:rPr>
        <w:t>the month of March immediately preceding Contract Year 3.</w:t>
      </w:r>
    </w:p>
    <w:p w14:paraId="06A81FEF" w14:textId="608CB5E3" w:rsidR="00E644BF" w:rsidRPr="00DD01E7" w:rsidRDefault="00E644BF" w:rsidP="00B266BB">
      <w:pPr>
        <w:widowControl/>
        <w:tabs>
          <w:tab w:val="clear" w:pos="0"/>
          <w:tab w:val="left" w:pos="709"/>
        </w:tabs>
        <w:spacing w:after="240" w:line="276" w:lineRule="auto"/>
        <w:ind w:left="709" w:hanging="709"/>
        <w:jc w:val="both"/>
        <w:rPr>
          <w:rFonts w:ascii="Arial" w:eastAsia="Calibri" w:hAnsi="Arial" w:cs="Arial"/>
          <w:snapToGrid/>
          <w:sz w:val="22"/>
          <w:szCs w:val="22"/>
        </w:rPr>
      </w:pPr>
      <w:r w:rsidRPr="00DD01E7">
        <w:rPr>
          <w:rFonts w:ascii="Arial" w:eastAsia="Calibri" w:hAnsi="Arial" w:cs="Arial"/>
          <w:snapToGrid/>
          <w:sz w:val="22"/>
          <w:szCs w:val="22"/>
        </w:rPr>
        <w:t>.</w:t>
      </w:r>
    </w:p>
    <w:p w14:paraId="7ADDD888" w14:textId="77777777" w:rsidR="00E644BF" w:rsidRPr="00DD01E7" w:rsidRDefault="00514BEF" w:rsidP="00B266BB">
      <w:pPr>
        <w:widowControl/>
        <w:tabs>
          <w:tab w:val="clear" w:pos="0"/>
          <w:tab w:val="left" w:pos="709"/>
        </w:tabs>
        <w:spacing w:after="240" w:line="276" w:lineRule="auto"/>
        <w:ind w:left="709" w:hanging="709"/>
        <w:jc w:val="both"/>
        <w:rPr>
          <w:rFonts w:ascii="Arial" w:eastAsia="Calibri" w:hAnsi="Arial" w:cs="Arial"/>
          <w:snapToGrid/>
          <w:sz w:val="22"/>
          <w:szCs w:val="22"/>
        </w:rPr>
      </w:pPr>
      <w:r w:rsidRPr="00DD01E7">
        <w:rPr>
          <w:rFonts w:ascii="Arial" w:eastAsia="Calibri" w:hAnsi="Arial" w:cs="Arial"/>
          <w:snapToGrid/>
          <w:sz w:val="22"/>
          <w:szCs w:val="22"/>
        </w:rPr>
        <w:t>A</w:t>
      </w:r>
      <w:r w:rsidR="00E644BF" w:rsidRPr="00DD01E7">
        <w:rPr>
          <w:rFonts w:ascii="Arial" w:eastAsia="Calibri" w:hAnsi="Arial" w:cs="Arial"/>
          <w:snapToGrid/>
          <w:sz w:val="22"/>
          <w:szCs w:val="22"/>
        </w:rPr>
        <w:t>.</w:t>
      </w:r>
      <w:r w:rsidRPr="00DD01E7">
        <w:rPr>
          <w:rFonts w:ascii="Arial" w:eastAsia="Calibri" w:hAnsi="Arial" w:cs="Arial"/>
          <w:snapToGrid/>
          <w:sz w:val="22"/>
          <w:szCs w:val="22"/>
        </w:rPr>
        <w:t>4.</w:t>
      </w:r>
      <w:r w:rsidR="00E644BF" w:rsidRPr="00DD01E7">
        <w:rPr>
          <w:rFonts w:ascii="Arial" w:eastAsia="Calibri" w:hAnsi="Arial" w:cs="Arial"/>
          <w:snapToGrid/>
          <w:sz w:val="22"/>
          <w:szCs w:val="22"/>
        </w:rPr>
        <w:t>5</w:t>
      </w:r>
      <w:r w:rsidR="00E644BF" w:rsidRPr="00DD01E7">
        <w:rPr>
          <w:rFonts w:ascii="Arial" w:eastAsia="Calibri" w:hAnsi="Arial" w:cs="Arial"/>
          <w:snapToGrid/>
          <w:sz w:val="22"/>
          <w:szCs w:val="22"/>
        </w:rPr>
        <w:tab/>
        <w:t>In the event that CPI ceases to be published or is not published in respect of any relevant month or it is not practicable to use CPI because of a change in the method of compilation or some other reason, indexation for the purpose of this </w:t>
      </w:r>
      <w:r w:rsidR="003A593B" w:rsidRPr="00DD01E7">
        <w:rPr>
          <w:rFonts w:ascii="Arial" w:eastAsia="Calibri" w:hAnsi="Arial" w:cs="Arial"/>
          <w:snapToGrid/>
          <w:sz w:val="22"/>
          <w:szCs w:val="22"/>
        </w:rPr>
        <w:t>paragraph</w:t>
      </w:r>
      <w:r w:rsidR="008D7CE8" w:rsidRPr="00DD01E7">
        <w:rPr>
          <w:rFonts w:ascii="Arial" w:eastAsia="Calibri" w:hAnsi="Arial" w:cs="Arial"/>
          <w:snapToGrid/>
          <w:sz w:val="22"/>
          <w:szCs w:val="22"/>
        </w:rPr>
        <w:t xml:space="preserve"> </w:t>
      </w:r>
      <w:r w:rsidRPr="00DD01E7">
        <w:rPr>
          <w:rFonts w:ascii="Arial" w:eastAsia="Calibri" w:hAnsi="Arial" w:cs="Arial"/>
          <w:snapToGrid/>
          <w:sz w:val="22"/>
          <w:szCs w:val="22"/>
        </w:rPr>
        <w:t>A.4</w:t>
      </w:r>
      <w:r w:rsidR="00E644BF" w:rsidRPr="00DD01E7">
        <w:rPr>
          <w:rFonts w:ascii="Arial" w:eastAsia="Calibri" w:hAnsi="Arial" w:cs="Arial"/>
          <w:snapToGrid/>
          <w:sz w:val="22"/>
          <w:szCs w:val="22"/>
        </w:rPr>
        <w:t xml:space="preserve"> shall be calculated by the</w:t>
      </w:r>
      <w:r w:rsidR="00E644BF" w:rsidRPr="00DD01E7">
        <w:rPr>
          <w:rFonts w:ascii="Arial" w:eastAsia="Calibri" w:hAnsi="Arial" w:cs="Arial"/>
          <w:b/>
          <w:snapToGrid/>
          <w:sz w:val="22"/>
          <w:szCs w:val="22"/>
        </w:rPr>
        <w:t xml:space="preserve"> Company</w:t>
      </w:r>
      <w:r w:rsidR="00E644BF" w:rsidRPr="00DD01E7">
        <w:rPr>
          <w:rFonts w:ascii="Arial" w:eastAsia="Calibri" w:hAnsi="Arial" w:cs="Arial"/>
          <w:snapToGrid/>
          <w:sz w:val="22"/>
          <w:szCs w:val="22"/>
        </w:rPr>
        <w:t xml:space="preserve"> using an index agreed by the </w:t>
      </w:r>
      <w:r w:rsidR="00E644BF" w:rsidRPr="00DD01E7">
        <w:rPr>
          <w:rFonts w:ascii="Arial" w:eastAsia="Calibri" w:hAnsi="Arial" w:cs="Arial"/>
          <w:b/>
          <w:snapToGrid/>
          <w:sz w:val="22"/>
          <w:szCs w:val="22"/>
        </w:rPr>
        <w:t>Parties</w:t>
      </w:r>
      <w:r w:rsidR="00E644BF" w:rsidRPr="00DD01E7">
        <w:rPr>
          <w:rFonts w:ascii="Arial" w:eastAsia="Calibri" w:hAnsi="Arial" w:cs="Arial"/>
          <w:snapToGrid/>
          <w:sz w:val="22"/>
          <w:szCs w:val="22"/>
        </w:rPr>
        <w:t xml:space="preserve"> with a view to determining the relevant price after indexation that would be closest to the relevant price after indexation if CPI had continued to be available.</w:t>
      </w:r>
    </w:p>
    <w:p w14:paraId="463D788C" w14:textId="647B50B5" w:rsidR="00AC430E" w:rsidRPr="00DD01E7" w:rsidRDefault="00CC7311" w:rsidP="00AC430E">
      <w:pPr>
        <w:widowControl/>
        <w:tabs>
          <w:tab w:val="clear" w:pos="0"/>
        </w:tabs>
        <w:spacing w:line="276" w:lineRule="auto"/>
        <w:rPr>
          <w:rFonts w:ascii="Arial" w:eastAsia="Calibri" w:hAnsi="Arial" w:cs="Arial"/>
          <w:noProof/>
          <w:sz w:val="22"/>
          <w:szCs w:val="22"/>
          <w:lang w:eastAsia="en-GB"/>
        </w:rPr>
      </w:pPr>
      <w:bookmarkStart w:id="137" w:name="_Toc23769840"/>
      <w:r w:rsidRPr="00DD01E7">
        <w:rPr>
          <w:rFonts w:ascii="Arial" w:eastAsia="Calibri" w:hAnsi="Arial" w:cs="Arial"/>
          <w:noProof/>
          <w:sz w:val="22"/>
          <w:szCs w:val="22"/>
          <w:lang w:eastAsia="en-GB"/>
        </w:rPr>
        <w:br w:type="page"/>
      </w:r>
    </w:p>
    <w:p w14:paraId="69D40BD7" w14:textId="5C2588DC" w:rsidR="00AC430E" w:rsidRPr="00DD01E7" w:rsidRDefault="00AC430E" w:rsidP="00AC430E">
      <w:pPr>
        <w:widowControl/>
        <w:tabs>
          <w:tab w:val="clear" w:pos="0"/>
        </w:tabs>
        <w:spacing w:line="276" w:lineRule="auto"/>
        <w:rPr>
          <w:rFonts w:ascii="Arial" w:eastAsia="Calibri" w:hAnsi="Arial" w:cs="Arial"/>
          <w:noProof/>
          <w:sz w:val="22"/>
          <w:szCs w:val="22"/>
          <w:lang w:eastAsia="en-GB"/>
        </w:rPr>
      </w:pPr>
    </w:p>
    <w:p w14:paraId="27004DFE" w14:textId="7D5392A1" w:rsidR="00AC430E" w:rsidRPr="00DD01E7" w:rsidRDefault="00AC430E" w:rsidP="00AC430E">
      <w:pPr>
        <w:widowControl/>
        <w:tabs>
          <w:tab w:val="clear" w:pos="0"/>
        </w:tabs>
        <w:spacing w:line="276" w:lineRule="auto"/>
        <w:jc w:val="center"/>
        <w:rPr>
          <w:rFonts w:ascii="Arial" w:hAnsi="Arial" w:cs="Arial"/>
          <w:b/>
          <w:sz w:val="22"/>
          <w:szCs w:val="22"/>
        </w:rPr>
      </w:pPr>
      <w:r w:rsidRPr="00DD01E7">
        <w:rPr>
          <w:rFonts w:ascii="Arial" w:eastAsia="Calibri" w:hAnsi="Arial" w:cs="Arial"/>
          <w:b/>
          <w:noProof/>
          <w:sz w:val="22"/>
          <w:szCs w:val="22"/>
          <w:lang w:eastAsia="en-GB"/>
        </w:rPr>
        <w:t xml:space="preserve">Part </w:t>
      </w:r>
      <w:r w:rsidRPr="00DD01E7">
        <w:rPr>
          <w:rFonts w:ascii="Arial" w:hAnsi="Arial" w:cs="Arial"/>
          <w:b/>
          <w:sz w:val="22"/>
          <w:szCs w:val="22"/>
        </w:rPr>
        <w:t>B- Reactive Power Payment</w:t>
      </w:r>
    </w:p>
    <w:bookmarkEnd w:id="137"/>
    <w:p w14:paraId="573D56BD" w14:textId="77777777" w:rsidR="00A352BA" w:rsidRPr="00DD01E7" w:rsidRDefault="00A352BA" w:rsidP="00B266BB">
      <w:pPr>
        <w:spacing w:line="276" w:lineRule="auto"/>
        <w:rPr>
          <w:rFonts w:ascii="Arial" w:eastAsia="Calibri" w:hAnsi="Arial" w:cs="Arial"/>
          <w:sz w:val="22"/>
          <w:szCs w:val="22"/>
          <w:lang w:eastAsia="en-GB"/>
        </w:rPr>
      </w:pPr>
    </w:p>
    <w:p w14:paraId="67357E6E" w14:textId="77777777" w:rsidR="00D30A10" w:rsidRPr="00DD01E7" w:rsidRDefault="00D30A10" w:rsidP="00B266BB">
      <w:pPr>
        <w:spacing w:after="240" w:line="276" w:lineRule="auto"/>
        <w:jc w:val="both"/>
        <w:rPr>
          <w:rFonts w:ascii="Arial" w:hAnsi="Arial" w:cs="Arial"/>
          <w:sz w:val="22"/>
          <w:szCs w:val="22"/>
        </w:rPr>
      </w:pPr>
      <w:r w:rsidRPr="00DD01E7">
        <w:rPr>
          <w:rFonts w:ascii="Arial" w:hAnsi="Arial" w:cs="Arial"/>
          <w:sz w:val="22"/>
          <w:szCs w:val="22"/>
        </w:rPr>
        <w:t xml:space="preserve">The </w:t>
      </w:r>
      <w:r w:rsidRPr="00DD01E7">
        <w:rPr>
          <w:rFonts w:ascii="Arial" w:hAnsi="Arial" w:cs="Arial"/>
          <w:b/>
          <w:sz w:val="22"/>
          <w:szCs w:val="22"/>
        </w:rPr>
        <w:t>Reactive Power</w:t>
      </w:r>
      <w:r w:rsidRPr="00DD01E7">
        <w:rPr>
          <w:rFonts w:ascii="Arial" w:hAnsi="Arial" w:cs="Arial"/>
          <w:sz w:val="22"/>
          <w:szCs w:val="22"/>
        </w:rPr>
        <w:t xml:space="preserve"> </w:t>
      </w:r>
      <w:r w:rsidRPr="00DD01E7">
        <w:rPr>
          <w:rFonts w:ascii="Arial" w:hAnsi="Arial" w:cs="Arial"/>
          <w:b/>
          <w:sz w:val="22"/>
          <w:szCs w:val="22"/>
        </w:rPr>
        <w:t>Payment</w:t>
      </w:r>
      <w:r w:rsidRPr="00DD01E7">
        <w:rPr>
          <w:rFonts w:ascii="Arial" w:hAnsi="Arial" w:cs="Arial"/>
          <w:sz w:val="22"/>
          <w:szCs w:val="22"/>
        </w:rPr>
        <w:t xml:space="preserve"> in respect of calendar month m (“</w:t>
      </w:r>
      <w:r w:rsidRPr="00DD01E7">
        <w:rPr>
          <w:rFonts w:ascii="Arial" w:hAnsi="Arial" w:cs="Arial"/>
          <w:i/>
          <w:sz w:val="22"/>
          <w:szCs w:val="22"/>
        </w:rPr>
        <w:t>RP</w:t>
      </w:r>
      <w:r w:rsidRPr="00DD01E7">
        <w:rPr>
          <w:rFonts w:ascii="Arial" w:hAnsi="Arial" w:cs="Arial"/>
          <w:i/>
          <w:sz w:val="22"/>
          <w:szCs w:val="22"/>
          <w:vertAlign w:val="subscript"/>
        </w:rPr>
        <w:t>m</w:t>
      </w:r>
      <w:r w:rsidRPr="00DD01E7">
        <w:rPr>
          <w:rFonts w:ascii="Arial" w:hAnsi="Arial" w:cs="Arial"/>
          <w:sz w:val="22"/>
          <w:szCs w:val="22"/>
        </w:rPr>
        <w:t>”) is calculated as follows:</w:t>
      </w:r>
    </w:p>
    <w:p w14:paraId="0A401FC6" w14:textId="77777777" w:rsidR="00D30A10" w:rsidRPr="00DD01E7" w:rsidRDefault="00D30A10" w:rsidP="00B266BB">
      <w:pPr>
        <w:spacing w:after="240" w:line="276" w:lineRule="auto"/>
        <w:jc w:val="both"/>
        <w:rPr>
          <w:rFonts w:ascii="Arial" w:hAnsi="Arial" w:cs="Arial"/>
          <w:b/>
          <w:sz w:val="22"/>
          <w:szCs w:val="22"/>
        </w:rPr>
      </w:pPr>
      <w:r w:rsidRPr="00DD01E7">
        <w:rPr>
          <w:rFonts w:ascii="Arial" w:hAnsi="Arial" w:cs="Arial"/>
          <w:b/>
          <w:sz w:val="22"/>
          <w:szCs w:val="22"/>
        </w:rPr>
        <w:tab/>
      </w:r>
      <w:r w:rsidRPr="00DD01E7">
        <w:rPr>
          <w:rFonts w:ascii="Arial" w:hAnsi="Arial" w:cs="Arial"/>
          <w:b/>
          <w:sz w:val="22"/>
          <w:szCs w:val="22"/>
        </w:rPr>
        <w:tab/>
      </w:r>
      <w:r w:rsidRPr="00DD01E7">
        <w:rPr>
          <w:rFonts w:ascii="Arial" w:hAnsi="Arial" w:cs="Arial"/>
          <w:b/>
          <w:noProof/>
          <w:sz w:val="22"/>
          <w:szCs w:val="22"/>
          <w:lang w:eastAsia="en-GB"/>
        </w:rPr>
        <mc:AlternateContent>
          <mc:Choice Requires="wpc">
            <w:drawing>
              <wp:inline distT="0" distB="0" distL="0" distR="0" wp14:anchorId="67F05DA4" wp14:editId="0B455DC2">
                <wp:extent cx="2708275" cy="494030"/>
                <wp:effectExtent l="0" t="0" r="0" b="1270"/>
                <wp:docPr id="30" name="Canvas 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6" name="Rectangle 5"/>
                        <wps:cNvSpPr>
                          <a:spLocks noChangeArrowheads="1"/>
                        </wps:cNvSpPr>
                        <wps:spPr bwMode="auto">
                          <a:xfrm>
                            <a:off x="1522730" y="161925"/>
                            <a:ext cx="42227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DAC4F" w14:textId="77777777" w:rsidR="009978BC" w:rsidRDefault="009978BC" w:rsidP="00D30A10">
                              <w:r>
                                <w:rPr>
                                  <w:i/>
                                  <w:iCs/>
                                  <w:color w:val="000000"/>
                                  <w:lang w:val="en-US"/>
                                </w:rPr>
                                <w:t>(U</w:t>
                              </w:r>
                              <w:r w:rsidRPr="0057501F">
                                <w:rPr>
                                  <w:i/>
                                  <w:iCs/>
                                  <w:color w:val="000000"/>
                                  <w:vertAlign w:val="subscript"/>
                                  <w:lang w:val="en-US"/>
                                </w:rPr>
                                <w:t>lead</w:t>
                              </w:r>
                            </w:p>
                          </w:txbxContent>
                        </wps:txbx>
                        <wps:bodyPr rot="0" vert="horz" wrap="square" lIns="0" tIns="0" rIns="0" bIns="0" anchor="t" anchorCtr="0">
                          <a:spAutoFit/>
                        </wps:bodyPr>
                      </wps:wsp>
                      <wps:wsp>
                        <wps:cNvPr id="13" name="Rectangle 6"/>
                        <wps:cNvSpPr>
                          <a:spLocks noChangeArrowheads="1"/>
                        </wps:cNvSpPr>
                        <wps:spPr bwMode="auto">
                          <a:xfrm>
                            <a:off x="862965" y="169545"/>
                            <a:ext cx="1866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1EDC9" w14:textId="77777777" w:rsidR="009978BC" w:rsidRDefault="009978BC" w:rsidP="00D30A10">
                              <w:r>
                                <w:rPr>
                                  <w:i/>
                                  <w:iCs/>
                                  <w:color w:val="000000"/>
                                  <w:lang w:val="en-US"/>
                                </w:rPr>
                                <w:t>RF</w:t>
                              </w:r>
                            </w:p>
                          </w:txbxContent>
                        </wps:txbx>
                        <wps:bodyPr rot="0" vert="horz" wrap="none" lIns="0" tIns="0" rIns="0" bIns="0" anchor="t" anchorCtr="0">
                          <a:spAutoFit/>
                        </wps:bodyPr>
                      </wps:wsp>
                      <wps:wsp>
                        <wps:cNvPr id="20" name="Rectangle 7"/>
                        <wps:cNvSpPr>
                          <a:spLocks noChangeArrowheads="1"/>
                        </wps:cNvSpPr>
                        <wps:spPr bwMode="auto">
                          <a:xfrm>
                            <a:off x="475615" y="150495"/>
                            <a:ext cx="10287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33DFB" w14:textId="77777777" w:rsidR="009978BC" w:rsidRDefault="009978BC" w:rsidP="00D30A10">
                              <w:r>
                                <w:rPr>
                                  <w:i/>
                                  <w:iCs/>
                                  <w:color w:val="000000"/>
                                  <w:lang w:val="en-US"/>
                                </w:rPr>
                                <w:t>=</w:t>
                              </w:r>
                            </w:p>
                          </w:txbxContent>
                        </wps:txbx>
                        <wps:bodyPr rot="0" vert="horz" wrap="none" lIns="0" tIns="0" rIns="0" bIns="0" anchor="t" anchorCtr="0">
                          <a:spAutoFit/>
                        </wps:bodyPr>
                      </wps:wsp>
                      <wps:wsp>
                        <wps:cNvPr id="21" name="Rectangle 8"/>
                        <wps:cNvSpPr>
                          <a:spLocks noChangeArrowheads="1"/>
                        </wps:cNvSpPr>
                        <wps:spPr bwMode="auto">
                          <a:xfrm>
                            <a:off x="27940" y="169545"/>
                            <a:ext cx="2597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B4850B" w14:textId="77777777" w:rsidR="009978BC" w:rsidRDefault="009978BC" w:rsidP="00D30A10">
                              <w:r>
                                <w:rPr>
                                  <w:i/>
                                  <w:iCs/>
                                  <w:color w:val="000000"/>
                                  <w:lang w:val="en-US"/>
                                </w:rPr>
                                <w:t>RP</w:t>
                              </w:r>
                              <w:r w:rsidRPr="00123857">
                                <w:rPr>
                                  <w:i/>
                                  <w:iCs/>
                                  <w:color w:val="000000"/>
                                  <w:vertAlign w:val="subscript"/>
                                  <w:lang w:val="en-US"/>
                                </w:rPr>
                                <w:t>m</w:t>
                              </w:r>
                            </w:p>
                          </w:txbxContent>
                        </wps:txbx>
                        <wps:bodyPr rot="0" vert="horz" wrap="none" lIns="0" tIns="0" rIns="0" bIns="0" anchor="t" anchorCtr="0">
                          <a:spAutoFit/>
                        </wps:bodyPr>
                      </wps:wsp>
                      <wps:wsp>
                        <wps:cNvPr id="22" name="Rectangle 9"/>
                        <wps:cNvSpPr>
                          <a:spLocks noChangeArrowheads="1"/>
                        </wps:cNvSpPr>
                        <wps:spPr bwMode="auto">
                          <a:xfrm>
                            <a:off x="1828800" y="161925"/>
                            <a:ext cx="207621"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071329" w14:textId="77777777" w:rsidR="009978BC" w:rsidRDefault="009978BC" w:rsidP="00D30A10">
                              <w:r>
                                <w:t xml:space="preserve"> +</w:t>
                              </w:r>
                            </w:p>
                          </w:txbxContent>
                        </wps:txbx>
                        <wps:bodyPr rot="0" vert="horz" wrap="square" lIns="0" tIns="0" rIns="0" bIns="0" anchor="t" anchorCtr="0">
                          <a:spAutoFit/>
                        </wps:bodyPr>
                      </wps:wsp>
                      <wps:wsp>
                        <wps:cNvPr id="23" name="Rectangle 10"/>
                        <wps:cNvSpPr>
                          <a:spLocks noChangeArrowheads="1"/>
                        </wps:cNvSpPr>
                        <wps:spPr bwMode="auto">
                          <a:xfrm>
                            <a:off x="1240155" y="228600"/>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73C5D" w14:textId="77777777" w:rsidR="009978BC" w:rsidRDefault="009978BC" w:rsidP="00D30A10"/>
                          </w:txbxContent>
                        </wps:txbx>
                        <wps:bodyPr rot="0" vert="horz" wrap="none" lIns="0" tIns="0" rIns="0" bIns="0" anchor="t" anchorCtr="0">
                          <a:spAutoFit/>
                        </wps:bodyPr>
                      </wps:wsp>
                      <wps:wsp>
                        <wps:cNvPr id="24" name="Rectangle 11"/>
                        <wps:cNvSpPr>
                          <a:spLocks noChangeArrowheads="1"/>
                        </wps:cNvSpPr>
                        <wps:spPr bwMode="auto">
                          <a:xfrm>
                            <a:off x="612775" y="46990"/>
                            <a:ext cx="22288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4CA119" w14:textId="77777777" w:rsidR="009978BC" w:rsidRDefault="009978BC" w:rsidP="00D30A10">
                              <w:r>
                                <w:rPr>
                                  <w:i/>
                                  <w:iCs/>
                                  <w:color w:val="000000"/>
                                  <w:sz w:val="14"/>
                                  <w:szCs w:val="14"/>
                                  <w:lang w:val="en-US"/>
                                </w:rPr>
                                <w:t>month</w:t>
                              </w:r>
                            </w:p>
                          </w:txbxContent>
                        </wps:txbx>
                        <wps:bodyPr rot="0" vert="horz" wrap="none" lIns="0" tIns="0" rIns="0" bIns="0" anchor="t" anchorCtr="0">
                          <a:spAutoFit/>
                        </wps:bodyPr>
                      </wps:wsp>
                      <wps:wsp>
                        <wps:cNvPr id="25" name="Rectangle 12"/>
                        <wps:cNvSpPr>
                          <a:spLocks noChangeArrowheads="1"/>
                        </wps:cNvSpPr>
                        <wps:spPr bwMode="auto">
                          <a:xfrm>
                            <a:off x="670560" y="358775"/>
                            <a:ext cx="1295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6F7E4" w14:textId="77777777" w:rsidR="009978BC" w:rsidRDefault="009978BC" w:rsidP="00D30A10">
                              <w:r>
                                <w:rPr>
                                  <w:i/>
                                  <w:iCs/>
                                  <w:color w:val="000000"/>
                                  <w:sz w:val="14"/>
                                  <w:szCs w:val="14"/>
                                  <w:lang w:val="en-US"/>
                                </w:rPr>
                                <w:t>j=1</w:t>
                              </w:r>
                            </w:p>
                          </w:txbxContent>
                        </wps:txbx>
                        <wps:bodyPr rot="0" vert="horz" wrap="none" lIns="0" tIns="0" rIns="0" bIns="0" anchor="t" anchorCtr="0">
                          <a:spAutoFit/>
                        </wps:bodyPr>
                      </wps:wsp>
                      <wps:wsp>
                        <wps:cNvPr id="26" name="Rectangle 13"/>
                        <wps:cNvSpPr>
                          <a:spLocks noChangeArrowheads="1"/>
                        </wps:cNvSpPr>
                        <wps:spPr bwMode="auto">
                          <a:xfrm>
                            <a:off x="388620" y="236220"/>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7F1D2" w14:textId="77777777" w:rsidR="009978BC" w:rsidRDefault="009978BC" w:rsidP="00D30A10"/>
                          </w:txbxContent>
                        </wps:txbx>
                        <wps:bodyPr rot="0" vert="horz" wrap="none" lIns="0" tIns="0" rIns="0" bIns="0" anchor="t" anchorCtr="0">
                          <a:spAutoFit/>
                        </wps:bodyPr>
                      </wps:wsp>
                      <wps:wsp>
                        <wps:cNvPr id="27" name="Rectangle 14"/>
                        <wps:cNvSpPr>
                          <a:spLocks noChangeArrowheads="1"/>
                        </wps:cNvSpPr>
                        <wps:spPr bwMode="auto">
                          <a:xfrm>
                            <a:off x="1278255" y="81915"/>
                            <a:ext cx="1149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AC69A" w14:textId="77777777" w:rsidR="009978BC" w:rsidRDefault="009978BC" w:rsidP="00D30A10">
                              <w:r>
                                <w:rPr>
                                  <w:i/>
                                  <w:iCs/>
                                  <w:color w:val="000000"/>
                                  <w:sz w:val="36"/>
                                  <w:szCs w:val="36"/>
                                  <w:lang w:val="en-US"/>
                                </w:rPr>
                                <w:t xml:space="preserve">* </w:t>
                              </w:r>
                            </w:p>
                          </w:txbxContent>
                        </wps:txbx>
                        <wps:bodyPr rot="0" vert="horz" wrap="none" lIns="0" tIns="0" rIns="0" bIns="0" anchor="t" anchorCtr="0">
                          <a:spAutoFit/>
                        </wps:bodyPr>
                      </wps:wsp>
                      <wps:wsp>
                        <wps:cNvPr id="28" name="Rectangle 15"/>
                        <wps:cNvSpPr>
                          <a:spLocks noChangeArrowheads="1"/>
                        </wps:cNvSpPr>
                        <wps:spPr bwMode="auto">
                          <a:xfrm>
                            <a:off x="1143635" y="109855"/>
                            <a:ext cx="6921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8FD28" w14:textId="77777777" w:rsidR="009978BC" w:rsidRDefault="009978BC" w:rsidP="00D30A10"/>
                          </w:txbxContent>
                        </wps:txbx>
                        <wps:bodyPr rot="0" vert="horz" wrap="none" lIns="0" tIns="0" rIns="0" bIns="0" anchor="t" anchorCtr="0">
                          <a:spAutoFit/>
                        </wps:bodyPr>
                      </wps:wsp>
                      <wps:wsp>
                        <wps:cNvPr id="29" name="Rectangle 16"/>
                        <wps:cNvSpPr>
                          <a:spLocks noChangeArrowheads="1"/>
                        </wps:cNvSpPr>
                        <wps:spPr bwMode="auto">
                          <a:xfrm>
                            <a:off x="643255" y="94615"/>
                            <a:ext cx="163195" cy="280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9E4BBE" w14:textId="77777777" w:rsidR="009978BC" w:rsidRDefault="009978BC" w:rsidP="00D30A10">
                              <w:r>
                                <w:rPr>
                                  <w:rFonts w:ascii="Symbol" w:hAnsi="Symbol" w:cs="Symbol"/>
                                  <w:color w:val="000000"/>
                                  <w:sz w:val="36"/>
                                  <w:szCs w:val="36"/>
                                  <w:lang w:val="en-US"/>
                                </w:rPr>
                                <w:t></w:t>
                              </w:r>
                            </w:p>
                          </w:txbxContent>
                        </wps:txbx>
                        <wps:bodyPr rot="0" vert="horz" wrap="none" lIns="0" tIns="0" rIns="0" bIns="0" anchor="t" anchorCtr="0">
                          <a:spAutoFit/>
                        </wps:bodyPr>
                      </wps:wsp>
                      <wps:wsp>
                        <wps:cNvPr id="35" name="Rectangle 35"/>
                        <wps:cNvSpPr>
                          <a:spLocks noChangeArrowheads="1"/>
                        </wps:cNvSpPr>
                        <wps:spPr bwMode="auto">
                          <a:xfrm>
                            <a:off x="2036301" y="139785"/>
                            <a:ext cx="422275" cy="213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69386F" w14:textId="77777777" w:rsidR="009978BC" w:rsidRPr="0060627F" w:rsidRDefault="009978BC" w:rsidP="00CC7311">
                              <w:pPr>
                                <w:pStyle w:val="NormalWeb"/>
                                <w:spacing w:before="0" w:beforeAutospacing="0" w:after="0" w:afterAutospacing="0"/>
                              </w:pPr>
                              <w:r>
                                <w:rPr>
                                  <w:rFonts w:eastAsia="Times New Roman"/>
                                  <w:i/>
                                  <w:iCs/>
                                  <w:color w:val="000000"/>
                                  <w:lang w:val="en-US"/>
                                </w:rPr>
                                <w:t>U</w:t>
                              </w:r>
                              <w:r>
                                <w:rPr>
                                  <w:rFonts w:eastAsia="Times New Roman"/>
                                  <w:i/>
                                  <w:iCs/>
                                  <w:color w:val="000000"/>
                                  <w:position w:val="-6"/>
                                  <w:vertAlign w:val="subscript"/>
                                  <w:lang w:val="en-US"/>
                                </w:rPr>
                                <w:t>lag</w:t>
                              </w:r>
                              <w:r>
                                <w:rPr>
                                  <w:rFonts w:eastAsia="Times New Roman"/>
                                  <w:i/>
                                  <w:iCs/>
                                  <w:color w:val="000000"/>
                                  <w:position w:val="-6"/>
                                  <w:lang w:val="en-US"/>
                                </w:rPr>
                                <w:t>)</w:t>
                              </w:r>
                            </w:p>
                          </w:txbxContent>
                        </wps:txbx>
                        <wps:bodyPr rot="0" vert="horz" wrap="square" lIns="0" tIns="0" rIns="0" bIns="0" anchor="t" anchorCtr="0">
                          <a:spAutoFit/>
                        </wps:bodyPr>
                      </wps:wsp>
                    </wpc:wpc>
                  </a:graphicData>
                </a:graphic>
              </wp:inline>
            </w:drawing>
          </mc:Choice>
          <mc:Fallback>
            <w:pict>
              <v:group w14:anchorId="67F05DA4" id="Canvas 30" o:spid="_x0000_s1040" editas="canvas" style="width:213.25pt;height:38.9pt;mso-position-horizontal-relative:char;mso-position-vertical-relative:line" coordsize="27082,4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">
                <v:shape id="_x0000_s1041" type="#_x0000_t75" style="position:absolute;width:27082;height:4940;visibility:visible;mso-wrap-style:square">
                  <v:fill o:detectmouseclick="t"/>
                  <v:path o:connecttype="none"/>
                </v:shape>
                <v:rect id="Rectangle 5" o:spid="_x0000_s1042" style="position:absolute;left:15227;top:1619;width:4223;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" filled="f" stroked="f">
                  <v:textbox style="mso-fit-shape-to-text:t" inset="0,0,0,0">
                    <w:txbxContent>
                      <w:p w14:paraId="25BDAC4F" w14:textId="77777777" w:rsidR="009978BC" w:rsidRDefault="009978BC" w:rsidP="00D30A10">
                        <w:r>
                          <w:rPr>
                            <w:i/>
                            <w:iCs/>
                            <w:color w:val="000000"/>
                            <w:lang w:val="en-US"/>
                          </w:rPr>
                          <w:t>(U</w:t>
                        </w:r>
                        <w:r w:rsidRPr="0057501F">
                          <w:rPr>
                            <w:i/>
                            <w:iCs/>
                            <w:color w:val="000000"/>
                            <w:vertAlign w:val="subscript"/>
                            <w:lang w:val="en-US"/>
                          </w:rPr>
                          <w:t>lead</w:t>
                        </w:r>
                      </w:p>
                    </w:txbxContent>
                  </v:textbox>
                </v:rect>
                <v:rect id="Rectangle 6" o:spid="_x0000_s1043" style="position:absolute;left:8629;top:1695;width:186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j1vgAAANsAAAAPAAAAZHJzL2Rvd25yZXYueG1sRE/bisIw&#10;EH0X9h/CLPhm01UQ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KTkiPW+AAAA2wAAAA8AAAAAAAAA&#10;AAAAAAAABwIAAGRycy9kb3ducmV2LnhtbFBLBQYAAAAAAwADALcAAADyAgAAAAA=&#10;" filled="f" stroked="f">
                  <v:textbox style="mso-fit-shape-to-text:t" inset="0,0,0,0">
                    <w:txbxContent>
                      <w:p w14:paraId="1991EDC9" w14:textId="77777777" w:rsidR="009978BC" w:rsidRDefault="009978BC" w:rsidP="00D30A10">
                        <w:r>
                          <w:rPr>
                            <w:i/>
                            <w:iCs/>
                            <w:color w:val="000000"/>
                            <w:lang w:val="en-US"/>
                          </w:rPr>
                          <w:t>RF</w:t>
                        </w:r>
                      </w:p>
                    </w:txbxContent>
                  </v:textbox>
                </v:rect>
                <v:rect id="Rectangle 7" o:spid="_x0000_s1044" style="position:absolute;left:4756;top:1504;width:1028;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76F33DFB" w14:textId="77777777" w:rsidR="009978BC" w:rsidRDefault="009978BC" w:rsidP="00D30A10">
                        <w:r>
                          <w:rPr>
                            <w:i/>
                            <w:iCs/>
                            <w:color w:val="000000"/>
                            <w:lang w:val="en-US"/>
                          </w:rPr>
                          <w:t>=</w:t>
                        </w:r>
                      </w:p>
                    </w:txbxContent>
                  </v:textbox>
                </v:rect>
                <v:rect id="Rectangle 8" o:spid="_x0000_s1045" style="position:absolute;left:279;top:1695;width:2597;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7B4850B" w14:textId="77777777" w:rsidR="009978BC" w:rsidRDefault="009978BC" w:rsidP="00D30A10">
                        <w:r>
                          <w:rPr>
                            <w:i/>
                            <w:iCs/>
                            <w:color w:val="000000"/>
                            <w:lang w:val="en-US"/>
                          </w:rPr>
                          <w:t>RP</w:t>
                        </w:r>
                        <w:r w:rsidRPr="00123857">
                          <w:rPr>
                            <w:i/>
                            <w:iCs/>
                            <w:color w:val="000000"/>
                            <w:vertAlign w:val="subscript"/>
                            <w:lang w:val="en-US"/>
                          </w:rPr>
                          <w:t>m</w:t>
                        </w:r>
                      </w:p>
                    </w:txbxContent>
                  </v:textbox>
                </v:rect>
                <v:rect id="Rectangle 9" o:spid="_x0000_s1046" style="position:absolute;left:18288;top:1619;width:2076;height:1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17071329" w14:textId="77777777" w:rsidR="009978BC" w:rsidRDefault="009978BC" w:rsidP="00D30A10">
                        <w:r>
                          <w:t xml:space="preserve"> +</w:t>
                        </w:r>
                      </w:p>
                    </w:txbxContent>
                  </v:textbox>
                </v:rect>
                <v:rect id="Rectangle 10" o:spid="_x0000_s1047" style="position:absolute;left:12401;top:2286;width:69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39673C5D" w14:textId="77777777" w:rsidR="009978BC" w:rsidRDefault="009978BC" w:rsidP="00D30A10"/>
                    </w:txbxContent>
                  </v:textbox>
                </v:rect>
                <v:rect id="Rectangle 11" o:spid="_x0000_s1048" style="position:absolute;left:6127;top:469;width:2229;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794CA119" w14:textId="77777777" w:rsidR="009978BC" w:rsidRDefault="009978BC" w:rsidP="00D30A10">
                        <w:r>
                          <w:rPr>
                            <w:i/>
                            <w:iCs/>
                            <w:color w:val="000000"/>
                            <w:sz w:val="14"/>
                            <w:szCs w:val="14"/>
                            <w:lang w:val="en-US"/>
                          </w:rPr>
                          <w:t>month</w:t>
                        </w:r>
                      </w:p>
                    </w:txbxContent>
                  </v:textbox>
                </v:rect>
                <v:rect id="Rectangle 12" o:spid="_x0000_s1049" style="position:absolute;left:6705;top:3587;width:1296;height:102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5AB6F7E4" w14:textId="77777777" w:rsidR="009978BC" w:rsidRDefault="009978BC" w:rsidP="00D30A10">
                        <w:r>
                          <w:rPr>
                            <w:i/>
                            <w:iCs/>
                            <w:color w:val="000000"/>
                            <w:sz w:val="14"/>
                            <w:szCs w:val="14"/>
                            <w:lang w:val="en-US"/>
                          </w:rPr>
                          <w:t>j=1</w:t>
                        </w:r>
                      </w:p>
                    </w:txbxContent>
                  </v:textbox>
                </v:rect>
                <v:rect id="Rectangle 13" o:spid="_x0000_s1050" style="position:absolute;left:3886;top:2362;width:69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0D17F1D2" w14:textId="77777777" w:rsidR="009978BC" w:rsidRDefault="009978BC" w:rsidP="00D30A10"/>
                    </w:txbxContent>
                  </v:textbox>
                </v:rect>
                <v:rect id="Rectangle 14" o:spid="_x0000_s1051" style="position:absolute;left:12782;top:819;width:1149;height:26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4F4AC69A" w14:textId="77777777" w:rsidR="009978BC" w:rsidRDefault="009978BC" w:rsidP="00D30A10">
                        <w:r>
                          <w:rPr>
                            <w:i/>
                            <w:iCs/>
                            <w:color w:val="000000"/>
                            <w:sz w:val="36"/>
                            <w:szCs w:val="36"/>
                            <w:lang w:val="en-US"/>
                          </w:rPr>
                          <w:t xml:space="preserve">* </w:t>
                        </w:r>
                      </w:p>
                    </w:txbxContent>
                  </v:textbox>
                </v:rect>
                <v:rect id="Rectangle 15" o:spid="_x0000_s1052" style="position:absolute;left:11436;top:1098;width:692;height:17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F48FD28" w14:textId="77777777" w:rsidR="009978BC" w:rsidRDefault="009978BC" w:rsidP="00D30A10"/>
                    </w:txbxContent>
                  </v:textbox>
                </v:rect>
                <v:rect id="Rectangle 16" o:spid="_x0000_s1053" style="position:absolute;left:6432;top:946;width:1632;height:2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5A9E4BBE" w14:textId="77777777" w:rsidR="009978BC" w:rsidRDefault="009978BC" w:rsidP="00D30A10">
                        <w:r>
                          <w:rPr>
                            <w:rFonts w:ascii="Symbol" w:hAnsi="Symbol" w:cs="Symbol"/>
                            <w:color w:val="000000"/>
                            <w:sz w:val="36"/>
                            <w:szCs w:val="36"/>
                            <w:lang w:val="en-US"/>
                          </w:rPr>
                          <w:t></w:t>
                        </w:r>
                      </w:p>
                    </w:txbxContent>
                  </v:textbox>
                </v:rect>
                <v:rect id="Rectangle 35" o:spid="_x0000_s1054" style="position:absolute;left:20363;top:1397;width:422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" filled="f" stroked="f">
                  <v:textbox style="mso-fit-shape-to-text:t" inset="0,0,0,0">
                    <w:txbxContent>
                      <w:p w14:paraId="1469386F" w14:textId="77777777" w:rsidR="009978BC" w:rsidRPr="0060627F" w:rsidRDefault="009978BC" w:rsidP="00CC7311">
                        <w:pPr>
                          <w:pStyle w:val="NormalWeb"/>
                          <w:spacing w:before="0" w:beforeAutospacing="0" w:after="0" w:afterAutospacing="0"/>
                        </w:pPr>
                        <w:r>
                          <w:rPr>
                            <w:rFonts w:eastAsia="Times New Roman"/>
                            <w:i/>
                            <w:iCs/>
                            <w:color w:val="000000"/>
                            <w:lang w:val="en-US"/>
                          </w:rPr>
                          <w:t>U</w:t>
                        </w:r>
                        <w:r>
                          <w:rPr>
                            <w:rFonts w:eastAsia="Times New Roman"/>
                            <w:i/>
                            <w:iCs/>
                            <w:color w:val="000000"/>
                            <w:position w:val="-6"/>
                            <w:vertAlign w:val="subscript"/>
                            <w:lang w:val="en-US"/>
                          </w:rPr>
                          <w:t>lag</w:t>
                        </w:r>
                        <w:r>
                          <w:rPr>
                            <w:rFonts w:eastAsia="Times New Roman"/>
                            <w:i/>
                            <w:iCs/>
                            <w:color w:val="000000"/>
                            <w:position w:val="-6"/>
                            <w:lang w:val="en-US"/>
                          </w:rPr>
                          <w:t>)</w:t>
                        </w:r>
                      </w:p>
                    </w:txbxContent>
                  </v:textbox>
                </v:rect>
                <w10:anchorlock/>
              </v:group>
            </w:pict>
          </mc:Fallback>
        </mc:AlternateContent>
      </w:r>
    </w:p>
    <w:p w14:paraId="590FB24A" w14:textId="77777777" w:rsidR="00D30A10" w:rsidRPr="00DD01E7" w:rsidRDefault="00D30A10" w:rsidP="00B266BB">
      <w:pPr>
        <w:spacing w:after="240" w:line="276" w:lineRule="auto"/>
        <w:jc w:val="both"/>
        <w:rPr>
          <w:rFonts w:ascii="Arial" w:hAnsi="Arial" w:cs="Arial"/>
          <w:sz w:val="22"/>
          <w:szCs w:val="22"/>
        </w:rPr>
      </w:pPr>
      <w:r w:rsidRPr="00DD01E7">
        <w:rPr>
          <w:rFonts w:ascii="Arial" w:hAnsi="Arial" w:cs="Arial"/>
          <w:sz w:val="22"/>
          <w:szCs w:val="22"/>
        </w:rPr>
        <w:t>Where:</w:t>
      </w:r>
    </w:p>
    <w:p w14:paraId="4A37A609" w14:textId="77777777" w:rsidR="00D30A10" w:rsidRPr="00DD01E7" w:rsidRDefault="00D30A10" w:rsidP="00B266BB">
      <w:pPr>
        <w:spacing w:after="240" w:line="276" w:lineRule="auto"/>
        <w:ind w:left="720" w:hanging="720"/>
        <w:jc w:val="both"/>
        <w:rPr>
          <w:rFonts w:ascii="Arial" w:eastAsia="Calibri" w:hAnsi="Arial" w:cs="Arial"/>
          <w:noProof/>
          <w:position w:val="-32"/>
          <w:sz w:val="22"/>
          <w:szCs w:val="22"/>
          <w:lang w:eastAsia="en-GB"/>
        </w:rPr>
      </w:pPr>
      <w:r w:rsidRPr="00DD01E7">
        <w:rPr>
          <w:rFonts w:ascii="Arial" w:eastAsia="Calibri" w:hAnsi="Arial" w:cs="Arial"/>
          <w:noProof/>
          <w:position w:val="-32"/>
          <w:sz w:val="22"/>
          <w:szCs w:val="22"/>
          <w:lang w:eastAsia="en-GB"/>
        </w:rPr>
        <w:drawing>
          <wp:inline distT="0" distB="0" distL="0" distR="0" wp14:anchorId="7F2A94A5" wp14:editId="1F956E7C">
            <wp:extent cx="276225" cy="457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225" cy="457200"/>
                    </a:xfrm>
                    <a:prstGeom prst="rect">
                      <a:avLst/>
                    </a:prstGeom>
                    <a:noFill/>
                    <a:ln>
                      <a:noFill/>
                    </a:ln>
                  </pic:spPr>
                </pic:pic>
              </a:graphicData>
            </a:graphic>
          </wp:inline>
        </w:drawing>
      </w:r>
      <w:r w:rsidRPr="00DD01E7">
        <w:rPr>
          <w:rFonts w:ascii="Arial" w:eastAsia="Calibri" w:hAnsi="Arial" w:cs="Arial"/>
          <w:noProof/>
          <w:position w:val="-32"/>
          <w:sz w:val="22"/>
          <w:szCs w:val="22"/>
          <w:lang w:eastAsia="en-GB"/>
        </w:rPr>
        <w:tab/>
        <w:t xml:space="preserve">is the summation over all </w:t>
      </w:r>
      <w:r w:rsidR="00D43EAF" w:rsidRPr="00DD01E7">
        <w:rPr>
          <w:rFonts w:ascii="Arial" w:eastAsia="Calibri" w:hAnsi="Arial" w:cs="Arial"/>
          <w:b/>
          <w:noProof/>
          <w:position w:val="-32"/>
          <w:sz w:val="22"/>
          <w:szCs w:val="22"/>
          <w:lang w:eastAsia="en-GB"/>
        </w:rPr>
        <w:t xml:space="preserve">Instructed </w:t>
      </w:r>
      <w:r w:rsidRPr="00DD01E7">
        <w:rPr>
          <w:rFonts w:ascii="Arial" w:eastAsia="Calibri" w:hAnsi="Arial" w:cs="Arial"/>
          <w:b/>
          <w:noProof/>
          <w:position w:val="-32"/>
          <w:sz w:val="22"/>
          <w:szCs w:val="22"/>
          <w:lang w:eastAsia="en-GB"/>
        </w:rPr>
        <w:t>Settlement Periods</w:t>
      </w:r>
      <w:r w:rsidRPr="00DD01E7">
        <w:rPr>
          <w:rFonts w:ascii="Arial" w:eastAsia="Calibri" w:hAnsi="Arial" w:cs="Arial"/>
          <w:noProof/>
          <w:position w:val="-32"/>
          <w:sz w:val="22"/>
          <w:szCs w:val="22"/>
          <w:lang w:eastAsia="en-GB"/>
        </w:rPr>
        <w:t xml:space="preserve"> j in calendar month;</w:t>
      </w:r>
    </w:p>
    <w:p w14:paraId="53E9895A" w14:textId="77777777" w:rsidR="00CC7311" w:rsidRPr="00DD01E7" w:rsidRDefault="00D30A10" w:rsidP="00B266BB">
      <w:pPr>
        <w:spacing w:after="240" w:line="276" w:lineRule="auto"/>
        <w:jc w:val="both"/>
        <w:rPr>
          <w:rFonts w:ascii="Arial" w:hAnsi="Arial" w:cs="Arial"/>
          <w:sz w:val="22"/>
          <w:szCs w:val="22"/>
        </w:rPr>
      </w:pPr>
      <w:r w:rsidRPr="00DD01E7">
        <w:rPr>
          <w:rFonts w:ascii="Arial" w:hAnsi="Arial" w:cs="Arial"/>
          <w:sz w:val="22"/>
          <w:szCs w:val="22"/>
        </w:rPr>
        <w:t>RF</w:t>
      </w:r>
      <w:r w:rsidRPr="00DD01E7">
        <w:rPr>
          <w:rFonts w:ascii="Arial" w:hAnsi="Arial" w:cs="Arial"/>
          <w:sz w:val="22"/>
          <w:szCs w:val="22"/>
        </w:rPr>
        <w:tab/>
        <w:t xml:space="preserve">is the </w:t>
      </w:r>
      <w:r w:rsidRPr="00DD01E7">
        <w:rPr>
          <w:rFonts w:ascii="Arial" w:hAnsi="Arial" w:cs="Arial"/>
          <w:b/>
          <w:sz w:val="22"/>
          <w:szCs w:val="22"/>
        </w:rPr>
        <w:t>Reactive Power Fee</w:t>
      </w:r>
      <w:r w:rsidRPr="00DD01E7">
        <w:rPr>
          <w:rFonts w:ascii="Arial" w:hAnsi="Arial" w:cs="Arial"/>
          <w:sz w:val="22"/>
          <w:szCs w:val="22"/>
        </w:rPr>
        <w:t xml:space="preserve"> (expressed in £/MVArh); </w:t>
      </w:r>
    </w:p>
    <w:p w14:paraId="4147129E" w14:textId="77777777" w:rsidR="00D30A10" w:rsidRPr="00DD01E7" w:rsidRDefault="00CC7311" w:rsidP="00B266BB">
      <w:pPr>
        <w:spacing w:after="240" w:line="276" w:lineRule="auto"/>
        <w:ind w:left="720" w:hanging="720"/>
        <w:jc w:val="both"/>
        <w:rPr>
          <w:rFonts w:ascii="Arial" w:hAnsi="Arial" w:cs="Arial"/>
          <w:sz w:val="22"/>
          <w:szCs w:val="22"/>
        </w:rPr>
      </w:pPr>
      <w:r w:rsidRPr="00DD01E7">
        <w:rPr>
          <w:rFonts w:ascii="Arial" w:hAnsi="Arial" w:cs="Arial"/>
          <w:i/>
          <w:iCs/>
          <w:sz w:val="22"/>
          <w:szCs w:val="22"/>
          <w:lang w:val="en-US"/>
        </w:rPr>
        <w:t>U</w:t>
      </w:r>
      <w:r w:rsidRPr="00DD01E7">
        <w:rPr>
          <w:rFonts w:ascii="Arial" w:hAnsi="Arial" w:cs="Arial"/>
          <w:i/>
          <w:iCs/>
          <w:sz w:val="22"/>
          <w:szCs w:val="22"/>
          <w:vertAlign w:val="subscript"/>
          <w:lang w:val="en-US"/>
        </w:rPr>
        <w:t>lag</w:t>
      </w:r>
      <w:r w:rsidRPr="00DD01E7">
        <w:rPr>
          <w:rFonts w:ascii="Arial" w:hAnsi="Arial" w:cs="Arial"/>
          <w:i/>
          <w:iCs/>
          <w:sz w:val="22"/>
          <w:szCs w:val="22"/>
          <w:vertAlign w:val="subscript"/>
          <w:lang w:val="en-US"/>
        </w:rPr>
        <w:tab/>
      </w:r>
      <w:r w:rsidRPr="00DD01E7">
        <w:rPr>
          <w:rFonts w:ascii="Arial" w:hAnsi="Arial" w:cs="Arial"/>
          <w:iCs/>
          <w:sz w:val="22"/>
          <w:szCs w:val="22"/>
          <w:lang w:val="en-US"/>
        </w:rPr>
        <w:t>is</w:t>
      </w:r>
      <w:r w:rsidRPr="00DD01E7">
        <w:rPr>
          <w:rFonts w:ascii="Arial" w:hAnsi="Arial" w:cs="Arial"/>
          <w:i/>
          <w:iCs/>
          <w:sz w:val="22"/>
          <w:szCs w:val="22"/>
          <w:vertAlign w:val="subscript"/>
          <w:lang w:val="en-US"/>
        </w:rPr>
        <w:t xml:space="preserve"> </w:t>
      </w:r>
      <w:r w:rsidRPr="00DD01E7">
        <w:rPr>
          <w:rFonts w:ascii="Arial" w:hAnsi="Arial" w:cs="Arial"/>
          <w:sz w:val="22"/>
          <w:szCs w:val="22"/>
        </w:rPr>
        <w:t xml:space="preserve">the metered quantity of </w:t>
      </w:r>
      <w:r w:rsidRPr="00DD01E7">
        <w:rPr>
          <w:rFonts w:ascii="Arial" w:hAnsi="Arial" w:cs="Arial"/>
          <w:b/>
          <w:sz w:val="22"/>
          <w:szCs w:val="22"/>
        </w:rPr>
        <w:t>Reactive Power</w:t>
      </w:r>
      <w:r w:rsidRPr="00DD01E7">
        <w:rPr>
          <w:rFonts w:ascii="Arial" w:hAnsi="Arial" w:cs="Arial"/>
          <w:sz w:val="22"/>
          <w:szCs w:val="22"/>
        </w:rPr>
        <w:t xml:space="preserve"> (expressed in MVArh) produced by the </w:t>
      </w:r>
      <w:r w:rsidRPr="00DD01E7">
        <w:rPr>
          <w:rFonts w:ascii="Arial" w:hAnsi="Arial" w:cs="Arial"/>
          <w:b/>
          <w:sz w:val="22"/>
          <w:szCs w:val="22"/>
        </w:rPr>
        <w:t>Facility</w:t>
      </w:r>
      <w:r w:rsidRPr="00DD01E7">
        <w:rPr>
          <w:rFonts w:ascii="Arial" w:hAnsi="Arial" w:cs="Arial"/>
          <w:sz w:val="22"/>
          <w:szCs w:val="22"/>
        </w:rPr>
        <w:t xml:space="preserve">; </w:t>
      </w:r>
      <w:r w:rsidR="00D30A10" w:rsidRPr="00DD01E7">
        <w:rPr>
          <w:rFonts w:ascii="Arial" w:hAnsi="Arial" w:cs="Arial"/>
          <w:sz w:val="22"/>
          <w:szCs w:val="22"/>
        </w:rPr>
        <w:t>and</w:t>
      </w:r>
    </w:p>
    <w:p w14:paraId="5EA217D4" w14:textId="77777777" w:rsidR="00465B77" w:rsidRPr="00DD01E7" w:rsidRDefault="00D30A10" w:rsidP="00B266BB">
      <w:pPr>
        <w:spacing w:after="120" w:line="276" w:lineRule="auto"/>
        <w:ind w:left="720" w:hanging="720"/>
        <w:jc w:val="both"/>
        <w:rPr>
          <w:rFonts w:ascii="Arial" w:eastAsia="Calibri" w:hAnsi="Arial" w:cs="Arial"/>
          <w:noProof/>
          <w:position w:val="-32"/>
          <w:sz w:val="22"/>
          <w:szCs w:val="22"/>
          <w:lang w:eastAsia="en-GB"/>
        </w:rPr>
      </w:pPr>
      <w:r w:rsidRPr="00DD01E7">
        <w:rPr>
          <w:rFonts w:ascii="Arial" w:hAnsi="Arial" w:cs="Arial"/>
          <w:i/>
          <w:iCs/>
          <w:sz w:val="22"/>
          <w:szCs w:val="22"/>
          <w:lang w:val="en-US"/>
        </w:rPr>
        <w:t>U</w:t>
      </w:r>
      <w:r w:rsidRPr="00DD01E7">
        <w:rPr>
          <w:rFonts w:ascii="Arial" w:hAnsi="Arial" w:cs="Arial"/>
          <w:i/>
          <w:iCs/>
          <w:sz w:val="22"/>
          <w:szCs w:val="22"/>
          <w:vertAlign w:val="subscript"/>
          <w:lang w:val="en-US"/>
        </w:rPr>
        <w:t>lead</w:t>
      </w:r>
      <w:r w:rsidRPr="00DD01E7">
        <w:rPr>
          <w:rFonts w:ascii="Arial" w:hAnsi="Arial" w:cs="Arial"/>
          <w:sz w:val="22"/>
          <w:szCs w:val="22"/>
        </w:rPr>
        <w:t xml:space="preserve"> </w:t>
      </w:r>
      <w:r w:rsidRPr="00DD01E7">
        <w:rPr>
          <w:rFonts w:ascii="Arial" w:hAnsi="Arial" w:cs="Arial"/>
          <w:sz w:val="22"/>
          <w:szCs w:val="22"/>
        </w:rPr>
        <w:tab/>
        <w:t xml:space="preserve">is the metered quantity of </w:t>
      </w:r>
      <w:r w:rsidRPr="00DD01E7">
        <w:rPr>
          <w:rFonts w:ascii="Arial" w:hAnsi="Arial" w:cs="Arial"/>
          <w:b/>
          <w:sz w:val="22"/>
          <w:szCs w:val="22"/>
        </w:rPr>
        <w:t>Reactive Power</w:t>
      </w:r>
      <w:r w:rsidRPr="00DD01E7">
        <w:rPr>
          <w:rFonts w:ascii="Arial" w:hAnsi="Arial" w:cs="Arial"/>
          <w:sz w:val="22"/>
          <w:szCs w:val="22"/>
        </w:rPr>
        <w:t xml:space="preserve"> (expressed in MVArh) absorbed by </w:t>
      </w:r>
      <w:r w:rsidRPr="00DD01E7">
        <w:rPr>
          <w:rFonts w:ascii="Arial" w:hAnsi="Arial" w:cs="Arial"/>
          <w:b/>
          <w:sz w:val="22"/>
          <w:szCs w:val="22"/>
        </w:rPr>
        <w:t>Facility</w:t>
      </w:r>
      <w:r w:rsidR="00CC7311" w:rsidRPr="00DD01E7">
        <w:rPr>
          <w:rFonts w:ascii="Arial" w:hAnsi="Arial" w:cs="Arial"/>
          <w:sz w:val="22"/>
          <w:szCs w:val="22"/>
        </w:rPr>
        <w:t>.</w:t>
      </w:r>
    </w:p>
    <w:p w14:paraId="0B791774" w14:textId="77777777" w:rsidR="002B5CA3" w:rsidRPr="00DD01E7" w:rsidRDefault="002B5CA3"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b/>
          <w:sz w:val="22"/>
          <w:szCs w:val="22"/>
          <w:highlight w:val="yellow"/>
        </w:rPr>
      </w:pPr>
    </w:p>
    <w:p w14:paraId="3F858526" w14:textId="77777777" w:rsidR="00CC7311" w:rsidRPr="00DD01E7" w:rsidRDefault="00CC7311" w:rsidP="00B266BB">
      <w:pPr>
        <w:widowControl/>
        <w:tabs>
          <w:tab w:val="clear" w:pos="0"/>
        </w:tabs>
        <w:spacing w:line="276" w:lineRule="auto"/>
        <w:rPr>
          <w:rFonts w:ascii="Arial" w:hAnsi="Arial" w:cs="Arial"/>
          <w:b/>
          <w:sz w:val="22"/>
          <w:szCs w:val="22"/>
          <w:u w:val="single"/>
        </w:rPr>
      </w:pPr>
      <w:bookmarkStart w:id="138" w:name="_Toc23769841"/>
      <w:r w:rsidRPr="00DD01E7">
        <w:rPr>
          <w:rFonts w:ascii="Arial" w:hAnsi="Arial" w:cs="Arial"/>
          <w:sz w:val="22"/>
          <w:szCs w:val="22"/>
        </w:rPr>
        <w:br w:type="page"/>
      </w:r>
    </w:p>
    <w:bookmarkEnd w:id="138"/>
    <w:p w14:paraId="2899D6FB" w14:textId="05B13089" w:rsidR="00786076" w:rsidRPr="00DD01E7" w:rsidRDefault="00786076" w:rsidP="00B266BB">
      <w:pPr>
        <w:widowControl/>
        <w:tabs>
          <w:tab w:val="clear" w:pos="0"/>
        </w:tabs>
        <w:spacing w:line="276" w:lineRule="auto"/>
        <w:rPr>
          <w:rFonts w:ascii="Arial" w:hAnsi="Arial" w:cs="Arial"/>
          <w:b/>
          <w:sz w:val="22"/>
          <w:szCs w:val="22"/>
          <w:u w:val="single"/>
        </w:rPr>
      </w:pPr>
    </w:p>
    <w:p w14:paraId="30D92E5B" w14:textId="77777777" w:rsidR="00D167A5" w:rsidRPr="00DD01E7" w:rsidRDefault="00F30226" w:rsidP="00B266BB">
      <w:pPr>
        <w:pStyle w:val="Schedule1"/>
        <w:spacing w:before="120" w:after="120" w:line="276" w:lineRule="auto"/>
        <w:rPr>
          <w:rFonts w:ascii="Arial" w:hAnsi="Arial" w:cs="Arial"/>
          <w:sz w:val="22"/>
          <w:szCs w:val="22"/>
        </w:rPr>
      </w:pPr>
      <w:bookmarkStart w:id="139" w:name="_Toc54956013"/>
      <w:r w:rsidRPr="00DD01E7">
        <w:rPr>
          <w:rFonts w:ascii="Arial" w:hAnsi="Arial" w:cs="Arial"/>
          <w:sz w:val="22"/>
          <w:szCs w:val="22"/>
        </w:rPr>
        <w:t xml:space="preserve">SCHEDULE </w:t>
      </w:r>
      <w:r w:rsidR="005A2B6D" w:rsidRPr="00DD01E7">
        <w:rPr>
          <w:rFonts w:ascii="Arial" w:hAnsi="Arial" w:cs="Arial"/>
          <w:sz w:val="22"/>
          <w:szCs w:val="22"/>
        </w:rPr>
        <w:t>G</w:t>
      </w:r>
      <w:r w:rsidR="000240D8" w:rsidRPr="00DD01E7">
        <w:rPr>
          <w:rFonts w:ascii="Arial" w:hAnsi="Arial" w:cs="Arial"/>
          <w:sz w:val="22"/>
          <w:szCs w:val="22"/>
        </w:rPr>
        <w:t xml:space="preserve"> </w:t>
      </w:r>
      <w:r w:rsidR="00E75D49" w:rsidRPr="00DD01E7">
        <w:rPr>
          <w:rFonts w:ascii="Arial" w:hAnsi="Arial" w:cs="Arial"/>
          <w:sz w:val="22"/>
          <w:szCs w:val="22"/>
        </w:rPr>
        <w:t>–</w:t>
      </w:r>
      <w:r w:rsidR="00D167A5" w:rsidRPr="00DD01E7">
        <w:rPr>
          <w:rFonts w:ascii="Arial" w:hAnsi="Arial" w:cs="Arial"/>
          <w:sz w:val="22"/>
          <w:szCs w:val="22"/>
        </w:rPr>
        <w:t xml:space="preserve"> Notices</w:t>
      </w:r>
      <w:bookmarkEnd w:id="139"/>
    </w:p>
    <w:p w14:paraId="16D4245D"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p>
    <w:p w14:paraId="6383CC50"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r>
      <w:r w:rsidR="008714D4" w:rsidRPr="00DD01E7">
        <w:rPr>
          <w:rFonts w:ascii="Arial" w:hAnsi="Arial" w:cs="Arial"/>
          <w:bCs/>
          <w:sz w:val="22"/>
          <w:szCs w:val="22"/>
        </w:rPr>
        <w:t>T</w:t>
      </w:r>
      <w:r w:rsidR="008F46FF" w:rsidRPr="00DD01E7">
        <w:rPr>
          <w:rFonts w:ascii="Arial" w:hAnsi="Arial" w:cs="Arial"/>
          <w:bCs/>
          <w:sz w:val="22"/>
          <w:szCs w:val="22"/>
        </w:rPr>
        <w:t>he</w:t>
      </w:r>
      <w:r w:rsidRPr="00DD01E7">
        <w:rPr>
          <w:rFonts w:ascii="Arial" w:hAnsi="Arial" w:cs="Arial"/>
          <w:b/>
          <w:bCs/>
          <w:sz w:val="22"/>
          <w:szCs w:val="22"/>
        </w:rPr>
        <w:t xml:space="preserve"> Company</w:t>
      </w:r>
      <w:r w:rsidRPr="00DD01E7">
        <w:rPr>
          <w:rFonts w:ascii="Arial" w:hAnsi="Arial" w:cs="Arial"/>
          <w:sz w:val="22"/>
          <w:szCs w:val="22"/>
        </w:rPr>
        <w:t>’s address for service of Notices:</w:t>
      </w:r>
    </w:p>
    <w:p w14:paraId="524212AC"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 xml:space="preserve">National Grid Electricity </w:t>
      </w:r>
      <w:r w:rsidR="00FA52B8" w:rsidRPr="00DD01E7">
        <w:rPr>
          <w:rFonts w:ascii="Arial" w:hAnsi="Arial" w:cs="Arial"/>
          <w:sz w:val="22"/>
          <w:szCs w:val="22"/>
        </w:rPr>
        <w:t>System Operator Limited</w:t>
      </w:r>
    </w:p>
    <w:p w14:paraId="4BD322C1"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r>
      <w:r w:rsidR="00FA52B8" w:rsidRPr="00DD01E7">
        <w:rPr>
          <w:rFonts w:ascii="Arial" w:hAnsi="Arial" w:cs="Arial"/>
          <w:sz w:val="22"/>
          <w:szCs w:val="22"/>
        </w:rPr>
        <w:t>Faraday House</w:t>
      </w:r>
    </w:p>
    <w:p w14:paraId="7DE930E2" w14:textId="77777777" w:rsidR="00FA52B8" w:rsidRPr="00DD01E7" w:rsidRDefault="00FA52B8"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 xml:space="preserve">Warwick Technology Park </w:t>
      </w:r>
    </w:p>
    <w:p w14:paraId="76054815" w14:textId="77777777" w:rsidR="00FA52B8" w:rsidRPr="00DD01E7" w:rsidRDefault="00FA52B8"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Gallows Hill</w:t>
      </w:r>
    </w:p>
    <w:p w14:paraId="43AB42BE" w14:textId="77777777" w:rsidR="00FA52B8" w:rsidRPr="00DD01E7" w:rsidRDefault="00FA52B8"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Warwick CV34 6DA</w:t>
      </w:r>
    </w:p>
    <w:p w14:paraId="1C2C4945" w14:textId="77777777" w:rsidR="00F30226" w:rsidRPr="00DD01E7" w:rsidRDefault="00B65247"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 xml:space="preserve">Facsimile number: 01926 656613 </w:t>
      </w:r>
    </w:p>
    <w:p w14:paraId="6A03922A" w14:textId="4D4554A0" w:rsidR="006B79A5"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 xml:space="preserve">For the attention of: </w:t>
      </w:r>
      <w:r w:rsidR="00F11812" w:rsidRPr="00DD01E7">
        <w:rPr>
          <w:rFonts w:ascii="Arial" w:hAnsi="Arial" w:cs="Arial"/>
          <w:sz w:val="22"/>
          <w:szCs w:val="22"/>
        </w:rPr>
        <w:t>The</w:t>
      </w:r>
      <w:r w:rsidRPr="00DD01E7">
        <w:rPr>
          <w:rFonts w:ascii="Arial" w:hAnsi="Arial" w:cs="Arial"/>
          <w:sz w:val="22"/>
          <w:szCs w:val="22"/>
        </w:rPr>
        <w:t xml:space="preserve"> Company Secretary</w:t>
      </w:r>
      <w:r w:rsidR="00F569C4" w:rsidRPr="00DD01E7">
        <w:rPr>
          <w:rFonts w:ascii="Arial" w:hAnsi="Arial" w:cs="Arial"/>
          <w:sz w:val="22"/>
          <w:szCs w:val="22"/>
        </w:rPr>
        <w:t xml:space="preserve"> </w:t>
      </w:r>
      <w:r w:rsidR="006B79A5" w:rsidRPr="00DD01E7">
        <w:rPr>
          <w:rFonts w:ascii="Arial" w:hAnsi="Arial" w:cs="Arial"/>
          <w:sz w:val="22"/>
          <w:szCs w:val="22"/>
        </w:rPr>
        <w:tab/>
      </w:r>
    </w:p>
    <w:p w14:paraId="260B34A5" w14:textId="77777777" w:rsidR="00F30226" w:rsidRPr="00DD01E7" w:rsidRDefault="006B79A5"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 xml:space="preserve">Copy to: Head of Commercial </w:t>
      </w:r>
    </w:p>
    <w:p w14:paraId="16EF5A30"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p>
    <w:p w14:paraId="77639869"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r>
      <w:r w:rsidR="008714D4" w:rsidRPr="00DD01E7">
        <w:rPr>
          <w:rFonts w:ascii="Arial" w:hAnsi="Arial" w:cs="Arial"/>
          <w:sz w:val="22"/>
          <w:szCs w:val="22"/>
        </w:rPr>
        <w:t xml:space="preserve">The </w:t>
      </w:r>
      <w:r w:rsidR="00F01B3B" w:rsidRPr="00DD01E7">
        <w:rPr>
          <w:rFonts w:ascii="Arial" w:hAnsi="Arial" w:cs="Arial"/>
          <w:b/>
          <w:bCs/>
          <w:sz w:val="22"/>
          <w:szCs w:val="22"/>
        </w:rPr>
        <w:t>Provider</w:t>
      </w:r>
      <w:r w:rsidRPr="00DD01E7">
        <w:rPr>
          <w:rFonts w:ascii="Arial" w:hAnsi="Arial" w:cs="Arial"/>
          <w:sz w:val="22"/>
          <w:szCs w:val="22"/>
        </w:rPr>
        <w:t>’s address for service of Notices:</w:t>
      </w:r>
    </w:p>
    <w:p w14:paraId="42DADE18"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t>[</w:t>
      </w:r>
      <w:r w:rsidRPr="00DD01E7">
        <w:rPr>
          <w:rFonts w:ascii="Arial" w:hAnsi="Arial" w:cs="Arial"/>
          <w:i/>
          <w:sz w:val="22"/>
          <w:szCs w:val="22"/>
          <w:highlight w:val="yellow"/>
        </w:rPr>
        <w:t>Company name</w:t>
      </w:r>
      <w:r w:rsidRPr="00DD01E7">
        <w:rPr>
          <w:rFonts w:ascii="Arial" w:hAnsi="Arial" w:cs="Arial"/>
          <w:sz w:val="22"/>
          <w:szCs w:val="22"/>
        </w:rPr>
        <w:t>]</w:t>
      </w:r>
    </w:p>
    <w:p w14:paraId="61871290"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r>
      <w:r w:rsidR="00FA52B8" w:rsidRPr="00DD01E7">
        <w:rPr>
          <w:rFonts w:ascii="Arial" w:hAnsi="Arial" w:cs="Arial"/>
          <w:sz w:val="22"/>
          <w:szCs w:val="22"/>
          <w:highlight w:val="yellow"/>
        </w:rPr>
        <w:t>[</w:t>
      </w:r>
      <w:r w:rsidR="00DE148E" w:rsidRPr="00DD01E7">
        <w:rPr>
          <w:rFonts w:ascii="Arial" w:hAnsi="Arial" w:cs="Arial"/>
          <w:i/>
          <w:sz w:val="22"/>
          <w:szCs w:val="22"/>
          <w:highlight w:val="yellow"/>
        </w:rPr>
        <w:t>Company Address</w:t>
      </w:r>
      <w:r w:rsidR="00FA52B8" w:rsidRPr="00DD01E7">
        <w:rPr>
          <w:rFonts w:ascii="Arial" w:hAnsi="Arial" w:cs="Arial"/>
          <w:sz w:val="22"/>
          <w:szCs w:val="22"/>
          <w:highlight w:val="yellow"/>
        </w:rPr>
        <w:t>]</w:t>
      </w:r>
    </w:p>
    <w:p w14:paraId="15E001F8" w14:textId="77777777" w:rsidR="00B65247" w:rsidRPr="00DD01E7" w:rsidRDefault="00F569C4"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ab/>
      </w:r>
      <w:r w:rsidR="00B65247" w:rsidRPr="00DD01E7">
        <w:rPr>
          <w:rFonts w:ascii="Arial" w:hAnsi="Arial" w:cs="Arial"/>
          <w:sz w:val="22"/>
          <w:szCs w:val="22"/>
        </w:rPr>
        <w:t>Facsimile number:</w:t>
      </w:r>
      <w:r w:rsidR="00B65247" w:rsidRPr="00DD01E7">
        <w:rPr>
          <w:rFonts w:ascii="Arial" w:hAnsi="Arial" w:cs="Arial"/>
          <w:sz w:val="22"/>
          <w:szCs w:val="22"/>
        </w:rPr>
        <w:tab/>
      </w:r>
      <w:r w:rsidR="00B65247" w:rsidRPr="00DD01E7">
        <w:rPr>
          <w:rFonts w:ascii="Arial" w:hAnsi="Arial" w:cs="Arial"/>
          <w:sz w:val="22"/>
          <w:szCs w:val="22"/>
        </w:rPr>
        <w:tab/>
      </w:r>
      <w:r w:rsidR="00B65247" w:rsidRPr="00DD01E7">
        <w:rPr>
          <w:rFonts w:ascii="Arial" w:hAnsi="Arial" w:cs="Arial"/>
          <w:sz w:val="22"/>
          <w:szCs w:val="22"/>
        </w:rPr>
        <w:tab/>
      </w:r>
      <w:r w:rsidR="00826E63" w:rsidRPr="00DD01E7">
        <w:rPr>
          <w:rFonts w:ascii="Arial" w:hAnsi="Arial" w:cs="Arial"/>
          <w:sz w:val="22"/>
          <w:szCs w:val="22"/>
        </w:rPr>
        <w:tab/>
      </w:r>
      <w:r w:rsidR="00B65247" w:rsidRPr="00DD01E7">
        <w:rPr>
          <w:rFonts w:ascii="Arial" w:hAnsi="Arial" w:cs="Arial"/>
          <w:sz w:val="22"/>
          <w:szCs w:val="22"/>
          <w:highlight w:val="yellow"/>
        </w:rPr>
        <w:t>[</w:t>
      </w:r>
      <w:r w:rsidR="00B65247" w:rsidRPr="00DD01E7">
        <w:rPr>
          <w:rFonts w:ascii="Arial" w:hAnsi="Arial" w:cs="Arial"/>
          <w:sz w:val="22"/>
          <w:szCs w:val="22"/>
          <w:highlight w:val="yellow"/>
        </w:rPr>
        <w:tab/>
      </w:r>
      <w:r w:rsidR="00B65247" w:rsidRPr="00DD01E7">
        <w:rPr>
          <w:rFonts w:ascii="Arial" w:hAnsi="Arial" w:cs="Arial"/>
          <w:sz w:val="22"/>
          <w:szCs w:val="22"/>
          <w:highlight w:val="yellow"/>
        </w:rPr>
        <w:tab/>
        <w:t>]</w:t>
      </w:r>
      <w:r w:rsidR="00B65247" w:rsidRPr="00DD01E7">
        <w:rPr>
          <w:rFonts w:ascii="Arial" w:hAnsi="Arial" w:cs="Arial"/>
          <w:sz w:val="22"/>
          <w:szCs w:val="22"/>
        </w:rPr>
        <w:t xml:space="preserve"> </w:t>
      </w:r>
    </w:p>
    <w:p w14:paraId="4DB850E6" w14:textId="77777777" w:rsidR="00F569C4" w:rsidRPr="00DD01E7" w:rsidRDefault="00B65247"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ab/>
      </w:r>
      <w:r w:rsidR="00F569C4" w:rsidRPr="00DD01E7">
        <w:rPr>
          <w:rFonts w:ascii="Arial" w:hAnsi="Arial" w:cs="Arial"/>
          <w:sz w:val="22"/>
          <w:szCs w:val="22"/>
        </w:rPr>
        <w:t xml:space="preserve">For the attention of:  </w:t>
      </w:r>
      <w:r w:rsidRPr="00DD01E7">
        <w:rPr>
          <w:rFonts w:ascii="Arial" w:hAnsi="Arial" w:cs="Arial"/>
          <w:sz w:val="22"/>
          <w:szCs w:val="22"/>
        </w:rPr>
        <w:tab/>
      </w:r>
      <w:r w:rsidRPr="00DD01E7">
        <w:rPr>
          <w:rFonts w:ascii="Arial" w:hAnsi="Arial" w:cs="Arial"/>
          <w:sz w:val="22"/>
          <w:szCs w:val="22"/>
        </w:rPr>
        <w:tab/>
      </w:r>
      <w:r w:rsidRPr="00DD01E7">
        <w:rPr>
          <w:rFonts w:ascii="Arial" w:hAnsi="Arial" w:cs="Arial"/>
          <w:sz w:val="22"/>
          <w:szCs w:val="22"/>
        </w:rPr>
        <w:tab/>
      </w:r>
      <w:r w:rsidR="00826E63" w:rsidRPr="00DD01E7">
        <w:rPr>
          <w:rFonts w:ascii="Arial" w:hAnsi="Arial" w:cs="Arial"/>
          <w:sz w:val="22"/>
          <w:szCs w:val="22"/>
        </w:rPr>
        <w:tab/>
      </w:r>
      <w:r w:rsidR="00FA52B8" w:rsidRPr="00DD01E7">
        <w:rPr>
          <w:rFonts w:ascii="Arial" w:hAnsi="Arial" w:cs="Arial"/>
          <w:sz w:val="22"/>
          <w:szCs w:val="22"/>
          <w:highlight w:val="yellow"/>
        </w:rPr>
        <w:t>[</w:t>
      </w:r>
      <w:r w:rsidR="00FA52B8" w:rsidRPr="00DD01E7">
        <w:rPr>
          <w:rFonts w:ascii="Arial" w:hAnsi="Arial" w:cs="Arial"/>
          <w:sz w:val="22"/>
          <w:szCs w:val="22"/>
          <w:highlight w:val="yellow"/>
        </w:rPr>
        <w:tab/>
      </w:r>
      <w:r w:rsidR="00FA52B8" w:rsidRPr="00DD01E7">
        <w:rPr>
          <w:rFonts w:ascii="Arial" w:hAnsi="Arial" w:cs="Arial"/>
          <w:sz w:val="22"/>
          <w:szCs w:val="22"/>
          <w:highlight w:val="yellow"/>
        </w:rPr>
        <w:tab/>
        <w:t>]</w:t>
      </w:r>
    </w:p>
    <w:p w14:paraId="33045E2C" w14:textId="77777777" w:rsidR="0089614F" w:rsidRPr="00DD01E7" w:rsidRDefault="00F569C4"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ab/>
      </w:r>
      <w:r w:rsidR="0089614F" w:rsidRPr="00DD01E7">
        <w:rPr>
          <w:rFonts w:ascii="Arial" w:hAnsi="Arial" w:cs="Arial"/>
          <w:sz w:val="22"/>
          <w:szCs w:val="22"/>
        </w:rPr>
        <w:t xml:space="preserve">Operational telephone contact number </w:t>
      </w:r>
      <w:r w:rsidR="00B65247" w:rsidRPr="00DD01E7">
        <w:rPr>
          <w:rFonts w:ascii="Arial" w:hAnsi="Arial" w:cs="Arial"/>
          <w:sz w:val="22"/>
          <w:szCs w:val="22"/>
        </w:rPr>
        <w:tab/>
      </w:r>
      <w:r w:rsidR="0089614F" w:rsidRPr="00DD01E7">
        <w:rPr>
          <w:rFonts w:ascii="Arial" w:hAnsi="Arial" w:cs="Arial"/>
          <w:sz w:val="22"/>
          <w:szCs w:val="22"/>
          <w:highlight w:val="yellow"/>
        </w:rPr>
        <w:t>[</w:t>
      </w:r>
      <w:r w:rsidR="0089614F" w:rsidRPr="00DD01E7">
        <w:rPr>
          <w:rFonts w:ascii="Arial" w:hAnsi="Arial" w:cs="Arial"/>
          <w:sz w:val="22"/>
          <w:szCs w:val="22"/>
          <w:highlight w:val="yellow"/>
        </w:rPr>
        <w:tab/>
      </w:r>
      <w:r w:rsidR="0089614F" w:rsidRPr="00DD01E7">
        <w:rPr>
          <w:rFonts w:ascii="Arial" w:hAnsi="Arial" w:cs="Arial"/>
          <w:sz w:val="22"/>
          <w:szCs w:val="22"/>
          <w:highlight w:val="yellow"/>
        </w:rPr>
        <w:tab/>
        <w:t>]</w:t>
      </w:r>
    </w:p>
    <w:p w14:paraId="499D96ED" w14:textId="77777777" w:rsidR="0089614F" w:rsidRPr="00DD01E7" w:rsidRDefault="0089614F"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jc w:val="both"/>
        <w:rPr>
          <w:rFonts w:ascii="Arial" w:hAnsi="Arial" w:cs="Arial"/>
          <w:sz w:val="22"/>
          <w:szCs w:val="22"/>
        </w:rPr>
      </w:pPr>
      <w:r w:rsidRPr="00DD01E7">
        <w:rPr>
          <w:rFonts w:ascii="Arial" w:hAnsi="Arial" w:cs="Arial"/>
          <w:sz w:val="22"/>
          <w:szCs w:val="22"/>
        </w:rPr>
        <w:tab/>
        <w:t xml:space="preserve">Operational contact </w:t>
      </w:r>
      <w:r w:rsidR="00B65247" w:rsidRPr="00DD01E7">
        <w:rPr>
          <w:rFonts w:ascii="Arial" w:hAnsi="Arial" w:cs="Arial"/>
          <w:sz w:val="22"/>
          <w:szCs w:val="22"/>
        </w:rPr>
        <w:tab/>
      </w:r>
      <w:r w:rsidR="00B65247" w:rsidRPr="00DD01E7">
        <w:rPr>
          <w:rFonts w:ascii="Arial" w:hAnsi="Arial" w:cs="Arial"/>
          <w:sz w:val="22"/>
          <w:szCs w:val="22"/>
        </w:rPr>
        <w:tab/>
      </w:r>
      <w:r w:rsidR="00B65247" w:rsidRPr="00DD01E7">
        <w:rPr>
          <w:rFonts w:ascii="Arial" w:hAnsi="Arial" w:cs="Arial"/>
          <w:sz w:val="22"/>
          <w:szCs w:val="22"/>
        </w:rPr>
        <w:tab/>
      </w:r>
      <w:r w:rsidR="00826E63" w:rsidRPr="00DD01E7">
        <w:rPr>
          <w:rFonts w:ascii="Arial" w:hAnsi="Arial" w:cs="Arial"/>
          <w:sz w:val="22"/>
          <w:szCs w:val="22"/>
        </w:rPr>
        <w:tab/>
      </w:r>
      <w:r w:rsidRPr="00DD01E7">
        <w:rPr>
          <w:rFonts w:ascii="Arial" w:hAnsi="Arial" w:cs="Arial"/>
          <w:sz w:val="22"/>
          <w:szCs w:val="22"/>
          <w:highlight w:val="yellow"/>
        </w:rPr>
        <w:t>[</w:t>
      </w:r>
      <w:r w:rsidRPr="00DD01E7">
        <w:rPr>
          <w:rFonts w:ascii="Arial" w:hAnsi="Arial" w:cs="Arial"/>
          <w:sz w:val="22"/>
          <w:szCs w:val="22"/>
          <w:highlight w:val="yellow"/>
        </w:rPr>
        <w:tab/>
      </w:r>
      <w:r w:rsidRPr="00DD01E7">
        <w:rPr>
          <w:rFonts w:ascii="Arial" w:hAnsi="Arial" w:cs="Arial"/>
          <w:sz w:val="22"/>
          <w:szCs w:val="22"/>
          <w:highlight w:val="yellow"/>
        </w:rPr>
        <w:tab/>
        <w:t>]</w:t>
      </w:r>
    </w:p>
    <w:p w14:paraId="3DB3CCE0" w14:textId="77777777" w:rsidR="00F30226" w:rsidRPr="00DD01E7" w:rsidRDefault="00F30226" w:rsidP="00B266BB">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120" w:after="120" w:line="276" w:lineRule="auto"/>
        <w:ind w:left="1440" w:hanging="1440"/>
        <w:jc w:val="both"/>
        <w:rPr>
          <w:rFonts w:ascii="Arial" w:hAnsi="Arial" w:cs="Arial"/>
          <w:sz w:val="22"/>
          <w:szCs w:val="22"/>
        </w:rPr>
      </w:pPr>
      <w:r w:rsidRPr="00DD01E7">
        <w:rPr>
          <w:rFonts w:ascii="Arial" w:hAnsi="Arial" w:cs="Arial"/>
          <w:sz w:val="22"/>
          <w:szCs w:val="22"/>
        </w:rPr>
        <w:tab/>
      </w:r>
    </w:p>
    <w:p w14:paraId="35C791DB" w14:textId="77777777" w:rsidR="0011617B" w:rsidRPr="00DD01E7" w:rsidRDefault="0011617B" w:rsidP="00B266BB">
      <w:pPr>
        <w:widowControl/>
        <w:tabs>
          <w:tab w:val="clear" w:pos="0"/>
        </w:tabs>
        <w:spacing w:line="276" w:lineRule="auto"/>
        <w:jc w:val="both"/>
        <w:rPr>
          <w:rFonts w:ascii="Arial" w:hAnsi="Arial" w:cs="Arial"/>
          <w:b/>
          <w:sz w:val="22"/>
          <w:szCs w:val="22"/>
          <w:u w:val="single"/>
        </w:rPr>
      </w:pPr>
      <w:r w:rsidRPr="00DD01E7">
        <w:rPr>
          <w:rFonts w:ascii="Arial" w:hAnsi="Arial" w:cs="Arial"/>
          <w:sz w:val="22"/>
          <w:szCs w:val="22"/>
        </w:rPr>
        <w:br w:type="page"/>
      </w:r>
    </w:p>
    <w:p w14:paraId="7E690E87" w14:textId="71DC9E9E" w:rsidR="003548A1" w:rsidRPr="00DD01E7" w:rsidRDefault="00933687" w:rsidP="00FC2FE0">
      <w:pPr>
        <w:pStyle w:val="Schedule1"/>
        <w:spacing w:before="120" w:after="120" w:line="276" w:lineRule="auto"/>
        <w:rPr>
          <w:rFonts w:ascii="Arial" w:hAnsi="Arial" w:cs="Arial"/>
          <w:sz w:val="22"/>
          <w:szCs w:val="22"/>
        </w:rPr>
      </w:pPr>
      <w:bookmarkStart w:id="140" w:name="_Toc54956014"/>
      <w:r w:rsidRPr="00DD01E7">
        <w:rPr>
          <w:rFonts w:ascii="Arial" w:hAnsi="Arial" w:cs="Arial"/>
          <w:sz w:val="22"/>
          <w:szCs w:val="22"/>
        </w:rPr>
        <w:lastRenderedPageBreak/>
        <w:t xml:space="preserve">SCHEDULE </w:t>
      </w:r>
      <w:r w:rsidR="005A2B6D" w:rsidRPr="00DD01E7">
        <w:rPr>
          <w:rFonts w:ascii="Arial" w:hAnsi="Arial" w:cs="Arial"/>
          <w:sz w:val="22"/>
          <w:szCs w:val="22"/>
        </w:rPr>
        <w:t>H</w:t>
      </w:r>
      <w:r w:rsidR="0022042B" w:rsidRPr="00DD01E7">
        <w:rPr>
          <w:rFonts w:ascii="Arial" w:hAnsi="Arial" w:cs="Arial"/>
          <w:sz w:val="22"/>
          <w:szCs w:val="22"/>
        </w:rPr>
        <w:t xml:space="preserve"> </w:t>
      </w:r>
      <w:r w:rsidR="00E75D49" w:rsidRPr="00DD01E7">
        <w:rPr>
          <w:rFonts w:ascii="Arial" w:hAnsi="Arial" w:cs="Arial"/>
          <w:sz w:val="22"/>
          <w:szCs w:val="22"/>
        </w:rPr>
        <w:t>–</w:t>
      </w:r>
      <w:r w:rsidR="00D167A5" w:rsidRPr="00DD01E7">
        <w:rPr>
          <w:rFonts w:ascii="Arial" w:hAnsi="Arial" w:cs="Arial"/>
          <w:sz w:val="22"/>
          <w:szCs w:val="22"/>
        </w:rPr>
        <w:t xml:space="preserve"> </w:t>
      </w:r>
      <w:r w:rsidR="0044723D" w:rsidRPr="00DD01E7">
        <w:rPr>
          <w:rFonts w:ascii="Arial" w:hAnsi="Arial" w:cs="Arial"/>
          <w:sz w:val="22"/>
          <w:szCs w:val="22"/>
        </w:rPr>
        <w:t>Redeclaration Forms</w:t>
      </w:r>
      <w:r w:rsidR="00D167A5" w:rsidRPr="00DD01E7">
        <w:rPr>
          <w:rFonts w:ascii="Arial" w:hAnsi="Arial" w:cs="Arial"/>
          <w:sz w:val="22"/>
          <w:szCs w:val="22"/>
        </w:rPr>
        <w:t>/</w:t>
      </w:r>
      <w:r w:rsidR="000345BB" w:rsidRPr="00DD01E7">
        <w:rPr>
          <w:rFonts w:ascii="Arial" w:hAnsi="Arial" w:cs="Arial"/>
          <w:sz w:val="22"/>
          <w:szCs w:val="22"/>
        </w:rPr>
        <w:t xml:space="preserve"> Restoration Notice</w:t>
      </w:r>
      <w:r w:rsidR="00E22DA5" w:rsidRPr="00DD01E7">
        <w:rPr>
          <w:rStyle w:val="FootnoteReference"/>
          <w:rFonts w:ascii="Arial" w:hAnsi="Arial" w:cs="Arial"/>
          <w:sz w:val="22"/>
          <w:szCs w:val="22"/>
        </w:rPr>
        <w:footnoteReference w:id="23"/>
      </w:r>
      <w:bookmarkEnd w:id="140"/>
    </w:p>
    <w:p w14:paraId="27384A26" w14:textId="2D75190C" w:rsidR="003548A1" w:rsidRPr="00DD01E7" w:rsidRDefault="003548A1" w:rsidP="00FC2FE0">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F</w:t>
      </w:r>
      <w:r w:rsidR="00FC2FE0" w:rsidRPr="00DD01E7">
        <w:rPr>
          <w:rFonts w:ascii="Arial" w:hAnsi="Arial" w:cs="Arial"/>
          <w:b/>
          <w:color w:val="000000"/>
          <w:sz w:val="22"/>
          <w:szCs w:val="22"/>
          <w:u w:val="single"/>
        </w:rPr>
        <w:t>ORM A</w:t>
      </w:r>
    </w:p>
    <w:p w14:paraId="35816361" w14:textId="77777777" w:rsidR="003548A1" w:rsidRPr="00DD01E7" w:rsidRDefault="003548A1" w:rsidP="00B266BB">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STABILITY COMPENSATION SERVICE FAX FORM FOR</w:t>
      </w:r>
    </w:p>
    <w:p w14:paraId="3FCE5655" w14:textId="102AF190" w:rsidR="003548A1" w:rsidRPr="00DD01E7" w:rsidRDefault="0044723D" w:rsidP="00B266BB">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RE</w:t>
      </w:r>
      <w:r w:rsidR="003548A1" w:rsidRPr="00DD01E7">
        <w:rPr>
          <w:rFonts w:ascii="Arial" w:hAnsi="Arial" w:cs="Arial"/>
          <w:b/>
          <w:color w:val="000000"/>
          <w:sz w:val="22"/>
          <w:szCs w:val="22"/>
          <w:u w:val="single"/>
        </w:rPr>
        <w:t xml:space="preserve">DECLARATION OF </w:t>
      </w:r>
      <w:r w:rsidRPr="00DD01E7">
        <w:rPr>
          <w:rFonts w:ascii="Arial" w:hAnsi="Arial" w:cs="Arial"/>
          <w:b/>
          <w:color w:val="000000"/>
          <w:sz w:val="22"/>
          <w:szCs w:val="22"/>
          <w:u w:val="single"/>
        </w:rPr>
        <w:t>INERTIA CAPABILITY</w:t>
      </w:r>
    </w:p>
    <w:p w14:paraId="69D2C967" w14:textId="77777777" w:rsidR="003548A1" w:rsidRPr="00DD01E7" w:rsidRDefault="003548A1" w:rsidP="00B266BB">
      <w:pPr>
        <w:spacing w:line="276" w:lineRule="auto"/>
        <w:ind w:left="-233" w:right="-154"/>
        <w:jc w:val="both"/>
        <w:rPr>
          <w:rFonts w:ascii="Arial" w:hAnsi="Arial" w:cs="Arial"/>
          <w:b/>
          <w:color w:val="000000"/>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680"/>
        <w:gridCol w:w="756"/>
        <w:gridCol w:w="1884"/>
        <w:gridCol w:w="1800"/>
      </w:tblGrid>
      <w:tr w:rsidR="003548A1" w:rsidRPr="00DD01E7" w14:paraId="5899F6E4" w14:textId="77777777" w:rsidTr="00A009B9">
        <w:tc>
          <w:tcPr>
            <w:tcW w:w="2356" w:type="dxa"/>
          </w:tcPr>
          <w:p w14:paraId="56855C0B" w14:textId="77777777" w:rsidR="003548A1" w:rsidRPr="00DD01E7" w:rsidRDefault="009448FA"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Facility</w:t>
            </w:r>
            <w:r w:rsidR="003548A1" w:rsidRPr="00DD01E7">
              <w:rPr>
                <w:rFonts w:ascii="Arial" w:hAnsi="Arial" w:cs="Arial"/>
                <w:b/>
                <w:color w:val="000000"/>
                <w:sz w:val="22"/>
                <w:szCs w:val="22"/>
              </w:rPr>
              <w:t>:</w:t>
            </w:r>
          </w:p>
        </w:tc>
        <w:tc>
          <w:tcPr>
            <w:tcW w:w="1680" w:type="dxa"/>
          </w:tcPr>
          <w:p w14:paraId="5528F3DA"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1F1FD494"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232AF833"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Tel:</w:t>
            </w:r>
          </w:p>
        </w:tc>
        <w:tc>
          <w:tcPr>
            <w:tcW w:w="1800" w:type="dxa"/>
          </w:tcPr>
          <w:p w14:paraId="42808C7A"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05CE5B45" w14:textId="77777777" w:rsidTr="00A009B9">
        <w:tc>
          <w:tcPr>
            <w:tcW w:w="2356" w:type="dxa"/>
          </w:tcPr>
          <w:p w14:paraId="25A1691D"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Contract Number:</w:t>
            </w:r>
          </w:p>
        </w:tc>
        <w:tc>
          <w:tcPr>
            <w:tcW w:w="1680" w:type="dxa"/>
          </w:tcPr>
          <w:p w14:paraId="3C4A40AC"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079FD6BD"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19FDB261"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Standby Tel:</w:t>
            </w:r>
          </w:p>
        </w:tc>
        <w:tc>
          <w:tcPr>
            <w:tcW w:w="1800" w:type="dxa"/>
          </w:tcPr>
          <w:p w14:paraId="34B1030A"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434AE85A" w14:textId="77777777" w:rsidTr="00A009B9">
        <w:tc>
          <w:tcPr>
            <w:tcW w:w="2356" w:type="dxa"/>
          </w:tcPr>
          <w:p w14:paraId="5890283A"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Company Name:</w:t>
            </w:r>
          </w:p>
        </w:tc>
        <w:tc>
          <w:tcPr>
            <w:tcW w:w="1680" w:type="dxa"/>
          </w:tcPr>
          <w:p w14:paraId="2D6421D2"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75724C94"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3CF0BB0F"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Fax:</w:t>
            </w:r>
          </w:p>
        </w:tc>
        <w:tc>
          <w:tcPr>
            <w:tcW w:w="1800" w:type="dxa"/>
          </w:tcPr>
          <w:p w14:paraId="7A44FA80"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4BB0ED70" w14:textId="77777777" w:rsidTr="00A009B9">
        <w:tc>
          <w:tcPr>
            <w:tcW w:w="2356" w:type="dxa"/>
          </w:tcPr>
          <w:p w14:paraId="2BC0953F"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Company Address:</w:t>
            </w:r>
          </w:p>
        </w:tc>
        <w:tc>
          <w:tcPr>
            <w:tcW w:w="1680" w:type="dxa"/>
          </w:tcPr>
          <w:p w14:paraId="162A4F7B"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7037E0FF"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2ABF8322"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Standby Fax:</w:t>
            </w:r>
          </w:p>
        </w:tc>
        <w:tc>
          <w:tcPr>
            <w:tcW w:w="1800" w:type="dxa"/>
          </w:tcPr>
          <w:p w14:paraId="101689CB"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bl>
    <w:p w14:paraId="5D91C078" w14:textId="77777777" w:rsidR="003548A1" w:rsidRPr="00DD01E7" w:rsidRDefault="003548A1" w:rsidP="00B266BB">
      <w:pPr>
        <w:spacing w:line="276" w:lineRule="auto"/>
        <w:ind w:left="-90" w:right="-155"/>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p>
    <w:p w14:paraId="5F93C1A7" w14:textId="0EE3B0A6" w:rsidR="003548A1" w:rsidRPr="00DD01E7" w:rsidRDefault="003548A1" w:rsidP="00FC2FE0">
      <w:pPr>
        <w:spacing w:line="276" w:lineRule="auto"/>
        <w:ind w:right="-155"/>
        <w:jc w:val="both"/>
        <w:rPr>
          <w:rFonts w:ascii="Arial" w:hAnsi="Arial" w:cs="Arial"/>
          <w:b/>
          <w:color w:val="000000"/>
          <w:sz w:val="22"/>
          <w:szCs w:val="22"/>
        </w:rPr>
      </w:pPr>
      <w:r w:rsidRPr="00DD01E7">
        <w:rPr>
          <w:rFonts w:ascii="Arial" w:hAnsi="Arial" w:cs="Arial"/>
          <w:noProof/>
          <w:sz w:val="22"/>
          <w:szCs w:val="22"/>
          <w:lang w:eastAsia="en-GB"/>
        </w:rPr>
        <mc:AlternateContent>
          <mc:Choice Requires="wps">
            <w:drawing>
              <wp:anchor distT="0" distB="0" distL="114300" distR="114300" simplePos="0" relativeHeight="251658244" behindDoc="1" locked="1" layoutInCell="0" allowOverlap="1" wp14:anchorId="774FF88C" wp14:editId="51FF0F77">
                <wp:simplePos x="0" y="0"/>
                <wp:positionH relativeFrom="page">
                  <wp:posOffset>857250</wp:posOffset>
                </wp:positionH>
                <wp:positionV relativeFrom="paragraph">
                  <wp:posOffset>0</wp:posOffset>
                </wp:positionV>
                <wp:extent cx="5887085" cy="12065"/>
                <wp:effectExtent l="0" t="0" r="0" b="127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7085"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AB85E8" id="Rectangle 2" o:spid="_x0000_s1026" style="position:absolute;margin-left:67.5pt;margin-top:0;width:463.55pt;height:.9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" o:allowincell="f" fillcolor="black" stroked="f" strokeweight="0">
                <w10:wrap anchorx="page"/>
                <w10:anchorlock/>
              </v:rect>
            </w:pict>
          </mc:Fallback>
        </mc:AlternateContent>
      </w:r>
    </w:p>
    <w:p w14:paraId="42790A9F" w14:textId="23AE804B"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We hereby notify you that the </w:t>
      </w:r>
      <w:r w:rsidR="0044723D" w:rsidRPr="00DD01E7">
        <w:rPr>
          <w:rFonts w:ascii="Arial" w:hAnsi="Arial" w:cs="Arial"/>
          <w:b/>
          <w:color w:val="000000"/>
          <w:sz w:val="22"/>
          <w:szCs w:val="22"/>
        </w:rPr>
        <w:t>Contracted Inertia Capability of</w:t>
      </w:r>
      <w:r w:rsidRPr="00DD01E7">
        <w:rPr>
          <w:rFonts w:ascii="Arial" w:hAnsi="Arial" w:cs="Arial"/>
          <w:b/>
          <w:color w:val="000000"/>
          <w:sz w:val="22"/>
          <w:szCs w:val="22"/>
        </w:rPr>
        <w:t xml:space="preserve"> the above </w:t>
      </w:r>
      <w:r w:rsidR="009448FA" w:rsidRPr="00DD01E7">
        <w:rPr>
          <w:rFonts w:ascii="Arial" w:hAnsi="Arial" w:cs="Arial"/>
          <w:b/>
          <w:color w:val="000000"/>
          <w:sz w:val="22"/>
          <w:szCs w:val="22"/>
        </w:rPr>
        <w:t>Facility</w:t>
      </w:r>
      <w:r w:rsidRPr="00DD01E7">
        <w:rPr>
          <w:rFonts w:ascii="Arial" w:hAnsi="Arial" w:cs="Arial"/>
          <w:b/>
          <w:color w:val="000000"/>
          <w:sz w:val="22"/>
          <w:szCs w:val="22"/>
        </w:rPr>
        <w:t xml:space="preserve"> will be </w:t>
      </w:r>
      <w:r w:rsidR="0044723D" w:rsidRPr="00DD01E7">
        <w:rPr>
          <w:rFonts w:ascii="Arial" w:hAnsi="Arial" w:cs="Arial"/>
          <w:b/>
          <w:color w:val="000000"/>
          <w:sz w:val="22"/>
          <w:szCs w:val="22"/>
        </w:rPr>
        <w:t>reduced to [  ]</w:t>
      </w:r>
      <w:r w:rsidR="0044723D" w:rsidRPr="00DD01E7">
        <w:rPr>
          <w:rStyle w:val="FootnoteReference"/>
          <w:rFonts w:ascii="Arial" w:hAnsi="Arial" w:cs="Arial"/>
          <w:b/>
          <w:color w:val="000000"/>
          <w:sz w:val="22"/>
          <w:szCs w:val="22"/>
        </w:rPr>
        <w:footnoteReference w:id="24"/>
      </w:r>
      <w:r w:rsidR="0044723D" w:rsidRPr="00DD01E7">
        <w:rPr>
          <w:rFonts w:ascii="Arial" w:hAnsi="Arial" w:cs="Arial"/>
          <w:b/>
          <w:color w:val="000000"/>
          <w:sz w:val="22"/>
          <w:szCs w:val="22"/>
        </w:rPr>
        <w:t xml:space="preserve"> </w:t>
      </w:r>
      <w:r w:rsidRPr="00DD01E7">
        <w:rPr>
          <w:rFonts w:ascii="Arial" w:hAnsi="Arial" w:cs="Arial"/>
          <w:b/>
          <w:color w:val="000000"/>
          <w:sz w:val="22"/>
          <w:szCs w:val="22"/>
        </w:rPr>
        <w:t>as follows:</w:t>
      </w:r>
    </w:p>
    <w:p w14:paraId="38993F44" w14:textId="77777777" w:rsidR="003548A1" w:rsidRPr="00DD01E7" w:rsidRDefault="003548A1" w:rsidP="00B266BB">
      <w:pPr>
        <w:spacing w:line="276" w:lineRule="auto"/>
        <w:ind w:left="-233" w:right="-154"/>
        <w:jc w:val="both"/>
        <w:rPr>
          <w:rFonts w:ascii="Arial" w:hAnsi="Arial" w:cs="Arial"/>
          <w:b/>
          <w:color w:val="000000"/>
          <w:sz w:val="22"/>
          <w:szCs w:val="22"/>
        </w:rPr>
      </w:pPr>
    </w:p>
    <w:p w14:paraId="73E8929F" w14:textId="1D47B50C" w:rsidR="003548A1" w:rsidRPr="00DD01E7" w:rsidRDefault="00FC2FE0" w:rsidP="00FC2FE0">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Period commencing: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5"/>
        <w:gridCol w:w="2267"/>
        <w:gridCol w:w="2267"/>
      </w:tblGrid>
      <w:tr w:rsidR="003548A1" w:rsidRPr="00DD01E7" w14:paraId="675C84B6" w14:textId="77777777" w:rsidTr="00A009B9">
        <w:trPr>
          <w:trHeight w:val="460"/>
          <w:jc w:val="center"/>
        </w:trPr>
        <w:tc>
          <w:tcPr>
            <w:tcW w:w="0" w:type="auto"/>
            <w:gridSpan w:val="2"/>
            <w:vAlign w:val="center"/>
          </w:tcPr>
          <w:p w14:paraId="3C4DCD68"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Unavailability Period</w:t>
            </w:r>
          </w:p>
        </w:tc>
        <w:tc>
          <w:tcPr>
            <w:tcW w:w="4534" w:type="dxa"/>
            <w:gridSpan w:val="2"/>
            <w:vAlign w:val="center"/>
          </w:tcPr>
          <w:p w14:paraId="0FCDDB23"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Estimated Restoration of Availability</w:t>
            </w:r>
          </w:p>
        </w:tc>
      </w:tr>
      <w:tr w:rsidR="003548A1" w:rsidRPr="00DD01E7" w14:paraId="1D381D1C" w14:textId="77777777" w:rsidTr="00A009B9">
        <w:trPr>
          <w:trHeight w:val="460"/>
          <w:jc w:val="center"/>
        </w:trPr>
        <w:tc>
          <w:tcPr>
            <w:tcW w:w="2268" w:type="dxa"/>
            <w:vAlign w:val="center"/>
          </w:tcPr>
          <w:p w14:paraId="635C2064"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p>
          <w:p w14:paraId="60539A35"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 xml:space="preserve">Date </w:t>
            </w:r>
          </w:p>
          <w:p w14:paraId="024FC317" w14:textId="77777777" w:rsidR="003548A1" w:rsidRPr="00DD01E7" w:rsidRDefault="003548A1" w:rsidP="00B266BB">
            <w:pPr>
              <w:spacing w:line="276" w:lineRule="auto"/>
              <w:ind w:left="-233" w:right="-154"/>
              <w:jc w:val="both"/>
              <w:rPr>
                <w:rFonts w:ascii="Arial" w:hAnsi="Arial" w:cs="Arial"/>
                <w:b/>
                <w:color w:val="000000"/>
                <w:sz w:val="22"/>
                <w:szCs w:val="22"/>
              </w:rPr>
            </w:pPr>
          </w:p>
        </w:tc>
        <w:tc>
          <w:tcPr>
            <w:tcW w:w="0" w:type="auto"/>
            <w:vAlign w:val="center"/>
          </w:tcPr>
          <w:p w14:paraId="48FC090B"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Time</w:t>
            </w:r>
          </w:p>
        </w:tc>
        <w:tc>
          <w:tcPr>
            <w:tcW w:w="2267" w:type="dxa"/>
            <w:vAlign w:val="center"/>
          </w:tcPr>
          <w:p w14:paraId="07F3D3FA"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Date</w:t>
            </w:r>
          </w:p>
        </w:tc>
        <w:tc>
          <w:tcPr>
            <w:tcW w:w="2267" w:type="dxa"/>
            <w:vAlign w:val="center"/>
          </w:tcPr>
          <w:p w14:paraId="3017D44B"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Time</w:t>
            </w:r>
          </w:p>
        </w:tc>
      </w:tr>
      <w:tr w:rsidR="003548A1" w:rsidRPr="00DD01E7" w14:paraId="3FF11ECB" w14:textId="77777777" w:rsidTr="00A009B9">
        <w:trPr>
          <w:trHeight w:val="460"/>
          <w:jc w:val="center"/>
        </w:trPr>
        <w:tc>
          <w:tcPr>
            <w:tcW w:w="2266" w:type="dxa"/>
          </w:tcPr>
          <w:p w14:paraId="0CC1892D" w14:textId="77777777" w:rsidR="003548A1" w:rsidRPr="00DD01E7" w:rsidRDefault="003548A1" w:rsidP="00B266BB">
            <w:pPr>
              <w:spacing w:line="276" w:lineRule="auto"/>
              <w:ind w:left="-233" w:right="-154"/>
              <w:jc w:val="both"/>
              <w:rPr>
                <w:rFonts w:ascii="Arial" w:hAnsi="Arial" w:cs="Arial"/>
                <w:b/>
                <w:color w:val="000000"/>
                <w:sz w:val="22"/>
                <w:szCs w:val="22"/>
              </w:rPr>
            </w:pPr>
          </w:p>
        </w:tc>
        <w:tc>
          <w:tcPr>
            <w:tcW w:w="0" w:type="auto"/>
            <w:vAlign w:val="center"/>
          </w:tcPr>
          <w:p w14:paraId="77B83A31" w14:textId="77777777" w:rsidR="003548A1" w:rsidRPr="00DD01E7" w:rsidRDefault="003548A1" w:rsidP="00B266BB">
            <w:pPr>
              <w:spacing w:line="276" w:lineRule="auto"/>
              <w:ind w:left="-233" w:right="-154"/>
              <w:jc w:val="both"/>
              <w:rPr>
                <w:rFonts w:ascii="Arial" w:hAnsi="Arial" w:cs="Arial"/>
                <w:b/>
                <w:color w:val="000000"/>
                <w:sz w:val="22"/>
                <w:szCs w:val="22"/>
              </w:rPr>
            </w:pPr>
          </w:p>
        </w:tc>
        <w:tc>
          <w:tcPr>
            <w:tcW w:w="2267" w:type="dxa"/>
            <w:vAlign w:val="center"/>
          </w:tcPr>
          <w:p w14:paraId="719D6880" w14:textId="77777777" w:rsidR="003548A1" w:rsidRPr="00DD01E7" w:rsidRDefault="003548A1" w:rsidP="00B266BB">
            <w:pPr>
              <w:spacing w:line="276" w:lineRule="auto"/>
              <w:ind w:left="-233" w:right="-154"/>
              <w:jc w:val="both"/>
              <w:rPr>
                <w:rFonts w:ascii="Arial" w:hAnsi="Arial" w:cs="Arial"/>
                <w:b/>
                <w:color w:val="000000"/>
                <w:sz w:val="22"/>
                <w:szCs w:val="22"/>
              </w:rPr>
            </w:pPr>
          </w:p>
        </w:tc>
        <w:tc>
          <w:tcPr>
            <w:tcW w:w="2267" w:type="dxa"/>
            <w:vAlign w:val="center"/>
          </w:tcPr>
          <w:p w14:paraId="3EBEFCB2" w14:textId="77777777" w:rsidR="003548A1" w:rsidRPr="00DD01E7" w:rsidRDefault="003548A1" w:rsidP="00B266BB">
            <w:pPr>
              <w:spacing w:line="276" w:lineRule="auto"/>
              <w:ind w:left="-233" w:right="-154"/>
              <w:jc w:val="both"/>
              <w:rPr>
                <w:rFonts w:ascii="Arial" w:hAnsi="Arial" w:cs="Arial"/>
                <w:b/>
                <w:color w:val="000000"/>
                <w:sz w:val="22"/>
                <w:szCs w:val="22"/>
              </w:rPr>
            </w:pPr>
          </w:p>
        </w:tc>
      </w:tr>
    </w:tbl>
    <w:p w14:paraId="7D202739" w14:textId="62F961F4" w:rsidR="003548A1" w:rsidRPr="00DD01E7" w:rsidRDefault="003548A1" w:rsidP="00FC2FE0">
      <w:pPr>
        <w:spacing w:line="276" w:lineRule="auto"/>
        <w:ind w:right="-154"/>
        <w:jc w:val="both"/>
        <w:rPr>
          <w:rFonts w:ascii="Arial" w:hAnsi="Arial" w:cs="Arial"/>
          <w:b/>
          <w:color w:val="000000"/>
          <w:sz w:val="22"/>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44"/>
      </w:tblGrid>
      <w:tr w:rsidR="003548A1" w:rsidRPr="00DD01E7" w14:paraId="4F51AF16" w14:textId="77777777" w:rsidTr="0044723D">
        <w:tc>
          <w:tcPr>
            <w:tcW w:w="9044" w:type="dxa"/>
          </w:tcPr>
          <w:p w14:paraId="6F66C503" w14:textId="787C8493" w:rsidR="0044723D" w:rsidRPr="00DD01E7" w:rsidRDefault="007D39FE" w:rsidP="0044723D">
            <w:pPr>
              <w:spacing w:line="276" w:lineRule="auto"/>
              <w:ind w:left="-233" w:right="-154"/>
              <w:jc w:val="center"/>
              <w:rPr>
                <w:rFonts w:ascii="Arial" w:hAnsi="Arial" w:cs="Arial"/>
                <w:b/>
                <w:color w:val="000000"/>
                <w:sz w:val="22"/>
                <w:szCs w:val="22"/>
              </w:rPr>
            </w:pPr>
            <w:r w:rsidRPr="00DD01E7">
              <w:rPr>
                <w:rFonts w:ascii="Arial" w:hAnsi="Arial" w:cs="Arial"/>
                <w:b/>
                <w:color w:val="000000"/>
                <w:sz w:val="22"/>
                <w:szCs w:val="22"/>
              </w:rPr>
              <w:t xml:space="preserve">Reasons for the </w:t>
            </w:r>
            <w:r w:rsidR="0044723D" w:rsidRPr="00DD01E7">
              <w:rPr>
                <w:rFonts w:ascii="Arial" w:hAnsi="Arial" w:cs="Arial"/>
                <w:b/>
                <w:color w:val="000000"/>
                <w:sz w:val="22"/>
                <w:szCs w:val="22"/>
              </w:rPr>
              <w:t>Contracted Inertia Capability being</w:t>
            </w:r>
          </w:p>
          <w:p w14:paraId="3A404988" w14:textId="71BDA7C4" w:rsidR="003548A1" w:rsidRPr="00DD01E7" w:rsidRDefault="0044723D" w:rsidP="00FC2FE0">
            <w:pPr>
              <w:spacing w:line="276" w:lineRule="auto"/>
              <w:ind w:left="-233" w:right="-154"/>
              <w:jc w:val="center"/>
              <w:rPr>
                <w:rFonts w:ascii="Arial" w:hAnsi="Arial" w:cs="Arial"/>
                <w:b/>
                <w:color w:val="000000"/>
                <w:sz w:val="22"/>
                <w:szCs w:val="22"/>
              </w:rPr>
            </w:pPr>
            <w:r w:rsidRPr="00DD01E7">
              <w:rPr>
                <w:rFonts w:ascii="Arial" w:hAnsi="Arial" w:cs="Arial"/>
                <w:b/>
                <w:color w:val="000000"/>
                <w:sz w:val="22"/>
                <w:szCs w:val="22"/>
              </w:rPr>
              <w:t>reduced and the steps being taken to restore Contracted Inertia Capability</w:t>
            </w:r>
            <w:r w:rsidR="00FC2FE0" w:rsidRPr="00DD01E7">
              <w:rPr>
                <w:rFonts w:ascii="Arial" w:hAnsi="Arial" w:cs="Arial"/>
                <w:b/>
                <w:color w:val="000000"/>
                <w:sz w:val="22"/>
                <w:szCs w:val="22"/>
              </w:rPr>
              <w:t>:</w:t>
            </w:r>
          </w:p>
        </w:tc>
      </w:tr>
      <w:tr w:rsidR="003548A1" w:rsidRPr="00DD01E7" w14:paraId="7CF74860" w14:textId="77777777" w:rsidTr="0044723D">
        <w:tc>
          <w:tcPr>
            <w:tcW w:w="9044" w:type="dxa"/>
          </w:tcPr>
          <w:p w14:paraId="0BB6C02D"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67EAF3B4" w14:textId="77777777" w:rsidTr="0044723D">
        <w:tc>
          <w:tcPr>
            <w:tcW w:w="9044" w:type="dxa"/>
          </w:tcPr>
          <w:p w14:paraId="35A07666"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407384EB" w14:textId="77777777" w:rsidTr="0044723D">
        <w:tc>
          <w:tcPr>
            <w:tcW w:w="9044" w:type="dxa"/>
          </w:tcPr>
          <w:p w14:paraId="3B9439A0"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7D181BB5" w14:textId="77777777" w:rsidTr="0044723D">
        <w:tc>
          <w:tcPr>
            <w:tcW w:w="9044" w:type="dxa"/>
          </w:tcPr>
          <w:p w14:paraId="2ABF0463"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17351394" w14:textId="77777777" w:rsidTr="0044723D">
        <w:tc>
          <w:tcPr>
            <w:tcW w:w="9044" w:type="dxa"/>
          </w:tcPr>
          <w:p w14:paraId="20EBF57A"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bl>
    <w:p w14:paraId="38E363CF" w14:textId="142FAA41" w:rsidR="003548A1" w:rsidRPr="00DD01E7" w:rsidRDefault="003548A1" w:rsidP="00FC2FE0">
      <w:pPr>
        <w:spacing w:line="276" w:lineRule="auto"/>
        <w:ind w:right="-154"/>
        <w:jc w:val="both"/>
        <w:rPr>
          <w:rFonts w:ascii="Arial" w:hAnsi="Arial" w:cs="Arial"/>
          <w:b/>
          <w:color w:val="000000"/>
          <w:sz w:val="22"/>
          <w:szCs w:val="22"/>
        </w:rPr>
      </w:pPr>
    </w:p>
    <w:p w14:paraId="0678C93B"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6967" w:right="-154" w:hanging="7200"/>
        <w:jc w:val="both"/>
        <w:rPr>
          <w:rFonts w:ascii="Arial" w:hAnsi="Arial" w:cs="Arial"/>
          <w:b/>
          <w:color w:val="000000"/>
          <w:sz w:val="22"/>
          <w:szCs w:val="22"/>
        </w:rPr>
      </w:pPr>
      <w:r w:rsidRPr="00DD01E7">
        <w:rPr>
          <w:rFonts w:ascii="Arial" w:hAnsi="Arial" w:cs="Arial"/>
          <w:b/>
          <w:color w:val="000000"/>
          <w:sz w:val="22"/>
          <w:szCs w:val="22"/>
        </w:rPr>
        <w:t>Fax Sent By (Print name): ........................................    Date: ....................Time: .................</w:t>
      </w:r>
    </w:p>
    <w:p w14:paraId="62CC856B" w14:textId="77777777" w:rsidR="003548A1" w:rsidRPr="00DD01E7" w:rsidRDefault="003548A1" w:rsidP="00B266BB">
      <w:pPr>
        <w:spacing w:line="276" w:lineRule="auto"/>
        <w:ind w:right="-154"/>
        <w:jc w:val="both"/>
        <w:rPr>
          <w:rFonts w:ascii="Arial" w:hAnsi="Arial" w:cs="Arial"/>
          <w:b/>
          <w:color w:val="000000"/>
          <w:sz w:val="22"/>
          <w:szCs w:val="22"/>
        </w:rPr>
      </w:pPr>
    </w:p>
    <w:p w14:paraId="5B27416C" w14:textId="77777777" w:rsidR="003548A1" w:rsidRPr="00DD01E7" w:rsidRDefault="003548A1" w:rsidP="00B266BB">
      <w:pPr>
        <w:spacing w:line="276" w:lineRule="auto"/>
        <w:ind w:right="-154" w:hanging="284"/>
        <w:jc w:val="both"/>
        <w:rPr>
          <w:rFonts w:ascii="Arial" w:hAnsi="Arial" w:cs="Arial"/>
          <w:b/>
          <w:sz w:val="22"/>
          <w:szCs w:val="22"/>
        </w:rPr>
      </w:pPr>
      <w:r w:rsidRPr="00DD01E7">
        <w:rPr>
          <w:rFonts w:ascii="Arial" w:hAnsi="Arial" w:cs="Arial"/>
          <w:b/>
          <w:sz w:val="22"/>
          <w:szCs w:val="22"/>
        </w:rPr>
        <w:t>Signature:  .........................................</w:t>
      </w:r>
    </w:p>
    <w:p w14:paraId="4FE936C3" w14:textId="03A34693" w:rsidR="003548A1" w:rsidRPr="00DD01E7" w:rsidRDefault="003548A1" w:rsidP="00B266BB">
      <w:pPr>
        <w:spacing w:line="276" w:lineRule="auto"/>
        <w:ind w:right="-154"/>
        <w:jc w:val="both"/>
        <w:rPr>
          <w:rFonts w:ascii="Arial" w:hAnsi="Arial" w:cs="Arial"/>
          <w:b/>
          <w:sz w:val="22"/>
          <w:szCs w:val="22"/>
        </w:rPr>
      </w:pPr>
    </w:p>
    <w:p w14:paraId="40E6C343" w14:textId="078C9F20" w:rsidR="00B5233B" w:rsidRPr="00DD01E7" w:rsidRDefault="003548A1" w:rsidP="00B266BB">
      <w:pPr>
        <w:spacing w:line="276" w:lineRule="auto"/>
        <w:ind w:right="-154" w:hanging="284"/>
        <w:jc w:val="both"/>
        <w:rPr>
          <w:rFonts w:ascii="Arial" w:hAnsi="Arial" w:cs="Arial"/>
          <w:b/>
          <w:sz w:val="22"/>
          <w:szCs w:val="22"/>
        </w:rPr>
      </w:pPr>
      <w:r w:rsidRPr="00DD01E7">
        <w:rPr>
          <w:rFonts w:ascii="Arial" w:hAnsi="Arial" w:cs="Arial"/>
          <w:b/>
          <w:sz w:val="22"/>
          <w:szCs w:val="22"/>
        </w:rPr>
        <w:t xml:space="preserve">Acknowledged by National Grid </w:t>
      </w:r>
      <w:r w:rsidR="00B5233B" w:rsidRPr="00DD01E7">
        <w:rPr>
          <w:rFonts w:ascii="Arial" w:hAnsi="Arial" w:cs="Arial"/>
          <w:b/>
          <w:sz w:val="22"/>
          <w:szCs w:val="22"/>
        </w:rPr>
        <w:t>Electricity System Operator</w:t>
      </w:r>
      <w:r w:rsidR="0044723D" w:rsidRPr="00DD01E7">
        <w:rPr>
          <w:rFonts w:ascii="Arial" w:hAnsi="Arial" w:cs="Arial"/>
          <w:b/>
          <w:sz w:val="22"/>
          <w:szCs w:val="22"/>
        </w:rPr>
        <w:t xml:space="preserve"> Limited</w:t>
      </w:r>
      <w:r w:rsidR="00B5233B" w:rsidRPr="00DD01E7">
        <w:rPr>
          <w:rFonts w:ascii="Arial" w:hAnsi="Arial" w:cs="Arial"/>
          <w:b/>
          <w:sz w:val="22"/>
          <w:szCs w:val="22"/>
        </w:rPr>
        <w:t xml:space="preserve"> </w:t>
      </w:r>
    </w:p>
    <w:p w14:paraId="6FDDB4CF" w14:textId="77777777" w:rsidR="003548A1" w:rsidRPr="00DD01E7" w:rsidRDefault="003548A1" w:rsidP="00B266BB">
      <w:pPr>
        <w:spacing w:line="276" w:lineRule="auto"/>
        <w:ind w:right="-154" w:hanging="284"/>
        <w:jc w:val="both"/>
        <w:rPr>
          <w:rFonts w:ascii="Arial" w:hAnsi="Arial" w:cs="Arial"/>
          <w:b/>
          <w:color w:val="000000"/>
          <w:sz w:val="22"/>
          <w:szCs w:val="22"/>
        </w:rPr>
      </w:pPr>
      <w:r w:rsidRPr="00DD01E7">
        <w:rPr>
          <w:rFonts w:ascii="Arial" w:hAnsi="Arial" w:cs="Arial"/>
          <w:b/>
          <w:sz w:val="22"/>
          <w:szCs w:val="22"/>
        </w:rPr>
        <w:t>(Print name):</w:t>
      </w:r>
      <w:r w:rsidRPr="00DD01E7">
        <w:rPr>
          <w:rFonts w:ascii="Arial" w:hAnsi="Arial" w:cs="Arial"/>
          <w:sz w:val="22"/>
          <w:szCs w:val="22"/>
        </w:rPr>
        <w:t xml:space="preserve"> …………………………………………</w:t>
      </w:r>
    </w:p>
    <w:p w14:paraId="276E5061"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right="-154"/>
        <w:jc w:val="both"/>
        <w:rPr>
          <w:rFonts w:ascii="Arial" w:hAnsi="Arial" w:cs="Arial"/>
          <w:sz w:val="22"/>
          <w:szCs w:val="22"/>
        </w:rPr>
      </w:pPr>
    </w:p>
    <w:p w14:paraId="4E0E515C"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right="-154" w:hanging="284"/>
        <w:jc w:val="both"/>
        <w:rPr>
          <w:rFonts w:ascii="Arial" w:hAnsi="Arial" w:cs="Arial"/>
          <w:b/>
          <w:color w:val="000000"/>
          <w:sz w:val="22"/>
          <w:szCs w:val="22"/>
        </w:rPr>
      </w:pPr>
      <w:r w:rsidRPr="00DD01E7">
        <w:rPr>
          <w:rFonts w:ascii="Arial" w:hAnsi="Arial" w:cs="Arial"/>
          <w:b/>
          <w:color w:val="000000"/>
          <w:sz w:val="22"/>
          <w:szCs w:val="22"/>
        </w:rPr>
        <w:t>Signature: ....................................................................   Date: ..................... Time: ..................</w:t>
      </w:r>
    </w:p>
    <w:p w14:paraId="324888C8" w14:textId="29D72967" w:rsidR="003548A1" w:rsidRPr="00DD01E7" w:rsidRDefault="003548A1" w:rsidP="00FC2FE0">
      <w:pPr>
        <w:spacing w:line="276" w:lineRule="auto"/>
        <w:ind w:right="-154"/>
        <w:jc w:val="both"/>
        <w:rPr>
          <w:rFonts w:ascii="Arial" w:hAnsi="Arial" w:cs="Arial"/>
          <w:b/>
          <w:color w:val="000000"/>
          <w:sz w:val="22"/>
          <w:szCs w:val="22"/>
        </w:rPr>
      </w:pPr>
    </w:p>
    <w:p w14:paraId="23B41FBF" w14:textId="77777777"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National Grid</w:t>
      </w:r>
      <w:r w:rsidR="00B5233B" w:rsidRPr="00DD01E7">
        <w:rPr>
          <w:rFonts w:ascii="Arial" w:hAnsi="Arial" w:cs="Arial"/>
          <w:b/>
          <w:color w:val="000000"/>
          <w:sz w:val="22"/>
          <w:szCs w:val="22"/>
        </w:rPr>
        <w:t xml:space="preserve"> Electricity System Operator</w:t>
      </w:r>
      <w:r w:rsidRPr="00DD01E7">
        <w:rPr>
          <w:rFonts w:ascii="Arial" w:hAnsi="Arial" w:cs="Arial"/>
          <w:b/>
          <w:color w:val="000000"/>
          <w:sz w:val="22"/>
          <w:szCs w:val="22"/>
        </w:rPr>
        <w:t xml:space="preserve"> Control</w:t>
      </w:r>
      <w:r w:rsidRPr="00DD01E7">
        <w:rPr>
          <w:rFonts w:ascii="Arial" w:hAnsi="Arial" w:cs="Arial"/>
          <w:b/>
          <w:color w:val="000000"/>
          <w:sz w:val="22"/>
          <w:szCs w:val="22"/>
        </w:rPr>
        <w:tab/>
      </w:r>
    </w:p>
    <w:p w14:paraId="5032B9FA" w14:textId="77777777"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Fax number: [</w:t>
      </w:r>
      <w:r w:rsidRPr="00DD01E7">
        <w:rPr>
          <w:rFonts w:ascii="Arial" w:hAnsi="Arial" w:cs="Arial"/>
          <w:b/>
          <w:color w:val="000000"/>
          <w:sz w:val="22"/>
          <w:szCs w:val="22"/>
        </w:rPr>
        <w:tab/>
        <w:t xml:space="preserve">            </w:t>
      </w:r>
      <w:r w:rsidRPr="00DD01E7">
        <w:rPr>
          <w:rFonts w:ascii="Arial" w:hAnsi="Arial" w:cs="Arial"/>
          <w:b/>
          <w:color w:val="000000"/>
          <w:sz w:val="22"/>
          <w:szCs w:val="22"/>
        </w:rPr>
        <w:tab/>
        <w:t>]</w:t>
      </w:r>
      <w:r w:rsidRPr="00DD01E7">
        <w:rPr>
          <w:rFonts w:ascii="Arial" w:hAnsi="Arial" w:cs="Arial"/>
          <w:b/>
          <w:color w:val="000000"/>
          <w:sz w:val="22"/>
          <w:szCs w:val="22"/>
        </w:rPr>
        <w:tab/>
        <w:t xml:space="preserve">         Standby Fax: [</w:t>
      </w:r>
      <w:r w:rsidRPr="00DD01E7">
        <w:rPr>
          <w:rFonts w:ascii="Arial" w:hAnsi="Arial" w:cs="Arial"/>
          <w:b/>
          <w:color w:val="000000"/>
          <w:sz w:val="22"/>
          <w:szCs w:val="22"/>
        </w:rPr>
        <w:tab/>
      </w:r>
      <w:r w:rsidRPr="00DD01E7">
        <w:rPr>
          <w:rFonts w:ascii="Arial" w:hAnsi="Arial" w:cs="Arial"/>
          <w:b/>
          <w:color w:val="000000"/>
          <w:sz w:val="22"/>
          <w:szCs w:val="22"/>
        </w:rPr>
        <w:tab/>
        <w:t xml:space="preserve">        ]</w:t>
      </w:r>
    </w:p>
    <w:p w14:paraId="4515929F"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5527" w:right="-154" w:hanging="5760"/>
        <w:jc w:val="both"/>
        <w:rPr>
          <w:rFonts w:ascii="Arial" w:hAnsi="Arial" w:cs="Arial"/>
          <w:b/>
          <w:color w:val="000000"/>
          <w:sz w:val="22"/>
          <w:szCs w:val="22"/>
        </w:rPr>
      </w:pPr>
      <w:r w:rsidRPr="00DD01E7">
        <w:rPr>
          <w:rFonts w:ascii="Arial" w:hAnsi="Arial" w:cs="Arial"/>
          <w:b/>
          <w:color w:val="000000"/>
          <w:sz w:val="22"/>
          <w:szCs w:val="22"/>
        </w:rPr>
        <w:t>Telephone:  [</w:t>
      </w:r>
      <w:r w:rsidRPr="00DD01E7">
        <w:rPr>
          <w:rFonts w:ascii="Arial" w:hAnsi="Arial" w:cs="Arial"/>
          <w:b/>
          <w:bCs/>
          <w:color w:val="000000"/>
          <w:sz w:val="22"/>
          <w:szCs w:val="22"/>
          <w:lang w:eastAsia="en-GB"/>
        </w:rPr>
        <w:tab/>
      </w:r>
      <w:r w:rsidRPr="00DD01E7">
        <w:rPr>
          <w:rFonts w:ascii="Arial" w:hAnsi="Arial" w:cs="Arial"/>
          <w:b/>
          <w:bCs/>
          <w:color w:val="000000"/>
          <w:sz w:val="22"/>
          <w:szCs w:val="22"/>
          <w:lang w:eastAsia="en-GB"/>
        </w:rPr>
        <w:tab/>
        <w:t xml:space="preserve">    ]</w:t>
      </w:r>
      <w:r w:rsidRPr="00DD01E7">
        <w:rPr>
          <w:rFonts w:ascii="Arial" w:hAnsi="Arial" w:cs="Arial"/>
          <w:b/>
          <w:color w:val="000000"/>
          <w:sz w:val="22"/>
          <w:szCs w:val="22"/>
        </w:rPr>
        <w:tab/>
      </w:r>
      <w:r w:rsidRPr="00DD01E7">
        <w:rPr>
          <w:rFonts w:ascii="Arial" w:hAnsi="Arial" w:cs="Arial"/>
          <w:b/>
          <w:color w:val="000000"/>
          <w:sz w:val="22"/>
          <w:szCs w:val="22"/>
        </w:rPr>
        <w:tab/>
      </w:r>
      <w:r w:rsidR="009448FA" w:rsidRPr="00DD01E7">
        <w:rPr>
          <w:rFonts w:ascii="Arial" w:hAnsi="Arial" w:cs="Arial"/>
          <w:b/>
          <w:color w:val="000000"/>
          <w:sz w:val="22"/>
          <w:szCs w:val="22"/>
        </w:rPr>
        <w:tab/>
      </w:r>
      <w:r w:rsidRPr="00DD01E7">
        <w:rPr>
          <w:rFonts w:ascii="Arial" w:hAnsi="Arial" w:cs="Arial"/>
          <w:b/>
          <w:color w:val="000000"/>
          <w:sz w:val="22"/>
          <w:szCs w:val="22"/>
        </w:rPr>
        <w:t>Standby Phone: [</w:t>
      </w:r>
      <w:r w:rsidRPr="00DD01E7">
        <w:rPr>
          <w:rFonts w:ascii="Arial" w:hAnsi="Arial" w:cs="Arial"/>
          <w:b/>
          <w:color w:val="000000"/>
          <w:sz w:val="22"/>
          <w:szCs w:val="22"/>
        </w:rPr>
        <w:tab/>
        <w:t xml:space="preserve">            ]</w:t>
      </w:r>
    </w:p>
    <w:p w14:paraId="4F6A1C47" w14:textId="6BDEB1D1" w:rsidR="008F55E9" w:rsidRPr="00DD01E7" w:rsidRDefault="003548A1" w:rsidP="00FC2FE0">
      <w:pPr>
        <w:tabs>
          <w:tab w:val="center" w:pos="4473"/>
          <w:tab w:val="left" w:pos="4807"/>
          <w:tab w:val="left" w:pos="5527"/>
          <w:tab w:val="left" w:pos="6247"/>
          <w:tab w:val="left" w:pos="6967"/>
          <w:tab w:val="left" w:pos="7687"/>
          <w:tab w:val="left" w:pos="8407"/>
          <w:tab w:val="left" w:pos="9127"/>
        </w:tabs>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Email:</w:t>
      </w:r>
      <w:r w:rsidR="009448FA" w:rsidRPr="00DD01E7">
        <w:rPr>
          <w:rFonts w:ascii="Arial" w:hAnsi="Arial" w:cs="Arial"/>
          <w:b/>
          <w:color w:val="000000"/>
          <w:sz w:val="22"/>
          <w:szCs w:val="22"/>
        </w:rPr>
        <w:t xml:space="preserve"> </w:t>
      </w:r>
      <w:r w:rsidRPr="00DD01E7">
        <w:rPr>
          <w:rFonts w:ascii="Arial" w:hAnsi="Arial" w:cs="Arial"/>
          <w:b/>
          <w:color w:val="000000"/>
          <w:sz w:val="22"/>
          <w:szCs w:val="22"/>
        </w:rPr>
        <w:t xml:space="preserve">[                </w:t>
      </w:r>
      <w:r w:rsidR="00FC2FE0" w:rsidRPr="00DD01E7">
        <w:rPr>
          <w:rFonts w:ascii="Arial" w:hAnsi="Arial" w:cs="Arial"/>
          <w:b/>
          <w:color w:val="000000"/>
          <w:sz w:val="22"/>
          <w:szCs w:val="22"/>
        </w:rPr>
        <w:t xml:space="preserve">               ]               </w:t>
      </w:r>
    </w:p>
    <w:p w14:paraId="5094B109" w14:textId="67C98130" w:rsidR="0044723D" w:rsidRPr="00DD01E7" w:rsidRDefault="0044723D" w:rsidP="00FC2FE0">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lastRenderedPageBreak/>
        <w:t>FORM B</w:t>
      </w:r>
    </w:p>
    <w:p w14:paraId="735887C0" w14:textId="77777777" w:rsidR="0044723D" w:rsidRPr="00DD01E7" w:rsidRDefault="0044723D" w:rsidP="0044723D">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STABILITY COMPENSATION SERVICE FAX FORM FOR</w:t>
      </w:r>
    </w:p>
    <w:p w14:paraId="265CB6A8" w14:textId="3F72AD02" w:rsidR="0044723D" w:rsidRPr="00DD01E7" w:rsidRDefault="0044723D" w:rsidP="0044723D">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REDECLARATION OF SCL CAPABILITY</w:t>
      </w:r>
    </w:p>
    <w:p w14:paraId="4DD7FFB5" w14:textId="77777777" w:rsidR="0044723D" w:rsidRPr="00DD01E7" w:rsidRDefault="0044723D" w:rsidP="0044723D">
      <w:pPr>
        <w:spacing w:line="276" w:lineRule="auto"/>
        <w:ind w:left="-233" w:right="-154"/>
        <w:jc w:val="both"/>
        <w:rPr>
          <w:rFonts w:ascii="Arial" w:hAnsi="Arial" w:cs="Arial"/>
          <w:b/>
          <w:color w:val="000000"/>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680"/>
        <w:gridCol w:w="756"/>
        <w:gridCol w:w="1884"/>
        <w:gridCol w:w="1800"/>
      </w:tblGrid>
      <w:tr w:rsidR="0044723D" w:rsidRPr="00DD01E7" w14:paraId="4AD6D59D" w14:textId="77777777" w:rsidTr="006A0188">
        <w:tc>
          <w:tcPr>
            <w:tcW w:w="2356" w:type="dxa"/>
          </w:tcPr>
          <w:p w14:paraId="727990D4" w14:textId="77777777" w:rsidR="0044723D" w:rsidRPr="00DD01E7" w:rsidRDefault="0044723D" w:rsidP="006A0188">
            <w:pPr>
              <w:spacing w:line="276" w:lineRule="auto"/>
              <w:jc w:val="both"/>
              <w:rPr>
                <w:rFonts w:ascii="Arial" w:hAnsi="Arial" w:cs="Arial"/>
                <w:b/>
                <w:color w:val="000000"/>
                <w:sz w:val="22"/>
                <w:szCs w:val="22"/>
              </w:rPr>
            </w:pPr>
            <w:r w:rsidRPr="00DD01E7">
              <w:rPr>
                <w:rFonts w:ascii="Arial" w:hAnsi="Arial" w:cs="Arial"/>
                <w:b/>
                <w:color w:val="000000"/>
                <w:sz w:val="22"/>
                <w:szCs w:val="22"/>
              </w:rPr>
              <w:t>Facility:</w:t>
            </w:r>
          </w:p>
        </w:tc>
        <w:tc>
          <w:tcPr>
            <w:tcW w:w="1680" w:type="dxa"/>
          </w:tcPr>
          <w:p w14:paraId="3CB5F932"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2C25C776"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1884" w:type="dxa"/>
          </w:tcPr>
          <w:p w14:paraId="4061BA9B" w14:textId="77777777" w:rsidR="0044723D" w:rsidRPr="00DD01E7" w:rsidRDefault="0044723D" w:rsidP="006A0188">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Tel:</w:t>
            </w:r>
          </w:p>
        </w:tc>
        <w:tc>
          <w:tcPr>
            <w:tcW w:w="1800" w:type="dxa"/>
          </w:tcPr>
          <w:p w14:paraId="0040A3C1"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12353193" w14:textId="77777777" w:rsidTr="006A0188">
        <w:tc>
          <w:tcPr>
            <w:tcW w:w="2356" w:type="dxa"/>
          </w:tcPr>
          <w:p w14:paraId="2ECDD236" w14:textId="77777777" w:rsidR="0044723D" w:rsidRPr="00DD01E7" w:rsidRDefault="0044723D" w:rsidP="006A0188">
            <w:pPr>
              <w:spacing w:line="276" w:lineRule="auto"/>
              <w:jc w:val="both"/>
              <w:rPr>
                <w:rFonts w:ascii="Arial" w:hAnsi="Arial" w:cs="Arial"/>
                <w:b/>
                <w:color w:val="000000"/>
                <w:sz w:val="22"/>
                <w:szCs w:val="22"/>
              </w:rPr>
            </w:pPr>
            <w:r w:rsidRPr="00DD01E7">
              <w:rPr>
                <w:rFonts w:ascii="Arial" w:hAnsi="Arial" w:cs="Arial"/>
                <w:b/>
                <w:color w:val="000000"/>
                <w:sz w:val="22"/>
                <w:szCs w:val="22"/>
              </w:rPr>
              <w:t>Contract Number:</w:t>
            </w:r>
          </w:p>
        </w:tc>
        <w:tc>
          <w:tcPr>
            <w:tcW w:w="1680" w:type="dxa"/>
          </w:tcPr>
          <w:p w14:paraId="2906323E"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6DC23915"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1884" w:type="dxa"/>
          </w:tcPr>
          <w:p w14:paraId="4F14BC2F" w14:textId="77777777" w:rsidR="0044723D" w:rsidRPr="00DD01E7" w:rsidRDefault="0044723D" w:rsidP="006A0188">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Standby Tel:</w:t>
            </w:r>
          </w:p>
        </w:tc>
        <w:tc>
          <w:tcPr>
            <w:tcW w:w="1800" w:type="dxa"/>
          </w:tcPr>
          <w:p w14:paraId="69844418"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4B8D52EA" w14:textId="77777777" w:rsidTr="006A0188">
        <w:tc>
          <w:tcPr>
            <w:tcW w:w="2356" w:type="dxa"/>
          </w:tcPr>
          <w:p w14:paraId="1DBB9A9D" w14:textId="77777777" w:rsidR="0044723D" w:rsidRPr="00DD01E7" w:rsidRDefault="0044723D" w:rsidP="006A0188">
            <w:pPr>
              <w:spacing w:line="276" w:lineRule="auto"/>
              <w:jc w:val="both"/>
              <w:rPr>
                <w:rFonts w:ascii="Arial" w:hAnsi="Arial" w:cs="Arial"/>
                <w:b/>
                <w:color w:val="000000"/>
                <w:sz w:val="22"/>
                <w:szCs w:val="22"/>
              </w:rPr>
            </w:pPr>
            <w:r w:rsidRPr="00DD01E7">
              <w:rPr>
                <w:rFonts w:ascii="Arial" w:hAnsi="Arial" w:cs="Arial"/>
                <w:b/>
                <w:color w:val="000000"/>
                <w:sz w:val="22"/>
                <w:szCs w:val="22"/>
              </w:rPr>
              <w:t>Company Name:</w:t>
            </w:r>
          </w:p>
        </w:tc>
        <w:tc>
          <w:tcPr>
            <w:tcW w:w="1680" w:type="dxa"/>
          </w:tcPr>
          <w:p w14:paraId="41273414"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1805C234"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1884" w:type="dxa"/>
          </w:tcPr>
          <w:p w14:paraId="2FF7FDB0" w14:textId="77777777" w:rsidR="0044723D" w:rsidRPr="00DD01E7" w:rsidRDefault="0044723D" w:rsidP="006A0188">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Fax:</w:t>
            </w:r>
          </w:p>
        </w:tc>
        <w:tc>
          <w:tcPr>
            <w:tcW w:w="1800" w:type="dxa"/>
          </w:tcPr>
          <w:p w14:paraId="57CC16A3"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3D456D14" w14:textId="77777777" w:rsidTr="006A0188">
        <w:tc>
          <w:tcPr>
            <w:tcW w:w="2356" w:type="dxa"/>
          </w:tcPr>
          <w:p w14:paraId="07B2C3D6" w14:textId="77777777" w:rsidR="0044723D" w:rsidRPr="00DD01E7" w:rsidRDefault="0044723D" w:rsidP="006A0188">
            <w:pPr>
              <w:spacing w:line="276" w:lineRule="auto"/>
              <w:jc w:val="both"/>
              <w:rPr>
                <w:rFonts w:ascii="Arial" w:hAnsi="Arial" w:cs="Arial"/>
                <w:b/>
                <w:color w:val="000000"/>
                <w:sz w:val="22"/>
                <w:szCs w:val="22"/>
              </w:rPr>
            </w:pPr>
            <w:r w:rsidRPr="00DD01E7">
              <w:rPr>
                <w:rFonts w:ascii="Arial" w:hAnsi="Arial" w:cs="Arial"/>
                <w:b/>
                <w:color w:val="000000"/>
                <w:sz w:val="22"/>
                <w:szCs w:val="22"/>
              </w:rPr>
              <w:t>Company Address:</w:t>
            </w:r>
          </w:p>
        </w:tc>
        <w:tc>
          <w:tcPr>
            <w:tcW w:w="1680" w:type="dxa"/>
          </w:tcPr>
          <w:p w14:paraId="700FA0A3"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22927A63"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c>
          <w:tcPr>
            <w:tcW w:w="1884" w:type="dxa"/>
          </w:tcPr>
          <w:p w14:paraId="686DF477" w14:textId="77777777" w:rsidR="0044723D" w:rsidRPr="00DD01E7" w:rsidRDefault="0044723D" w:rsidP="006A0188">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Standby Fax:</w:t>
            </w:r>
          </w:p>
        </w:tc>
        <w:tc>
          <w:tcPr>
            <w:tcW w:w="1800" w:type="dxa"/>
          </w:tcPr>
          <w:p w14:paraId="5D486487"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bl>
    <w:p w14:paraId="2B767088" w14:textId="77777777" w:rsidR="0044723D" w:rsidRPr="00DD01E7" w:rsidRDefault="0044723D" w:rsidP="0044723D">
      <w:pPr>
        <w:spacing w:line="276" w:lineRule="auto"/>
        <w:ind w:left="-90" w:right="-155"/>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p>
    <w:p w14:paraId="0570635F" w14:textId="76FB02F9" w:rsidR="0044723D" w:rsidRPr="00DD01E7" w:rsidRDefault="0044723D" w:rsidP="00FC2FE0">
      <w:pPr>
        <w:spacing w:line="276" w:lineRule="auto"/>
        <w:ind w:left="-90" w:right="-155"/>
        <w:jc w:val="both"/>
        <w:rPr>
          <w:rFonts w:ascii="Arial" w:hAnsi="Arial" w:cs="Arial"/>
          <w:b/>
          <w:color w:val="000000"/>
          <w:sz w:val="22"/>
          <w:szCs w:val="22"/>
        </w:rPr>
      </w:pPr>
      <w:r w:rsidRPr="00DD01E7">
        <w:rPr>
          <w:rFonts w:ascii="Arial" w:hAnsi="Arial" w:cs="Arial"/>
          <w:noProof/>
          <w:sz w:val="22"/>
          <w:szCs w:val="22"/>
          <w:lang w:eastAsia="en-GB"/>
        </w:rPr>
        <mc:AlternateContent>
          <mc:Choice Requires="wps">
            <w:drawing>
              <wp:anchor distT="0" distB="0" distL="114300" distR="114300" simplePos="0" relativeHeight="251660293" behindDoc="1" locked="1" layoutInCell="0" allowOverlap="1" wp14:anchorId="705D4C35" wp14:editId="46419373">
                <wp:simplePos x="0" y="0"/>
                <wp:positionH relativeFrom="page">
                  <wp:posOffset>857250</wp:posOffset>
                </wp:positionH>
                <wp:positionV relativeFrom="paragraph">
                  <wp:posOffset>0</wp:posOffset>
                </wp:positionV>
                <wp:extent cx="5887085" cy="12065"/>
                <wp:effectExtent l="0" t="0" r="0" b="127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7085"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09AB71" id="Rectangle 1" o:spid="_x0000_s1026" style="position:absolute;margin-left:67.5pt;margin-top:0;width:463.55pt;height:.9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" o:allowincell="f" fillcolor="black" stroked="f" strokeweight="0">
                <w10:wrap anchorx="page"/>
                <w10:anchorlock/>
              </v:rect>
            </w:pict>
          </mc:Fallback>
        </mc:AlternateContent>
      </w:r>
    </w:p>
    <w:p w14:paraId="43A0F9DF" w14:textId="3AB028BA" w:rsidR="0044723D" w:rsidRPr="00DD01E7" w:rsidRDefault="0044723D" w:rsidP="0044723D">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We hereby notify you that the Contracted SCL Capability of the above Facility will be reduced to a level of [    ]</w:t>
      </w:r>
      <w:r w:rsidRPr="00DD01E7">
        <w:rPr>
          <w:rStyle w:val="FootnoteReference"/>
          <w:rFonts w:ascii="Arial" w:hAnsi="Arial" w:cs="Arial"/>
          <w:b/>
          <w:color w:val="000000"/>
          <w:sz w:val="22"/>
          <w:szCs w:val="22"/>
        </w:rPr>
        <w:footnoteReference w:id="25"/>
      </w:r>
      <w:r w:rsidRPr="00DD01E7">
        <w:rPr>
          <w:rFonts w:ascii="Arial" w:hAnsi="Arial" w:cs="Arial"/>
          <w:b/>
          <w:color w:val="000000"/>
          <w:sz w:val="22"/>
          <w:szCs w:val="22"/>
        </w:rPr>
        <w:t xml:space="preserve"> as follows:</w:t>
      </w:r>
    </w:p>
    <w:p w14:paraId="119EA8FF" w14:textId="77777777" w:rsidR="0044723D" w:rsidRPr="00DD01E7" w:rsidRDefault="0044723D" w:rsidP="0044723D">
      <w:pPr>
        <w:spacing w:line="276" w:lineRule="auto"/>
        <w:ind w:left="-233" w:right="-154"/>
        <w:jc w:val="both"/>
        <w:rPr>
          <w:rFonts w:ascii="Arial" w:hAnsi="Arial" w:cs="Arial"/>
          <w:b/>
          <w:color w:val="000000"/>
          <w:sz w:val="22"/>
          <w:szCs w:val="22"/>
        </w:rPr>
      </w:pPr>
    </w:p>
    <w:p w14:paraId="5A6D59A3" w14:textId="0192C4CD" w:rsidR="0044723D" w:rsidRPr="00DD01E7" w:rsidRDefault="00FC2FE0" w:rsidP="00FC2FE0">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Period commencing:</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2265"/>
        <w:gridCol w:w="2267"/>
        <w:gridCol w:w="2267"/>
      </w:tblGrid>
      <w:tr w:rsidR="0044723D" w:rsidRPr="00DD01E7" w14:paraId="48154DE0" w14:textId="77777777" w:rsidTr="006A0188">
        <w:trPr>
          <w:trHeight w:val="460"/>
          <w:jc w:val="center"/>
        </w:trPr>
        <w:tc>
          <w:tcPr>
            <w:tcW w:w="0" w:type="auto"/>
            <w:gridSpan w:val="2"/>
            <w:vAlign w:val="center"/>
          </w:tcPr>
          <w:p w14:paraId="3014AF3D"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Unavailability Period</w:t>
            </w:r>
          </w:p>
        </w:tc>
        <w:tc>
          <w:tcPr>
            <w:tcW w:w="4534" w:type="dxa"/>
            <w:gridSpan w:val="2"/>
            <w:vAlign w:val="center"/>
          </w:tcPr>
          <w:p w14:paraId="47AA6B0C" w14:textId="77777777" w:rsidR="0044723D" w:rsidRPr="00DD01E7" w:rsidRDefault="0044723D" w:rsidP="0044723D">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Estimated Restoration of Contracted </w:t>
            </w:r>
          </w:p>
          <w:p w14:paraId="249375A7" w14:textId="05CBBFD0" w:rsidR="0044723D" w:rsidRPr="00DD01E7" w:rsidRDefault="0044723D" w:rsidP="0044723D">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SCL Capability</w:t>
            </w:r>
          </w:p>
        </w:tc>
      </w:tr>
      <w:tr w:rsidR="0044723D" w:rsidRPr="00DD01E7" w14:paraId="24610875" w14:textId="77777777" w:rsidTr="006A0188">
        <w:trPr>
          <w:trHeight w:val="460"/>
          <w:jc w:val="center"/>
        </w:trPr>
        <w:tc>
          <w:tcPr>
            <w:tcW w:w="2268" w:type="dxa"/>
            <w:vAlign w:val="center"/>
          </w:tcPr>
          <w:p w14:paraId="74596BC7"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p>
          <w:p w14:paraId="2588B698"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Date </w:t>
            </w:r>
          </w:p>
          <w:p w14:paraId="08D19E18" w14:textId="77777777" w:rsidR="0044723D" w:rsidRPr="00DD01E7" w:rsidRDefault="0044723D" w:rsidP="006A0188">
            <w:pPr>
              <w:spacing w:line="276" w:lineRule="auto"/>
              <w:ind w:left="-233" w:right="-154"/>
              <w:jc w:val="both"/>
              <w:rPr>
                <w:rFonts w:ascii="Arial" w:hAnsi="Arial" w:cs="Arial"/>
                <w:b/>
                <w:color w:val="000000"/>
                <w:sz w:val="22"/>
                <w:szCs w:val="22"/>
              </w:rPr>
            </w:pPr>
          </w:p>
        </w:tc>
        <w:tc>
          <w:tcPr>
            <w:tcW w:w="0" w:type="auto"/>
            <w:vAlign w:val="center"/>
          </w:tcPr>
          <w:p w14:paraId="6CAAAD06"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Time</w:t>
            </w:r>
          </w:p>
        </w:tc>
        <w:tc>
          <w:tcPr>
            <w:tcW w:w="2267" w:type="dxa"/>
            <w:vAlign w:val="center"/>
          </w:tcPr>
          <w:p w14:paraId="6ABCA2C2"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Date</w:t>
            </w:r>
          </w:p>
        </w:tc>
        <w:tc>
          <w:tcPr>
            <w:tcW w:w="2267" w:type="dxa"/>
            <w:vAlign w:val="center"/>
          </w:tcPr>
          <w:p w14:paraId="61BCD5C0" w14:textId="77777777" w:rsidR="0044723D" w:rsidRPr="00DD01E7" w:rsidRDefault="0044723D" w:rsidP="006A0188">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Time</w:t>
            </w:r>
          </w:p>
        </w:tc>
      </w:tr>
      <w:tr w:rsidR="0044723D" w:rsidRPr="00DD01E7" w14:paraId="372BD5FA" w14:textId="77777777" w:rsidTr="006A0188">
        <w:trPr>
          <w:trHeight w:val="460"/>
          <w:jc w:val="center"/>
        </w:trPr>
        <w:tc>
          <w:tcPr>
            <w:tcW w:w="2266" w:type="dxa"/>
          </w:tcPr>
          <w:p w14:paraId="398E44F3" w14:textId="77777777" w:rsidR="0044723D" w:rsidRPr="00DD01E7" w:rsidRDefault="0044723D" w:rsidP="006A0188">
            <w:pPr>
              <w:spacing w:line="276" w:lineRule="auto"/>
              <w:ind w:left="-233" w:right="-154"/>
              <w:jc w:val="both"/>
              <w:rPr>
                <w:rFonts w:ascii="Arial" w:hAnsi="Arial" w:cs="Arial"/>
                <w:b/>
                <w:color w:val="000000"/>
                <w:sz w:val="22"/>
                <w:szCs w:val="22"/>
              </w:rPr>
            </w:pPr>
          </w:p>
        </w:tc>
        <w:tc>
          <w:tcPr>
            <w:tcW w:w="0" w:type="auto"/>
            <w:vAlign w:val="center"/>
          </w:tcPr>
          <w:p w14:paraId="21F7ECF4" w14:textId="77777777" w:rsidR="0044723D" w:rsidRPr="00DD01E7" w:rsidRDefault="0044723D" w:rsidP="006A0188">
            <w:pPr>
              <w:spacing w:line="276" w:lineRule="auto"/>
              <w:ind w:left="-233" w:right="-154"/>
              <w:jc w:val="both"/>
              <w:rPr>
                <w:rFonts w:ascii="Arial" w:hAnsi="Arial" w:cs="Arial"/>
                <w:b/>
                <w:color w:val="000000"/>
                <w:sz w:val="22"/>
                <w:szCs w:val="22"/>
              </w:rPr>
            </w:pPr>
          </w:p>
        </w:tc>
        <w:tc>
          <w:tcPr>
            <w:tcW w:w="2267" w:type="dxa"/>
            <w:vAlign w:val="center"/>
          </w:tcPr>
          <w:p w14:paraId="3F4A1BD7" w14:textId="77777777" w:rsidR="0044723D" w:rsidRPr="00DD01E7" w:rsidRDefault="0044723D" w:rsidP="006A0188">
            <w:pPr>
              <w:spacing w:line="276" w:lineRule="auto"/>
              <w:ind w:left="-233" w:right="-154"/>
              <w:jc w:val="both"/>
              <w:rPr>
                <w:rFonts w:ascii="Arial" w:hAnsi="Arial" w:cs="Arial"/>
                <w:b/>
                <w:color w:val="000000"/>
                <w:sz w:val="22"/>
                <w:szCs w:val="22"/>
              </w:rPr>
            </w:pPr>
          </w:p>
        </w:tc>
        <w:tc>
          <w:tcPr>
            <w:tcW w:w="2267" w:type="dxa"/>
            <w:vAlign w:val="center"/>
          </w:tcPr>
          <w:p w14:paraId="191AE0B9" w14:textId="77777777" w:rsidR="0044723D" w:rsidRPr="00DD01E7" w:rsidRDefault="0044723D" w:rsidP="006A0188">
            <w:pPr>
              <w:spacing w:line="276" w:lineRule="auto"/>
              <w:ind w:left="-233" w:right="-154"/>
              <w:jc w:val="both"/>
              <w:rPr>
                <w:rFonts w:ascii="Arial" w:hAnsi="Arial" w:cs="Arial"/>
                <w:b/>
                <w:color w:val="000000"/>
                <w:sz w:val="22"/>
                <w:szCs w:val="22"/>
              </w:rPr>
            </w:pPr>
          </w:p>
        </w:tc>
      </w:tr>
    </w:tbl>
    <w:p w14:paraId="0901BFB9" w14:textId="16ADF04A" w:rsidR="0044723D" w:rsidRPr="00DD01E7" w:rsidRDefault="0044723D" w:rsidP="00FC2FE0">
      <w:pPr>
        <w:spacing w:line="276" w:lineRule="auto"/>
        <w:ind w:right="-154"/>
        <w:jc w:val="both"/>
        <w:rPr>
          <w:rFonts w:ascii="Arial" w:hAnsi="Arial" w:cs="Arial"/>
          <w:b/>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39"/>
      </w:tblGrid>
      <w:tr w:rsidR="0044723D" w:rsidRPr="00DD01E7" w14:paraId="3AB35F6A" w14:textId="77777777" w:rsidTr="0044723D">
        <w:tc>
          <w:tcPr>
            <w:tcW w:w="9039" w:type="dxa"/>
          </w:tcPr>
          <w:p w14:paraId="55B92453" w14:textId="5A8A9B6B" w:rsidR="0044723D" w:rsidRPr="00DD01E7" w:rsidRDefault="0044723D" w:rsidP="00FC2FE0">
            <w:pPr>
              <w:spacing w:line="276" w:lineRule="auto"/>
              <w:ind w:left="-233" w:right="-154"/>
              <w:jc w:val="center"/>
              <w:rPr>
                <w:rFonts w:ascii="Arial" w:hAnsi="Arial" w:cs="Arial"/>
                <w:b/>
                <w:color w:val="000000"/>
                <w:sz w:val="22"/>
                <w:szCs w:val="22"/>
              </w:rPr>
            </w:pPr>
            <w:r w:rsidRPr="00DD01E7">
              <w:rPr>
                <w:rFonts w:ascii="Arial" w:hAnsi="Arial" w:cs="Arial"/>
                <w:b/>
                <w:color w:val="000000"/>
                <w:sz w:val="22"/>
                <w:szCs w:val="22"/>
              </w:rPr>
              <w:t>Reasons for the Contracted SCL Capability being reduced and the steps being taken to restore Contracted SCL Capability</w:t>
            </w:r>
            <w:r w:rsidR="00FC2FE0" w:rsidRPr="00DD01E7">
              <w:rPr>
                <w:rFonts w:ascii="Arial" w:hAnsi="Arial" w:cs="Arial"/>
                <w:b/>
                <w:color w:val="000000"/>
                <w:sz w:val="22"/>
                <w:szCs w:val="22"/>
              </w:rPr>
              <w:t>:</w:t>
            </w:r>
          </w:p>
        </w:tc>
      </w:tr>
      <w:tr w:rsidR="0044723D" w:rsidRPr="00DD01E7" w14:paraId="1EC9BB3A" w14:textId="77777777" w:rsidTr="006A0188">
        <w:tc>
          <w:tcPr>
            <w:tcW w:w="9039" w:type="dxa"/>
          </w:tcPr>
          <w:p w14:paraId="0E60487E"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44453913" w14:textId="77777777" w:rsidTr="006A0188">
        <w:tc>
          <w:tcPr>
            <w:tcW w:w="9039" w:type="dxa"/>
          </w:tcPr>
          <w:p w14:paraId="3C20756A"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0335D8FD" w14:textId="77777777" w:rsidTr="006A0188">
        <w:tc>
          <w:tcPr>
            <w:tcW w:w="9039" w:type="dxa"/>
          </w:tcPr>
          <w:p w14:paraId="2EAB7860"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6E5A3F53" w14:textId="77777777" w:rsidTr="006A0188">
        <w:tc>
          <w:tcPr>
            <w:tcW w:w="9039" w:type="dxa"/>
          </w:tcPr>
          <w:p w14:paraId="43D21AC8"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r w:rsidR="0044723D" w:rsidRPr="00DD01E7" w14:paraId="7F7F056D" w14:textId="77777777" w:rsidTr="006A0188">
        <w:tc>
          <w:tcPr>
            <w:tcW w:w="9039" w:type="dxa"/>
          </w:tcPr>
          <w:p w14:paraId="173C4DBD" w14:textId="77777777" w:rsidR="0044723D" w:rsidRPr="00DD01E7" w:rsidRDefault="0044723D" w:rsidP="006A0188">
            <w:pPr>
              <w:tabs>
                <w:tab w:val="center" w:pos="4513"/>
              </w:tabs>
              <w:spacing w:line="276" w:lineRule="auto"/>
              <w:jc w:val="both"/>
              <w:rPr>
                <w:rFonts w:ascii="Arial" w:hAnsi="Arial" w:cs="Arial"/>
                <w:b/>
                <w:color w:val="000000"/>
                <w:sz w:val="22"/>
                <w:szCs w:val="22"/>
              </w:rPr>
            </w:pPr>
          </w:p>
        </w:tc>
      </w:tr>
    </w:tbl>
    <w:p w14:paraId="6C1F7551" w14:textId="444116D6" w:rsidR="0044723D" w:rsidRPr="00DD01E7" w:rsidRDefault="0044723D" w:rsidP="00FC2FE0">
      <w:pPr>
        <w:spacing w:line="276" w:lineRule="auto"/>
        <w:ind w:right="-154"/>
        <w:jc w:val="both"/>
        <w:rPr>
          <w:rFonts w:ascii="Arial" w:hAnsi="Arial" w:cs="Arial"/>
          <w:b/>
          <w:color w:val="000000"/>
          <w:sz w:val="22"/>
          <w:szCs w:val="22"/>
        </w:rPr>
      </w:pPr>
    </w:p>
    <w:p w14:paraId="0DE4A010" w14:textId="77777777" w:rsidR="0044723D" w:rsidRPr="00DD01E7" w:rsidRDefault="0044723D" w:rsidP="0044723D">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6967" w:right="-154" w:hanging="7200"/>
        <w:jc w:val="both"/>
        <w:rPr>
          <w:rFonts w:ascii="Arial" w:hAnsi="Arial" w:cs="Arial"/>
          <w:b/>
          <w:color w:val="000000"/>
          <w:sz w:val="22"/>
          <w:szCs w:val="22"/>
        </w:rPr>
      </w:pPr>
      <w:r w:rsidRPr="00DD01E7">
        <w:rPr>
          <w:rFonts w:ascii="Arial" w:hAnsi="Arial" w:cs="Arial"/>
          <w:b/>
          <w:color w:val="000000"/>
          <w:sz w:val="22"/>
          <w:szCs w:val="22"/>
        </w:rPr>
        <w:t>Fax Sent By (Print name): ........................................    Date: ....................Time: .................</w:t>
      </w:r>
    </w:p>
    <w:p w14:paraId="16DD2E34" w14:textId="77777777" w:rsidR="0044723D" w:rsidRPr="00DD01E7" w:rsidRDefault="0044723D" w:rsidP="0044723D">
      <w:pPr>
        <w:spacing w:line="276" w:lineRule="auto"/>
        <w:ind w:right="-154"/>
        <w:jc w:val="both"/>
        <w:rPr>
          <w:rFonts w:ascii="Arial" w:hAnsi="Arial" w:cs="Arial"/>
          <w:b/>
          <w:color w:val="000000"/>
          <w:sz w:val="22"/>
          <w:szCs w:val="22"/>
        </w:rPr>
      </w:pPr>
    </w:p>
    <w:p w14:paraId="3E4230B2" w14:textId="77777777" w:rsidR="0044723D" w:rsidRPr="00DD01E7" w:rsidRDefault="0044723D" w:rsidP="0044723D">
      <w:pPr>
        <w:spacing w:line="276" w:lineRule="auto"/>
        <w:ind w:right="-154" w:hanging="284"/>
        <w:jc w:val="both"/>
        <w:rPr>
          <w:rFonts w:ascii="Arial" w:hAnsi="Arial" w:cs="Arial"/>
          <w:b/>
          <w:sz w:val="22"/>
          <w:szCs w:val="22"/>
        </w:rPr>
      </w:pPr>
      <w:r w:rsidRPr="00DD01E7">
        <w:rPr>
          <w:rFonts w:ascii="Arial" w:hAnsi="Arial" w:cs="Arial"/>
          <w:b/>
          <w:sz w:val="22"/>
          <w:szCs w:val="22"/>
        </w:rPr>
        <w:t>Signature:  .........................................</w:t>
      </w:r>
    </w:p>
    <w:p w14:paraId="6520CC09" w14:textId="1015EE4E" w:rsidR="0044723D" w:rsidRPr="00DD01E7" w:rsidRDefault="0044723D" w:rsidP="0044723D">
      <w:pPr>
        <w:spacing w:line="276" w:lineRule="auto"/>
        <w:ind w:right="-154"/>
        <w:jc w:val="both"/>
        <w:rPr>
          <w:rFonts w:ascii="Arial" w:hAnsi="Arial" w:cs="Arial"/>
          <w:b/>
          <w:sz w:val="22"/>
          <w:szCs w:val="22"/>
        </w:rPr>
      </w:pPr>
    </w:p>
    <w:p w14:paraId="36405780" w14:textId="0F88218A" w:rsidR="0044723D" w:rsidRPr="00DD01E7" w:rsidRDefault="0044723D" w:rsidP="0044723D">
      <w:pPr>
        <w:spacing w:line="276" w:lineRule="auto"/>
        <w:ind w:right="-154" w:hanging="284"/>
        <w:jc w:val="both"/>
        <w:rPr>
          <w:rFonts w:ascii="Arial" w:hAnsi="Arial" w:cs="Arial"/>
          <w:b/>
          <w:sz w:val="22"/>
          <w:szCs w:val="22"/>
        </w:rPr>
      </w:pPr>
      <w:r w:rsidRPr="00DD01E7">
        <w:rPr>
          <w:rFonts w:ascii="Arial" w:hAnsi="Arial" w:cs="Arial"/>
          <w:b/>
          <w:sz w:val="22"/>
          <w:szCs w:val="22"/>
        </w:rPr>
        <w:t xml:space="preserve">Acknowledged by National Grid Electricity System Operator Limited </w:t>
      </w:r>
    </w:p>
    <w:p w14:paraId="5D69A85C" w14:textId="77777777" w:rsidR="0044723D" w:rsidRPr="00DD01E7" w:rsidRDefault="0044723D" w:rsidP="0044723D">
      <w:pPr>
        <w:spacing w:line="276" w:lineRule="auto"/>
        <w:ind w:right="-154" w:hanging="284"/>
        <w:jc w:val="both"/>
        <w:rPr>
          <w:rFonts w:ascii="Arial" w:hAnsi="Arial" w:cs="Arial"/>
          <w:b/>
          <w:color w:val="000000"/>
          <w:sz w:val="22"/>
          <w:szCs w:val="22"/>
        </w:rPr>
      </w:pPr>
      <w:r w:rsidRPr="00DD01E7">
        <w:rPr>
          <w:rFonts w:ascii="Arial" w:hAnsi="Arial" w:cs="Arial"/>
          <w:b/>
          <w:sz w:val="22"/>
          <w:szCs w:val="22"/>
        </w:rPr>
        <w:t>(Print name):</w:t>
      </w:r>
      <w:r w:rsidRPr="00DD01E7">
        <w:rPr>
          <w:rFonts w:ascii="Arial" w:hAnsi="Arial" w:cs="Arial"/>
          <w:sz w:val="22"/>
          <w:szCs w:val="22"/>
        </w:rPr>
        <w:t xml:space="preserve"> …………………………………………</w:t>
      </w:r>
    </w:p>
    <w:p w14:paraId="396CA99D" w14:textId="77777777" w:rsidR="0044723D" w:rsidRPr="00DD01E7" w:rsidRDefault="0044723D" w:rsidP="0044723D">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right="-154"/>
        <w:jc w:val="both"/>
        <w:rPr>
          <w:rFonts w:ascii="Arial" w:hAnsi="Arial" w:cs="Arial"/>
          <w:sz w:val="22"/>
          <w:szCs w:val="22"/>
        </w:rPr>
      </w:pPr>
    </w:p>
    <w:p w14:paraId="18B3BDDC" w14:textId="77777777" w:rsidR="0044723D" w:rsidRPr="00DD01E7" w:rsidRDefault="0044723D" w:rsidP="0044723D">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right="-154" w:hanging="284"/>
        <w:jc w:val="both"/>
        <w:rPr>
          <w:rFonts w:ascii="Arial" w:hAnsi="Arial" w:cs="Arial"/>
          <w:b/>
          <w:color w:val="000000"/>
          <w:sz w:val="22"/>
          <w:szCs w:val="22"/>
        </w:rPr>
      </w:pPr>
      <w:r w:rsidRPr="00DD01E7">
        <w:rPr>
          <w:rFonts w:ascii="Arial" w:hAnsi="Arial" w:cs="Arial"/>
          <w:b/>
          <w:color w:val="000000"/>
          <w:sz w:val="22"/>
          <w:szCs w:val="22"/>
        </w:rPr>
        <w:t>Signature: ....................................................................   Date: ..................... Time: ..................</w:t>
      </w:r>
    </w:p>
    <w:p w14:paraId="5EC30772" w14:textId="29E7F4AA" w:rsidR="0044723D" w:rsidRPr="00DD01E7" w:rsidRDefault="0044723D" w:rsidP="00FC2FE0">
      <w:pPr>
        <w:spacing w:line="276" w:lineRule="auto"/>
        <w:ind w:right="-154"/>
        <w:jc w:val="both"/>
        <w:rPr>
          <w:rFonts w:ascii="Arial" w:hAnsi="Arial" w:cs="Arial"/>
          <w:b/>
          <w:color w:val="000000"/>
          <w:sz w:val="22"/>
          <w:szCs w:val="22"/>
        </w:rPr>
      </w:pPr>
    </w:p>
    <w:p w14:paraId="7B019347" w14:textId="77777777" w:rsidR="0044723D" w:rsidRPr="00DD01E7" w:rsidRDefault="0044723D" w:rsidP="0044723D">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National Grid Electricity System Operator Control</w:t>
      </w:r>
      <w:r w:rsidRPr="00DD01E7">
        <w:rPr>
          <w:rFonts w:ascii="Arial" w:hAnsi="Arial" w:cs="Arial"/>
          <w:b/>
          <w:color w:val="000000"/>
          <w:sz w:val="22"/>
          <w:szCs w:val="22"/>
        </w:rPr>
        <w:tab/>
      </w:r>
    </w:p>
    <w:p w14:paraId="067BF618" w14:textId="77777777" w:rsidR="0044723D" w:rsidRPr="00DD01E7" w:rsidRDefault="0044723D" w:rsidP="0044723D">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Fax number: [</w:t>
      </w:r>
      <w:r w:rsidRPr="00DD01E7">
        <w:rPr>
          <w:rFonts w:ascii="Arial" w:hAnsi="Arial" w:cs="Arial"/>
          <w:b/>
          <w:color w:val="000000"/>
          <w:sz w:val="22"/>
          <w:szCs w:val="22"/>
        </w:rPr>
        <w:tab/>
        <w:t xml:space="preserve">            </w:t>
      </w:r>
      <w:r w:rsidRPr="00DD01E7">
        <w:rPr>
          <w:rFonts w:ascii="Arial" w:hAnsi="Arial" w:cs="Arial"/>
          <w:b/>
          <w:color w:val="000000"/>
          <w:sz w:val="22"/>
          <w:szCs w:val="22"/>
        </w:rPr>
        <w:tab/>
        <w:t>]</w:t>
      </w:r>
      <w:r w:rsidRPr="00DD01E7">
        <w:rPr>
          <w:rFonts w:ascii="Arial" w:hAnsi="Arial" w:cs="Arial"/>
          <w:b/>
          <w:color w:val="000000"/>
          <w:sz w:val="22"/>
          <w:szCs w:val="22"/>
        </w:rPr>
        <w:tab/>
        <w:t xml:space="preserve">         Standby Fax: [</w:t>
      </w:r>
      <w:r w:rsidRPr="00DD01E7">
        <w:rPr>
          <w:rFonts w:ascii="Arial" w:hAnsi="Arial" w:cs="Arial"/>
          <w:b/>
          <w:color w:val="000000"/>
          <w:sz w:val="22"/>
          <w:szCs w:val="22"/>
        </w:rPr>
        <w:tab/>
      </w:r>
      <w:r w:rsidRPr="00DD01E7">
        <w:rPr>
          <w:rFonts w:ascii="Arial" w:hAnsi="Arial" w:cs="Arial"/>
          <w:b/>
          <w:color w:val="000000"/>
          <w:sz w:val="22"/>
          <w:szCs w:val="22"/>
        </w:rPr>
        <w:tab/>
        <w:t xml:space="preserve">        ]</w:t>
      </w:r>
    </w:p>
    <w:p w14:paraId="5C9CAE64" w14:textId="77777777" w:rsidR="0044723D" w:rsidRPr="00DD01E7" w:rsidRDefault="0044723D" w:rsidP="0044723D">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5527" w:right="-154" w:hanging="5760"/>
        <w:jc w:val="both"/>
        <w:rPr>
          <w:rFonts w:ascii="Arial" w:hAnsi="Arial" w:cs="Arial"/>
          <w:b/>
          <w:color w:val="000000"/>
          <w:sz w:val="22"/>
          <w:szCs w:val="22"/>
        </w:rPr>
      </w:pPr>
      <w:r w:rsidRPr="00DD01E7">
        <w:rPr>
          <w:rFonts w:ascii="Arial" w:hAnsi="Arial" w:cs="Arial"/>
          <w:b/>
          <w:color w:val="000000"/>
          <w:sz w:val="22"/>
          <w:szCs w:val="22"/>
        </w:rPr>
        <w:t>Telephone:  [</w:t>
      </w:r>
      <w:r w:rsidRPr="00DD01E7">
        <w:rPr>
          <w:rFonts w:ascii="Arial" w:hAnsi="Arial" w:cs="Arial"/>
          <w:b/>
          <w:bCs/>
          <w:color w:val="000000"/>
          <w:sz w:val="22"/>
          <w:szCs w:val="22"/>
          <w:lang w:eastAsia="en-GB"/>
        </w:rPr>
        <w:tab/>
      </w:r>
      <w:r w:rsidRPr="00DD01E7">
        <w:rPr>
          <w:rFonts w:ascii="Arial" w:hAnsi="Arial" w:cs="Arial"/>
          <w:b/>
          <w:bCs/>
          <w:color w:val="000000"/>
          <w:sz w:val="22"/>
          <w:szCs w:val="22"/>
          <w:lang w:eastAsia="en-GB"/>
        </w:rPr>
        <w:tab/>
        <w:t xml:space="preserve">    ]</w:t>
      </w:r>
      <w:r w:rsidRPr="00DD01E7">
        <w:rPr>
          <w:rFonts w:ascii="Arial" w:hAnsi="Arial" w:cs="Arial"/>
          <w:b/>
          <w:color w:val="000000"/>
          <w:sz w:val="22"/>
          <w:szCs w:val="22"/>
        </w:rPr>
        <w:tab/>
      </w:r>
      <w:r w:rsidRPr="00DD01E7">
        <w:rPr>
          <w:rFonts w:ascii="Arial" w:hAnsi="Arial" w:cs="Arial"/>
          <w:b/>
          <w:color w:val="000000"/>
          <w:sz w:val="22"/>
          <w:szCs w:val="22"/>
        </w:rPr>
        <w:tab/>
      </w:r>
      <w:r w:rsidRPr="00DD01E7">
        <w:rPr>
          <w:rFonts w:ascii="Arial" w:hAnsi="Arial" w:cs="Arial"/>
          <w:b/>
          <w:color w:val="000000"/>
          <w:sz w:val="22"/>
          <w:szCs w:val="22"/>
        </w:rPr>
        <w:tab/>
        <w:t>Standby Phone: [</w:t>
      </w:r>
      <w:r w:rsidRPr="00DD01E7">
        <w:rPr>
          <w:rFonts w:ascii="Arial" w:hAnsi="Arial" w:cs="Arial"/>
          <w:b/>
          <w:color w:val="000000"/>
          <w:sz w:val="22"/>
          <w:szCs w:val="22"/>
        </w:rPr>
        <w:tab/>
        <w:t xml:space="preserve">            ]</w:t>
      </w:r>
    </w:p>
    <w:p w14:paraId="4B324202" w14:textId="4E32C7C3" w:rsidR="0044723D" w:rsidRPr="00DD01E7" w:rsidRDefault="0044723D" w:rsidP="00FC2FE0">
      <w:pPr>
        <w:tabs>
          <w:tab w:val="center" w:pos="4473"/>
          <w:tab w:val="left" w:pos="4807"/>
          <w:tab w:val="left" w:pos="5527"/>
          <w:tab w:val="left" w:pos="6247"/>
          <w:tab w:val="left" w:pos="6967"/>
          <w:tab w:val="left" w:pos="7687"/>
          <w:tab w:val="left" w:pos="8407"/>
          <w:tab w:val="left" w:pos="9127"/>
        </w:tabs>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Email: [                               ]                </w:t>
      </w:r>
    </w:p>
    <w:p w14:paraId="3CED2F05" w14:textId="3EBD7F78" w:rsidR="0044723D" w:rsidRPr="00DD01E7" w:rsidRDefault="0044723D" w:rsidP="00FC2FE0">
      <w:pPr>
        <w:widowControl/>
        <w:tabs>
          <w:tab w:val="clear" w:pos="0"/>
        </w:tabs>
        <w:spacing w:line="276" w:lineRule="auto"/>
        <w:rPr>
          <w:rFonts w:ascii="Arial" w:hAnsi="Arial" w:cs="Arial"/>
          <w:b/>
          <w:color w:val="000000"/>
          <w:sz w:val="22"/>
          <w:szCs w:val="22"/>
          <w:u w:val="single"/>
        </w:rPr>
      </w:pPr>
      <w:r w:rsidRPr="00DD01E7">
        <w:rPr>
          <w:rFonts w:ascii="Arial" w:hAnsi="Arial" w:cs="Arial"/>
          <w:b/>
          <w:color w:val="000000"/>
          <w:sz w:val="22"/>
          <w:szCs w:val="22"/>
          <w:u w:val="single"/>
        </w:rPr>
        <w:br w:type="page"/>
      </w:r>
    </w:p>
    <w:p w14:paraId="4CEC66DC" w14:textId="386E0188" w:rsidR="0044723D" w:rsidRPr="00DD01E7" w:rsidRDefault="00FC2FE0" w:rsidP="00FC2FE0">
      <w:pPr>
        <w:widowControl/>
        <w:tabs>
          <w:tab w:val="clear" w:pos="0"/>
        </w:tabs>
        <w:jc w:val="center"/>
        <w:rPr>
          <w:rFonts w:ascii="Arial" w:hAnsi="Arial" w:cs="Arial"/>
          <w:b/>
          <w:color w:val="000000"/>
          <w:sz w:val="22"/>
          <w:szCs w:val="22"/>
          <w:u w:val="single"/>
        </w:rPr>
      </w:pPr>
      <w:r w:rsidRPr="00DD01E7">
        <w:rPr>
          <w:rFonts w:ascii="Arial" w:hAnsi="Arial" w:cs="Arial"/>
          <w:b/>
          <w:color w:val="000000"/>
          <w:sz w:val="22"/>
          <w:szCs w:val="22"/>
          <w:u w:val="single"/>
        </w:rPr>
        <w:lastRenderedPageBreak/>
        <w:t>FORM C</w:t>
      </w:r>
    </w:p>
    <w:p w14:paraId="7EB82D76" w14:textId="77777777" w:rsidR="0044723D" w:rsidRPr="00DD01E7" w:rsidRDefault="0044723D" w:rsidP="0044723D">
      <w:pPr>
        <w:widowControl/>
        <w:tabs>
          <w:tab w:val="clear" w:pos="0"/>
        </w:tabs>
        <w:jc w:val="center"/>
        <w:rPr>
          <w:rFonts w:ascii="Arial" w:hAnsi="Arial" w:cs="Arial"/>
          <w:b/>
          <w:color w:val="000000"/>
          <w:sz w:val="22"/>
          <w:szCs w:val="22"/>
          <w:u w:val="single"/>
        </w:rPr>
      </w:pPr>
      <w:r w:rsidRPr="00DD01E7">
        <w:rPr>
          <w:rFonts w:ascii="Arial" w:hAnsi="Arial" w:cs="Arial"/>
          <w:b/>
          <w:color w:val="000000"/>
          <w:sz w:val="22"/>
          <w:szCs w:val="22"/>
          <w:u w:val="single"/>
        </w:rPr>
        <w:t>STABILITY COMPENSATION SERVICE FAX FORM FOR</w:t>
      </w:r>
    </w:p>
    <w:p w14:paraId="04CF1481" w14:textId="369B70D3" w:rsidR="0044723D" w:rsidRPr="00DD01E7" w:rsidRDefault="0044723D" w:rsidP="00FC2FE0">
      <w:pPr>
        <w:widowControl/>
        <w:tabs>
          <w:tab w:val="clear" w:pos="0"/>
        </w:tabs>
        <w:jc w:val="center"/>
        <w:rPr>
          <w:rFonts w:ascii="Arial" w:hAnsi="Arial" w:cs="Arial"/>
          <w:b/>
          <w:color w:val="000000"/>
          <w:sz w:val="22"/>
          <w:szCs w:val="22"/>
          <w:u w:val="single"/>
        </w:rPr>
      </w:pPr>
      <w:r w:rsidRPr="00DD01E7">
        <w:rPr>
          <w:rFonts w:ascii="Arial" w:hAnsi="Arial" w:cs="Arial"/>
          <w:b/>
          <w:color w:val="000000"/>
          <w:sz w:val="22"/>
          <w:szCs w:val="22"/>
          <w:u w:val="single"/>
        </w:rPr>
        <w:t xml:space="preserve">REDECLARATION </w:t>
      </w:r>
      <w:r w:rsidR="00902EE3" w:rsidRPr="00DD01E7">
        <w:rPr>
          <w:rFonts w:ascii="Arial" w:hAnsi="Arial" w:cs="Arial"/>
          <w:b/>
          <w:color w:val="000000"/>
          <w:sz w:val="22"/>
          <w:szCs w:val="22"/>
          <w:u w:val="single"/>
        </w:rPr>
        <w:t xml:space="preserve">OR RESTORATION </w:t>
      </w:r>
      <w:r w:rsidRPr="00DD01E7">
        <w:rPr>
          <w:rFonts w:ascii="Arial" w:hAnsi="Arial" w:cs="Arial"/>
          <w:b/>
          <w:color w:val="000000"/>
          <w:sz w:val="22"/>
          <w:szCs w:val="22"/>
          <w:u w:val="single"/>
        </w:rPr>
        <w:t>OF REACTIVE</w:t>
      </w:r>
      <w:r w:rsidR="00FC2FE0" w:rsidRPr="00DD01E7">
        <w:rPr>
          <w:rFonts w:ascii="Arial" w:hAnsi="Arial" w:cs="Arial"/>
          <w:b/>
          <w:color w:val="000000"/>
          <w:sz w:val="22"/>
          <w:szCs w:val="22"/>
          <w:u w:val="single"/>
        </w:rPr>
        <w:t xml:space="preserve"> CAPABILITY</w:t>
      </w:r>
    </w:p>
    <w:p w14:paraId="384030E2" w14:textId="77777777" w:rsidR="0044723D" w:rsidRPr="00DD01E7" w:rsidRDefault="0044723D" w:rsidP="0044723D">
      <w:pPr>
        <w:widowControl/>
        <w:tabs>
          <w:tab w:val="clear" w:pos="0"/>
        </w:tabs>
        <w:jc w:val="center"/>
        <w:rPr>
          <w:rFonts w:ascii="Arial" w:hAnsi="Arial" w:cs="Arial"/>
          <w:b/>
          <w:color w:val="000000"/>
          <w:sz w:val="22"/>
          <w:szCs w:val="22"/>
          <w:u w:val="single"/>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101"/>
        <w:gridCol w:w="7427"/>
      </w:tblGrid>
      <w:tr w:rsidR="0044723D" w:rsidRPr="00DD01E7" w14:paraId="33636D6D" w14:textId="77777777" w:rsidTr="006A0188">
        <w:tc>
          <w:tcPr>
            <w:tcW w:w="1101" w:type="dxa"/>
          </w:tcPr>
          <w:p w14:paraId="4BC00511" w14:textId="77777777" w:rsidR="0044723D" w:rsidRPr="00DD01E7" w:rsidRDefault="0044723D" w:rsidP="0044723D">
            <w:pPr>
              <w:widowControl/>
              <w:tabs>
                <w:tab w:val="clear" w:pos="0"/>
              </w:tabs>
              <w:rPr>
                <w:rFonts w:ascii="Arial" w:hAnsi="Arial" w:cs="Arial"/>
                <w:b/>
                <w:bCs/>
                <w:snapToGrid/>
                <w:sz w:val="22"/>
                <w:szCs w:val="22"/>
                <w:lang w:eastAsia="en-GB"/>
              </w:rPr>
            </w:pPr>
            <w:r w:rsidRPr="00DD01E7">
              <w:rPr>
                <w:rFonts w:ascii="Arial" w:hAnsi="Arial" w:cs="Arial"/>
                <w:b/>
                <w:bCs/>
                <w:snapToGrid/>
                <w:sz w:val="22"/>
                <w:szCs w:val="22"/>
                <w:lang w:eastAsia="en-GB"/>
              </w:rPr>
              <w:t>To:</w:t>
            </w:r>
          </w:p>
        </w:tc>
        <w:tc>
          <w:tcPr>
            <w:tcW w:w="7427" w:type="dxa"/>
          </w:tcPr>
          <w:p w14:paraId="208F4554"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National Electricity Transmission System Control Centre</w:t>
            </w:r>
          </w:p>
        </w:tc>
      </w:tr>
      <w:tr w:rsidR="0044723D" w:rsidRPr="00DD01E7" w14:paraId="08E38472" w14:textId="77777777" w:rsidTr="006A0188">
        <w:tc>
          <w:tcPr>
            <w:tcW w:w="1101" w:type="dxa"/>
          </w:tcPr>
          <w:p w14:paraId="0869B423" w14:textId="77777777" w:rsidR="0044723D" w:rsidRPr="00DD01E7" w:rsidRDefault="0044723D" w:rsidP="0044723D">
            <w:pPr>
              <w:widowControl/>
              <w:tabs>
                <w:tab w:val="clear" w:pos="0"/>
              </w:tabs>
              <w:rPr>
                <w:rFonts w:ascii="Arial" w:hAnsi="Arial" w:cs="Arial"/>
                <w:b/>
                <w:bCs/>
                <w:snapToGrid/>
                <w:sz w:val="22"/>
                <w:szCs w:val="22"/>
                <w:lang w:eastAsia="en-GB"/>
              </w:rPr>
            </w:pPr>
            <w:r w:rsidRPr="00DD01E7">
              <w:rPr>
                <w:rFonts w:ascii="Arial" w:hAnsi="Arial" w:cs="Arial"/>
                <w:b/>
                <w:bCs/>
                <w:snapToGrid/>
                <w:sz w:val="22"/>
                <w:szCs w:val="22"/>
                <w:lang w:eastAsia="en-GB"/>
              </w:rPr>
              <w:t>From:</w:t>
            </w:r>
          </w:p>
        </w:tc>
        <w:tc>
          <w:tcPr>
            <w:tcW w:w="7427" w:type="dxa"/>
          </w:tcPr>
          <w:p w14:paraId="5A304568"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[Enter Company Name &amp; Location]</w:t>
            </w:r>
          </w:p>
        </w:tc>
      </w:tr>
    </w:tbl>
    <w:p w14:paraId="1B5CBED7"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528"/>
      </w:tblGrid>
      <w:tr w:rsidR="0044723D" w:rsidRPr="00DD01E7" w14:paraId="5E5BF10C" w14:textId="77777777" w:rsidTr="006A0188">
        <w:tc>
          <w:tcPr>
            <w:tcW w:w="8528" w:type="dxa"/>
          </w:tcPr>
          <w:p w14:paraId="50120523" w14:textId="77777777" w:rsidR="0044723D" w:rsidRPr="00DD01E7" w:rsidRDefault="0044723D" w:rsidP="0044723D">
            <w:pPr>
              <w:widowControl/>
              <w:tabs>
                <w:tab w:val="clear" w:pos="0"/>
              </w:tabs>
              <w:rPr>
                <w:rFonts w:ascii="Arial" w:hAnsi="Arial" w:cs="Arial"/>
                <w:b/>
                <w:bCs/>
                <w:snapToGrid/>
                <w:sz w:val="22"/>
                <w:szCs w:val="22"/>
                <w:u w:val="single"/>
                <w:lang w:eastAsia="en-GB"/>
              </w:rPr>
            </w:pPr>
            <w:r w:rsidRPr="00DD01E7">
              <w:rPr>
                <w:rFonts w:ascii="Arial" w:hAnsi="Arial" w:cs="Arial"/>
                <w:b/>
                <w:bCs/>
                <w:snapToGrid/>
                <w:sz w:val="22"/>
                <w:szCs w:val="22"/>
                <w:u w:val="single"/>
                <w:lang w:eastAsia="en-GB"/>
              </w:rPr>
              <w:t>REVISED REACTIVE POWER CAPABILITY DATA – GENERATING UNITS EXCLUDING POWER PARK MODULES AND DC CONVERTERS</w:t>
            </w:r>
          </w:p>
        </w:tc>
      </w:tr>
    </w:tbl>
    <w:p w14:paraId="083B3154"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Ind w:w="2943" w:type="dxa"/>
        <w:tblLook w:val="01E0" w:firstRow="1" w:lastRow="1" w:firstColumn="1" w:lastColumn="1" w:noHBand="0" w:noVBand="0"/>
      </w:tblPr>
      <w:tblGrid>
        <w:gridCol w:w="2552"/>
        <w:gridCol w:w="283"/>
        <w:gridCol w:w="2750"/>
      </w:tblGrid>
      <w:tr w:rsidR="0044723D" w:rsidRPr="00DD01E7" w14:paraId="39F31E42" w14:textId="77777777" w:rsidTr="006A0188">
        <w:tc>
          <w:tcPr>
            <w:tcW w:w="2552" w:type="dxa"/>
            <w:tcBorders>
              <w:top w:val="nil"/>
              <w:left w:val="nil"/>
              <w:bottom w:val="nil"/>
              <w:right w:val="nil"/>
            </w:tcBorders>
          </w:tcPr>
          <w:p w14:paraId="61E0206E"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Notification Time/Date:</w:t>
            </w:r>
          </w:p>
        </w:tc>
        <w:tc>
          <w:tcPr>
            <w:tcW w:w="283" w:type="dxa"/>
            <w:tcBorders>
              <w:top w:val="nil"/>
              <w:left w:val="nil"/>
              <w:bottom w:val="nil"/>
            </w:tcBorders>
          </w:tcPr>
          <w:p w14:paraId="6E490FA6" w14:textId="77777777" w:rsidR="0044723D" w:rsidRPr="00DD01E7" w:rsidRDefault="0044723D" w:rsidP="0044723D">
            <w:pPr>
              <w:widowControl/>
              <w:tabs>
                <w:tab w:val="clear" w:pos="0"/>
              </w:tabs>
              <w:rPr>
                <w:rFonts w:ascii="Arial" w:hAnsi="Arial" w:cs="Arial"/>
                <w:snapToGrid/>
                <w:sz w:val="22"/>
                <w:szCs w:val="22"/>
                <w:lang w:eastAsia="en-GB"/>
              </w:rPr>
            </w:pPr>
          </w:p>
        </w:tc>
        <w:tc>
          <w:tcPr>
            <w:tcW w:w="2750" w:type="dxa"/>
          </w:tcPr>
          <w:p w14:paraId="03EA3E88"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HRS MINS DD MM YY</w:t>
            </w:r>
          </w:p>
          <w:p w14:paraId="4C6D982F"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 xml:space="preserve">        .                /       /</w:t>
            </w:r>
          </w:p>
          <w:p w14:paraId="2374266E" w14:textId="77777777" w:rsidR="0044723D" w:rsidRPr="00DD01E7" w:rsidRDefault="0044723D" w:rsidP="0044723D">
            <w:pPr>
              <w:widowControl/>
              <w:tabs>
                <w:tab w:val="clear" w:pos="0"/>
              </w:tabs>
              <w:rPr>
                <w:rFonts w:ascii="Arial" w:hAnsi="Arial" w:cs="Arial"/>
                <w:snapToGrid/>
                <w:sz w:val="22"/>
                <w:szCs w:val="22"/>
                <w:lang w:eastAsia="en-GB"/>
              </w:rPr>
            </w:pPr>
          </w:p>
        </w:tc>
      </w:tr>
      <w:tr w:rsidR="0044723D" w:rsidRPr="00DD01E7" w14:paraId="43298BD6" w14:textId="77777777" w:rsidTr="006A0188">
        <w:tc>
          <w:tcPr>
            <w:tcW w:w="2552" w:type="dxa"/>
            <w:tcBorders>
              <w:top w:val="nil"/>
              <w:left w:val="nil"/>
              <w:bottom w:val="nil"/>
              <w:right w:val="nil"/>
            </w:tcBorders>
          </w:tcPr>
          <w:p w14:paraId="3EDC8AB7"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Start Time/Date:</w:t>
            </w:r>
          </w:p>
        </w:tc>
        <w:tc>
          <w:tcPr>
            <w:tcW w:w="283" w:type="dxa"/>
            <w:tcBorders>
              <w:top w:val="nil"/>
              <w:left w:val="nil"/>
              <w:bottom w:val="nil"/>
            </w:tcBorders>
          </w:tcPr>
          <w:p w14:paraId="2DC265EC" w14:textId="77777777" w:rsidR="0044723D" w:rsidRPr="00DD01E7" w:rsidRDefault="0044723D" w:rsidP="0044723D">
            <w:pPr>
              <w:widowControl/>
              <w:tabs>
                <w:tab w:val="clear" w:pos="0"/>
              </w:tabs>
              <w:rPr>
                <w:rFonts w:ascii="Arial" w:hAnsi="Arial" w:cs="Arial"/>
                <w:snapToGrid/>
                <w:sz w:val="22"/>
                <w:szCs w:val="22"/>
                <w:lang w:eastAsia="en-GB"/>
              </w:rPr>
            </w:pPr>
          </w:p>
        </w:tc>
        <w:tc>
          <w:tcPr>
            <w:tcW w:w="2750" w:type="dxa"/>
          </w:tcPr>
          <w:p w14:paraId="15CCE79A"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HRS MINS DD MM YY</w:t>
            </w:r>
          </w:p>
          <w:p w14:paraId="70DDC2C1"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 xml:space="preserve">        .                /       /</w:t>
            </w:r>
          </w:p>
          <w:p w14:paraId="06854EB8" w14:textId="77777777" w:rsidR="0044723D" w:rsidRPr="00DD01E7" w:rsidRDefault="0044723D" w:rsidP="0044723D">
            <w:pPr>
              <w:widowControl/>
              <w:tabs>
                <w:tab w:val="clear" w:pos="0"/>
              </w:tabs>
              <w:rPr>
                <w:rFonts w:ascii="Arial" w:hAnsi="Arial" w:cs="Arial"/>
                <w:snapToGrid/>
                <w:sz w:val="22"/>
                <w:szCs w:val="22"/>
                <w:lang w:eastAsia="en-GB"/>
              </w:rPr>
            </w:pPr>
          </w:p>
        </w:tc>
      </w:tr>
    </w:tbl>
    <w:p w14:paraId="2BE663EA"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Borders>
          <w:top w:val="double" w:sz="4" w:space="0" w:color="auto"/>
          <w:left w:val="double" w:sz="4" w:space="0" w:color="auto"/>
          <w:bottom w:val="double" w:sz="4" w:space="0" w:color="auto"/>
          <w:right w:val="double" w:sz="4" w:space="0" w:color="auto"/>
          <w:insideH w:val="none" w:sz="0" w:space="0" w:color="auto"/>
        </w:tblBorders>
        <w:tblLook w:val="01E0" w:firstRow="1" w:lastRow="1" w:firstColumn="1" w:lastColumn="1" w:noHBand="0" w:noVBand="0"/>
      </w:tblPr>
      <w:tblGrid>
        <w:gridCol w:w="4264"/>
        <w:gridCol w:w="4264"/>
      </w:tblGrid>
      <w:tr w:rsidR="0044723D" w:rsidRPr="00DD01E7" w14:paraId="6438D676" w14:textId="77777777" w:rsidTr="006A0188">
        <w:tc>
          <w:tcPr>
            <w:tcW w:w="4264" w:type="dxa"/>
          </w:tcPr>
          <w:p w14:paraId="4093D350"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GENERATING UNIT * id</w:t>
            </w:r>
          </w:p>
        </w:tc>
        <w:tc>
          <w:tcPr>
            <w:tcW w:w="4264" w:type="dxa"/>
          </w:tcPr>
          <w:p w14:paraId="021E6C99" w14:textId="77777777" w:rsidR="0044723D" w:rsidRPr="00DD01E7" w:rsidRDefault="0044723D" w:rsidP="0044723D">
            <w:pPr>
              <w:widowControl/>
              <w:tabs>
                <w:tab w:val="clear" w:pos="0"/>
              </w:tabs>
              <w:jc w:val="center"/>
              <w:rPr>
                <w:rFonts w:ascii="Arial" w:hAnsi="Arial" w:cs="Arial"/>
                <w:snapToGrid/>
                <w:sz w:val="22"/>
                <w:szCs w:val="22"/>
                <w:lang w:eastAsia="en-GB"/>
              </w:rPr>
            </w:pPr>
          </w:p>
        </w:tc>
      </w:tr>
      <w:tr w:rsidR="0044723D" w:rsidRPr="00DD01E7" w14:paraId="00912B5A" w14:textId="77777777" w:rsidTr="006A0188">
        <w:tc>
          <w:tcPr>
            <w:tcW w:w="4264" w:type="dxa"/>
          </w:tcPr>
          <w:p w14:paraId="73886580"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[for BM Units quote the NG BM Unit id, for other units quote the Genset id used for OC2 Output Usable submissions]</w:t>
            </w:r>
          </w:p>
        </w:tc>
        <w:tc>
          <w:tcPr>
            <w:tcW w:w="4264" w:type="dxa"/>
          </w:tcPr>
          <w:p w14:paraId="52AAE146" w14:textId="77777777" w:rsidR="0044723D" w:rsidRPr="00DD01E7" w:rsidRDefault="0044723D" w:rsidP="0044723D">
            <w:pPr>
              <w:widowControl/>
              <w:tabs>
                <w:tab w:val="clear" w:pos="0"/>
              </w:tabs>
              <w:jc w:val="center"/>
              <w:rPr>
                <w:rFonts w:ascii="Arial" w:hAnsi="Arial" w:cs="Arial"/>
                <w:snapToGrid/>
                <w:sz w:val="22"/>
                <w:szCs w:val="22"/>
                <w:lang w:eastAsia="en-GB"/>
              </w:rPr>
            </w:pPr>
          </w:p>
        </w:tc>
      </w:tr>
    </w:tbl>
    <w:p w14:paraId="5C38C4E8"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528"/>
      </w:tblGrid>
      <w:tr w:rsidR="0044723D" w:rsidRPr="00DD01E7" w14:paraId="198812DE" w14:textId="77777777" w:rsidTr="006A0188">
        <w:tc>
          <w:tcPr>
            <w:tcW w:w="8528" w:type="dxa"/>
          </w:tcPr>
          <w:p w14:paraId="08E6CE61" w14:textId="14ACE136" w:rsidR="0044723D" w:rsidRPr="00DD01E7" w:rsidRDefault="0044723D" w:rsidP="0044723D">
            <w:pPr>
              <w:widowControl/>
              <w:tabs>
                <w:tab w:val="clear" w:pos="0"/>
              </w:tabs>
              <w:jc w:val="both"/>
              <w:rPr>
                <w:rFonts w:ascii="Arial" w:hAnsi="Arial" w:cs="Arial"/>
                <w:b/>
                <w:bCs/>
                <w:snapToGrid/>
                <w:sz w:val="22"/>
                <w:szCs w:val="22"/>
                <w:lang w:eastAsia="en-GB"/>
              </w:rPr>
            </w:pPr>
            <w:r w:rsidRPr="00DD01E7">
              <w:rPr>
                <w:rFonts w:ascii="Arial" w:hAnsi="Arial" w:cs="Arial"/>
                <w:b/>
                <w:bCs/>
                <w:snapToGrid/>
                <w:sz w:val="22"/>
                <w:szCs w:val="22"/>
                <w:lang w:eastAsia="en-GB"/>
              </w:rPr>
              <w:t>REVISION TO THE CONTRACTED REACTIVE CAPABILITY):</w:t>
            </w:r>
          </w:p>
        </w:tc>
      </w:tr>
    </w:tbl>
    <w:p w14:paraId="144887E6"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Borders>
          <w:top w:val="double" w:sz="4" w:space="0" w:color="auto"/>
          <w:left w:val="double" w:sz="4" w:space="0" w:color="auto"/>
          <w:bottom w:val="double" w:sz="4" w:space="0" w:color="auto"/>
          <w:right w:val="double" w:sz="4" w:space="0" w:color="auto"/>
        </w:tblBorders>
        <w:tblLook w:val="01E0" w:firstRow="1" w:lastRow="1" w:firstColumn="1" w:lastColumn="1" w:noHBand="0" w:noVBand="0"/>
      </w:tblPr>
      <w:tblGrid>
        <w:gridCol w:w="3227"/>
        <w:gridCol w:w="1417"/>
        <w:gridCol w:w="1942"/>
        <w:gridCol w:w="1942"/>
      </w:tblGrid>
      <w:tr w:rsidR="0044723D" w:rsidRPr="00DD01E7" w14:paraId="27C1BD1D" w14:textId="77777777" w:rsidTr="006A0188">
        <w:tc>
          <w:tcPr>
            <w:tcW w:w="3227" w:type="dxa"/>
          </w:tcPr>
          <w:p w14:paraId="3D922D57" w14:textId="77777777" w:rsidR="0044723D" w:rsidRPr="00DD01E7" w:rsidRDefault="0044723D" w:rsidP="0044723D">
            <w:pPr>
              <w:widowControl/>
              <w:tabs>
                <w:tab w:val="clear" w:pos="0"/>
              </w:tabs>
              <w:rPr>
                <w:rFonts w:ascii="Arial" w:hAnsi="Arial" w:cs="Arial"/>
                <w:snapToGrid/>
                <w:sz w:val="22"/>
                <w:szCs w:val="22"/>
                <w:lang w:eastAsia="en-GB"/>
              </w:rPr>
            </w:pPr>
          </w:p>
        </w:tc>
        <w:tc>
          <w:tcPr>
            <w:tcW w:w="1417" w:type="dxa"/>
          </w:tcPr>
          <w:p w14:paraId="2BE23195"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MW</w:t>
            </w:r>
          </w:p>
        </w:tc>
        <w:tc>
          <w:tcPr>
            <w:tcW w:w="1942" w:type="dxa"/>
          </w:tcPr>
          <w:p w14:paraId="1F94E5D7"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Minimum Mvar (+ve for lag,</w:t>
            </w:r>
          </w:p>
          <w:p w14:paraId="2E42323D"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 xml:space="preserve"> -ve for lead)</w:t>
            </w:r>
          </w:p>
        </w:tc>
        <w:tc>
          <w:tcPr>
            <w:tcW w:w="1942" w:type="dxa"/>
          </w:tcPr>
          <w:p w14:paraId="3C8E0C6D"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Maximum Mvar (+ve for lag,</w:t>
            </w:r>
          </w:p>
          <w:p w14:paraId="307F8944" w14:textId="77777777" w:rsidR="0044723D" w:rsidRPr="00DD01E7" w:rsidRDefault="0044723D" w:rsidP="0044723D">
            <w:pPr>
              <w:widowControl/>
              <w:tabs>
                <w:tab w:val="clear" w:pos="0"/>
              </w:tabs>
              <w:jc w:val="center"/>
              <w:rPr>
                <w:rFonts w:ascii="Arial" w:hAnsi="Arial" w:cs="Arial"/>
                <w:snapToGrid/>
                <w:sz w:val="22"/>
                <w:szCs w:val="22"/>
                <w:lang w:eastAsia="en-GB"/>
              </w:rPr>
            </w:pPr>
            <w:r w:rsidRPr="00DD01E7">
              <w:rPr>
                <w:rFonts w:ascii="Arial" w:hAnsi="Arial" w:cs="Arial"/>
                <w:snapToGrid/>
                <w:sz w:val="22"/>
                <w:szCs w:val="22"/>
                <w:lang w:eastAsia="en-GB"/>
              </w:rPr>
              <w:t xml:space="preserve"> -ve for lead)</w:t>
            </w:r>
          </w:p>
        </w:tc>
      </w:tr>
      <w:tr w:rsidR="0044723D" w:rsidRPr="00DD01E7" w14:paraId="4968E1C7" w14:textId="77777777" w:rsidTr="006A0188">
        <w:tc>
          <w:tcPr>
            <w:tcW w:w="3227" w:type="dxa"/>
          </w:tcPr>
          <w:p w14:paraId="4E80B8FB"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AT RATED MW</w:t>
            </w:r>
          </w:p>
        </w:tc>
        <w:tc>
          <w:tcPr>
            <w:tcW w:w="1417" w:type="dxa"/>
          </w:tcPr>
          <w:p w14:paraId="3B455EE8"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6F56CF6F"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7060B767"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r>
      <w:tr w:rsidR="0044723D" w:rsidRPr="00DD01E7" w14:paraId="5E59EEC3" w14:textId="77777777" w:rsidTr="006A0188">
        <w:tc>
          <w:tcPr>
            <w:tcW w:w="3227" w:type="dxa"/>
          </w:tcPr>
          <w:p w14:paraId="57AA76C5"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AT FULL OUTPUT(MW)</w:t>
            </w:r>
          </w:p>
        </w:tc>
        <w:tc>
          <w:tcPr>
            <w:tcW w:w="1417" w:type="dxa"/>
          </w:tcPr>
          <w:p w14:paraId="419B377C"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7AAC7AAB"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45EADE2B"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r>
      <w:tr w:rsidR="0044723D" w:rsidRPr="00DD01E7" w14:paraId="29C5BE9E" w14:textId="77777777" w:rsidTr="006A0188">
        <w:tc>
          <w:tcPr>
            <w:tcW w:w="3227" w:type="dxa"/>
          </w:tcPr>
          <w:p w14:paraId="3B299232"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r w:rsidRPr="00DD01E7">
              <w:rPr>
                <w:rFonts w:ascii="Arial" w:hAnsi="Arial" w:cs="Arial"/>
                <w:snapToGrid/>
                <w:sz w:val="22"/>
                <w:szCs w:val="22"/>
                <w:lang w:eastAsia="en-GB"/>
              </w:rPr>
              <w:t>MINIMUM OUTPUT (MW)</w:t>
            </w:r>
          </w:p>
        </w:tc>
        <w:tc>
          <w:tcPr>
            <w:tcW w:w="1417" w:type="dxa"/>
          </w:tcPr>
          <w:p w14:paraId="44DA5C75"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0819DB9C"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c>
          <w:tcPr>
            <w:tcW w:w="1942" w:type="dxa"/>
          </w:tcPr>
          <w:p w14:paraId="630AA0C0" w14:textId="77777777" w:rsidR="0044723D" w:rsidRPr="00DD01E7" w:rsidRDefault="0044723D" w:rsidP="0044723D">
            <w:pPr>
              <w:widowControl/>
              <w:tabs>
                <w:tab w:val="clear" w:pos="0"/>
              </w:tabs>
              <w:spacing w:before="120" w:after="120"/>
              <w:jc w:val="center"/>
              <w:rPr>
                <w:rFonts w:ascii="Arial" w:hAnsi="Arial" w:cs="Arial"/>
                <w:snapToGrid/>
                <w:sz w:val="22"/>
                <w:szCs w:val="22"/>
                <w:lang w:eastAsia="en-GB"/>
              </w:rPr>
            </w:pPr>
          </w:p>
        </w:tc>
      </w:tr>
    </w:tbl>
    <w:p w14:paraId="222E7736"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Borders>
          <w:left w:val="none" w:sz="0" w:space="0" w:color="auto"/>
          <w:right w:val="none" w:sz="0" w:space="0" w:color="auto"/>
        </w:tblBorders>
        <w:tblLook w:val="01E0" w:firstRow="1" w:lastRow="1" w:firstColumn="1" w:lastColumn="1" w:noHBand="0" w:noVBand="0"/>
      </w:tblPr>
      <w:tblGrid>
        <w:gridCol w:w="8528"/>
      </w:tblGrid>
      <w:tr w:rsidR="0044723D" w:rsidRPr="00DD01E7" w14:paraId="5B108A40" w14:textId="77777777" w:rsidTr="006A0188">
        <w:tc>
          <w:tcPr>
            <w:tcW w:w="8528" w:type="dxa"/>
            <w:tcBorders>
              <w:top w:val="nil"/>
            </w:tcBorders>
          </w:tcPr>
          <w:p w14:paraId="6BA014DA" w14:textId="77777777" w:rsidR="0044723D" w:rsidRPr="00DD01E7" w:rsidRDefault="0044723D" w:rsidP="0044723D">
            <w:pPr>
              <w:widowControl/>
              <w:tabs>
                <w:tab w:val="clear" w:pos="0"/>
              </w:tabs>
              <w:spacing w:before="120"/>
              <w:rPr>
                <w:rFonts w:ascii="Arial" w:hAnsi="Arial" w:cs="Arial"/>
                <w:i/>
                <w:iCs/>
                <w:snapToGrid/>
                <w:sz w:val="22"/>
                <w:szCs w:val="22"/>
                <w:lang w:eastAsia="en-GB"/>
              </w:rPr>
            </w:pPr>
            <w:r w:rsidRPr="00DD01E7">
              <w:rPr>
                <w:rFonts w:ascii="Arial" w:hAnsi="Arial" w:cs="Arial"/>
                <w:b/>
                <w:bCs/>
                <w:snapToGrid/>
                <w:sz w:val="22"/>
                <w:szCs w:val="22"/>
                <w:lang w:eastAsia="en-GB"/>
              </w:rPr>
              <w:t>COMMENTS</w:t>
            </w:r>
            <w:r w:rsidRPr="00DD01E7">
              <w:rPr>
                <w:rFonts w:ascii="Arial" w:hAnsi="Arial" w:cs="Arial"/>
                <w:snapToGrid/>
                <w:sz w:val="22"/>
                <w:szCs w:val="22"/>
                <w:lang w:eastAsia="en-GB"/>
              </w:rPr>
              <w:t xml:space="preserve"> </w:t>
            </w:r>
            <w:r w:rsidRPr="00DD01E7">
              <w:rPr>
                <w:rFonts w:ascii="Arial" w:hAnsi="Arial" w:cs="Arial"/>
                <w:i/>
                <w:iCs/>
                <w:snapToGrid/>
                <w:sz w:val="22"/>
                <w:szCs w:val="22"/>
                <w:lang w:eastAsia="en-GB"/>
              </w:rPr>
              <w:t>e.g. generator transformer tap restrictions, predicted end time if known</w:t>
            </w:r>
          </w:p>
          <w:p w14:paraId="774CDEE9" w14:textId="77777777" w:rsidR="0044723D" w:rsidRPr="00DD01E7" w:rsidRDefault="0044723D" w:rsidP="0044723D">
            <w:pPr>
              <w:widowControl/>
              <w:tabs>
                <w:tab w:val="clear" w:pos="0"/>
              </w:tabs>
              <w:spacing w:before="120"/>
              <w:rPr>
                <w:rFonts w:ascii="Arial" w:hAnsi="Arial" w:cs="Arial"/>
                <w:snapToGrid/>
                <w:sz w:val="22"/>
                <w:szCs w:val="22"/>
                <w:lang w:eastAsia="en-GB"/>
              </w:rPr>
            </w:pPr>
          </w:p>
        </w:tc>
      </w:tr>
      <w:tr w:rsidR="0044723D" w:rsidRPr="00DD01E7" w14:paraId="777BF5BE" w14:textId="77777777" w:rsidTr="006A0188">
        <w:tc>
          <w:tcPr>
            <w:tcW w:w="8528" w:type="dxa"/>
          </w:tcPr>
          <w:p w14:paraId="2494B1F6" w14:textId="4093EB6E" w:rsidR="0044723D" w:rsidRPr="00DD01E7" w:rsidRDefault="0044723D" w:rsidP="00902EE3">
            <w:pPr>
              <w:widowControl/>
              <w:tabs>
                <w:tab w:val="clear" w:pos="0"/>
              </w:tabs>
              <w:spacing w:before="120"/>
              <w:rPr>
                <w:rFonts w:ascii="Arial" w:hAnsi="Arial" w:cs="Arial"/>
                <w:snapToGrid/>
                <w:sz w:val="22"/>
                <w:szCs w:val="22"/>
                <w:lang w:eastAsia="en-GB"/>
              </w:rPr>
            </w:pPr>
            <w:r w:rsidRPr="00DD01E7">
              <w:rPr>
                <w:rFonts w:ascii="Arial" w:hAnsi="Arial" w:cs="Arial"/>
                <w:b/>
                <w:snapToGrid/>
                <w:sz w:val="22"/>
                <w:szCs w:val="22"/>
                <w:lang w:eastAsia="en-GB"/>
              </w:rPr>
              <w:t xml:space="preserve">Steps being taken to restore Contracted </w:t>
            </w:r>
            <w:r w:rsidR="00902EE3" w:rsidRPr="00DD01E7">
              <w:rPr>
                <w:rFonts w:ascii="Arial" w:hAnsi="Arial" w:cs="Arial"/>
                <w:b/>
                <w:snapToGrid/>
                <w:sz w:val="22"/>
                <w:szCs w:val="22"/>
                <w:lang w:eastAsia="en-GB"/>
              </w:rPr>
              <w:t xml:space="preserve">Reactive </w:t>
            </w:r>
            <w:r w:rsidRPr="00DD01E7">
              <w:rPr>
                <w:rFonts w:ascii="Arial" w:hAnsi="Arial" w:cs="Arial"/>
                <w:b/>
                <w:snapToGrid/>
                <w:sz w:val="22"/>
                <w:szCs w:val="22"/>
                <w:lang w:eastAsia="en-GB"/>
              </w:rPr>
              <w:t>Capability:</w:t>
            </w:r>
          </w:p>
        </w:tc>
      </w:tr>
      <w:tr w:rsidR="0044723D" w:rsidRPr="00DD01E7" w14:paraId="3EC426AA" w14:textId="77777777" w:rsidTr="006A0188">
        <w:tc>
          <w:tcPr>
            <w:tcW w:w="8528" w:type="dxa"/>
          </w:tcPr>
          <w:p w14:paraId="698F6FE2" w14:textId="77777777" w:rsidR="0044723D" w:rsidRPr="00DD01E7" w:rsidRDefault="0044723D" w:rsidP="0044723D">
            <w:pPr>
              <w:widowControl/>
              <w:tabs>
                <w:tab w:val="clear" w:pos="0"/>
              </w:tabs>
              <w:spacing w:before="120"/>
              <w:rPr>
                <w:rFonts w:ascii="Arial" w:hAnsi="Arial" w:cs="Arial"/>
                <w:snapToGrid/>
                <w:sz w:val="22"/>
                <w:szCs w:val="22"/>
                <w:lang w:eastAsia="en-GB"/>
              </w:rPr>
            </w:pPr>
          </w:p>
        </w:tc>
      </w:tr>
      <w:tr w:rsidR="0044723D" w:rsidRPr="00DD01E7" w14:paraId="1A691CA5" w14:textId="77777777" w:rsidTr="006A0188">
        <w:tc>
          <w:tcPr>
            <w:tcW w:w="8528" w:type="dxa"/>
          </w:tcPr>
          <w:p w14:paraId="060C2160" w14:textId="77777777" w:rsidR="0044723D" w:rsidRPr="00DD01E7" w:rsidRDefault="0044723D" w:rsidP="0044723D">
            <w:pPr>
              <w:widowControl/>
              <w:tabs>
                <w:tab w:val="clear" w:pos="0"/>
              </w:tabs>
              <w:spacing w:before="120"/>
              <w:rPr>
                <w:rFonts w:ascii="Arial" w:hAnsi="Arial" w:cs="Arial"/>
                <w:snapToGrid/>
                <w:sz w:val="22"/>
                <w:szCs w:val="22"/>
                <w:lang w:eastAsia="en-GB"/>
              </w:rPr>
            </w:pPr>
          </w:p>
        </w:tc>
      </w:tr>
    </w:tbl>
    <w:p w14:paraId="4D7CA555"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Look w:val="01E0" w:firstRow="1" w:lastRow="1" w:firstColumn="1" w:lastColumn="1" w:noHBand="0" w:noVBand="0"/>
      </w:tblPr>
      <w:tblGrid>
        <w:gridCol w:w="5070"/>
        <w:gridCol w:w="3458"/>
      </w:tblGrid>
      <w:tr w:rsidR="0044723D" w:rsidRPr="00DD01E7" w14:paraId="357DC581" w14:textId="77777777" w:rsidTr="006A0188">
        <w:tc>
          <w:tcPr>
            <w:tcW w:w="8528" w:type="dxa"/>
            <w:gridSpan w:val="2"/>
            <w:tcBorders>
              <w:top w:val="nil"/>
              <w:left w:val="nil"/>
              <w:bottom w:val="nil"/>
              <w:right w:val="nil"/>
            </w:tcBorders>
          </w:tcPr>
          <w:p w14:paraId="41DF7AFB" w14:textId="77777777" w:rsidR="0044723D" w:rsidRPr="00DD01E7" w:rsidRDefault="0044723D" w:rsidP="0044723D">
            <w:pPr>
              <w:widowControl/>
              <w:tabs>
                <w:tab w:val="clear" w:pos="0"/>
              </w:tabs>
              <w:spacing w:before="120"/>
              <w:rPr>
                <w:rFonts w:ascii="Arial" w:hAnsi="Arial" w:cs="Arial"/>
                <w:snapToGrid/>
                <w:sz w:val="22"/>
                <w:szCs w:val="22"/>
                <w:lang w:eastAsia="en-GB"/>
              </w:rPr>
            </w:pPr>
            <w:r w:rsidRPr="00DD01E7">
              <w:rPr>
                <w:rFonts w:ascii="Arial" w:hAnsi="Arial" w:cs="Arial"/>
                <w:snapToGrid/>
                <w:sz w:val="22"/>
                <w:szCs w:val="22"/>
                <w:lang w:eastAsia="en-GB"/>
              </w:rPr>
              <w:t>Redeclaration made by (Name &amp; Signature)</w:t>
            </w:r>
          </w:p>
        </w:tc>
      </w:tr>
      <w:tr w:rsidR="0044723D" w:rsidRPr="00DD01E7" w14:paraId="0D8D5FBA" w14:textId="77777777" w:rsidTr="006A0188">
        <w:trPr>
          <w:gridAfter w:val="1"/>
          <w:wAfter w:w="3458" w:type="dxa"/>
        </w:trPr>
        <w:tc>
          <w:tcPr>
            <w:tcW w:w="5070" w:type="dxa"/>
            <w:tcBorders>
              <w:top w:val="nil"/>
              <w:left w:val="nil"/>
              <w:right w:val="nil"/>
            </w:tcBorders>
          </w:tcPr>
          <w:p w14:paraId="350EA2EE" w14:textId="77777777" w:rsidR="0044723D" w:rsidRPr="00DD01E7" w:rsidRDefault="0044723D" w:rsidP="0044723D">
            <w:pPr>
              <w:widowControl/>
              <w:tabs>
                <w:tab w:val="clear" w:pos="0"/>
              </w:tabs>
              <w:spacing w:before="120"/>
              <w:rPr>
                <w:rFonts w:ascii="Arial" w:hAnsi="Arial" w:cs="Arial"/>
                <w:snapToGrid/>
                <w:sz w:val="22"/>
                <w:szCs w:val="22"/>
                <w:lang w:eastAsia="en-GB"/>
              </w:rPr>
            </w:pPr>
          </w:p>
        </w:tc>
      </w:tr>
    </w:tbl>
    <w:p w14:paraId="039E1F31" w14:textId="353D3AA3" w:rsidR="0044723D" w:rsidRPr="00DD01E7" w:rsidRDefault="0044723D" w:rsidP="0044723D">
      <w:pPr>
        <w:widowControl/>
        <w:tabs>
          <w:tab w:val="clear" w:pos="0"/>
        </w:tabs>
        <w:spacing w:before="120"/>
        <w:rPr>
          <w:rFonts w:ascii="Arial" w:hAnsi="Arial" w:cs="Arial"/>
          <w:snapToGrid/>
          <w:sz w:val="22"/>
          <w:szCs w:val="22"/>
          <w:lang w:eastAsia="en-GB"/>
        </w:rPr>
      </w:pPr>
      <w:r w:rsidRPr="00DD01E7">
        <w:rPr>
          <w:rFonts w:ascii="Arial" w:hAnsi="Arial" w:cs="Arial"/>
          <w:snapToGrid/>
          <w:sz w:val="22"/>
          <w:szCs w:val="22"/>
          <w:lang w:eastAsia="en-GB"/>
        </w:rPr>
        <w:t xml:space="preserve">Receipt Acknowledgement from </w:t>
      </w:r>
      <w:r w:rsidRPr="00DD01E7">
        <w:rPr>
          <w:rFonts w:ascii="Arial" w:hAnsi="Arial" w:cs="Arial"/>
          <w:b/>
          <w:bCs/>
          <w:snapToGrid/>
          <w:sz w:val="22"/>
          <w:szCs w:val="22"/>
          <w:lang w:eastAsia="en-GB"/>
        </w:rPr>
        <w:t>National Grid ESO</w:t>
      </w:r>
    </w:p>
    <w:tbl>
      <w:tblPr>
        <w:tblStyle w:val="TableGrid1"/>
        <w:tblW w:w="0" w:type="auto"/>
        <w:tblLook w:val="01E0" w:firstRow="1" w:lastRow="1" w:firstColumn="1" w:lastColumn="1" w:noHBand="0" w:noVBand="0"/>
      </w:tblPr>
      <w:tblGrid>
        <w:gridCol w:w="2132"/>
        <w:gridCol w:w="2132"/>
        <w:gridCol w:w="2132"/>
        <w:gridCol w:w="2132"/>
      </w:tblGrid>
      <w:tr w:rsidR="0044723D" w:rsidRPr="00DD01E7" w14:paraId="244C8243" w14:textId="77777777" w:rsidTr="006A0188">
        <w:tc>
          <w:tcPr>
            <w:tcW w:w="2132" w:type="dxa"/>
            <w:tcBorders>
              <w:top w:val="nil"/>
              <w:left w:val="nil"/>
              <w:bottom w:val="nil"/>
              <w:right w:val="double" w:sz="4" w:space="0" w:color="auto"/>
            </w:tcBorders>
          </w:tcPr>
          <w:p w14:paraId="641F4C40" w14:textId="77777777" w:rsidR="0044723D" w:rsidRPr="00DD01E7" w:rsidRDefault="0044723D" w:rsidP="0044723D">
            <w:pPr>
              <w:widowControl/>
              <w:tabs>
                <w:tab w:val="clear" w:pos="0"/>
              </w:tabs>
              <w:jc w:val="right"/>
              <w:rPr>
                <w:rFonts w:ascii="Arial" w:hAnsi="Arial" w:cs="Arial"/>
                <w:snapToGrid/>
                <w:sz w:val="22"/>
                <w:szCs w:val="22"/>
                <w:lang w:eastAsia="en-GB"/>
              </w:rPr>
            </w:pPr>
            <w:r w:rsidRPr="00DD01E7">
              <w:rPr>
                <w:rFonts w:ascii="Arial" w:hAnsi="Arial" w:cs="Arial"/>
                <w:snapToGrid/>
                <w:sz w:val="22"/>
                <w:szCs w:val="22"/>
                <w:lang w:eastAsia="en-GB"/>
              </w:rPr>
              <w:t>Legible (tick box)</w:t>
            </w:r>
          </w:p>
        </w:tc>
        <w:tc>
          <w:tcPr>
            <w:tcW w:w="2132" w:type="dxa"/>
            <w:tcBorders>
              <w:top w:val="double" w:sz="4" w:space="0" w:color="auto"/>
              <w:left w:val="double" w:sz="4" w:space="0" w:color="auto"/>
              <w:bottom w:val="double" w:sz="4" w:space="0" w:color="auto"/>
              <w:right w:val="double" w:sz="4" w:space="0" w:color="auto"/>
            </w:tcBorders>
          </w:tcPr>
          <w:p w14:paraId="1FBD2EF5" w14:textId="77777777" w:rsidR="0044723D" w:rsidRPr="00DD01E7" w:rsidRDefault="0044723D" w:rsidP="0044723D">
            <w:pPr>
              <w:widowControl/>
              <w:tabs>
                <w:tab w:val="clear" w:pos="0"/>
              </w:tabs>
              <w:rPr>
                <w:rFonts w:ascii="Arial" w:hAnsi="Arial" w:cs="Arial"/>
                <w:snapToGrid/>
                <w:sz w:val="22"/>
                <w:szCs w:val="22"/>
                <w:lang w:eastAsia="en-GB"/>
              </w:rPr>
            </w:pPr>
          </w:p>
          <w:p w14:paraId="37BF4293" w14:textId="77777777" w:rsidR="0044723D" w:rsidRPr="00DD01E7" w:rsidRDefault="0044723D" w:rsidP="0044723D">
            <w:pPr>
              <w:widowControl/>
              <w:tabs>
                <w:tab w:val="clear" w:pos="0"/>
              </w:tabs>
              <w:rPr>
                <w:rFonts w:ascii="Arial" w:hAnsi="Arial" w:cs="Arial"/>
                <w:snapToGrid/>
                <w:sz w:val="22"/>
                <w:szCs w:val="22"/>
                <w:lang w:eastAsia="en-GB"/>
              </w:rPr>
            </w:pPr>
          </w:p>
        </w:tc>
        <w:tc>
          <w:tcPr>
            <w:tcW w:w="2132" w:type="dxa"/>
            <w:tcBorders>
              <w:top w:val="nil"/>
              <w:left w:val="double" w:sz="4" w:space="0" w:color="auto"/>
              <w:bottom w:val="nil"/>
              <w:right w:val="double" w:sz="4" w:space="0" w:color="auto"/>
            </w:tcBorders>
          </w:tcPr>
          <w:p w14:paraId="3F69C583" w14:textId="77777777" w:rsidR="0044723D" w:rsidRPr="00DD01E7" w:rsidRDefault="0044723D" w:rsidP="0044723D">
            <w:pPr>
              <w:widowControl/>
              <w:tabs>
                <w:tab w:val="clear" w:pos="0"/>
              </w:tabs>
              <w:jc w:val="right"/>
              <w:rPr>
                <w:rFonts w:ascii="Arial" w:hAnsi="Arial" w:cs="Arial"/>
                <w:snapToGrid/>
                <w:sz w:val="22"/>
                <w:szCs w:val="22"/>
                <w:lang w:eastAsia="en-GB"/>
              </w:rPr>
            </w:pPr>
            <w:r w:rsidRPr="00DD01E7">
              <w:rPr>
                <w:rFonts w:ascii="Arial" w:hAnsi="Arial" w:cs="Arial"/>
                <w:snapToGrid/>
                <w:sz w:val="22"/>
                <w:szCs w:val="22"/>
                <w:lang w:eastAsia="en-GB"/>
              </w:rPr>
              <w:t>Illegible (tick box)</w:t>
            </w:r>
          </w:p>
        </w:tc>
        <w:tc>
          <w:tcPr>
            <w:tcW w:w="2132" w:type="dxa"/>
            <w:tcBorders>
              <w:top w:val="double" w:sz="4" w:space="0" w:color="auto"/>
              <w:left w:val="double" w:sz="4" w:space="0" w:color="auto"/>
              <w:bottom w:val="double" w:sz="4" w:space="0" w:color="auto"/>
              <w:right w:val="double" w:sz="4" w:space="0" w:color="auto"/>
            </w:tcBorders>
          </w:tcPr>
          <w:p w14:paraId="57CB10B3" w14:textId="77777777" w:rsidR="0044723D" w:rsidRPr="00DD01E7" w:rsidRDefault="0044723D" w:rsidP="0044723D">
            <w:pPr>
              <w:widowControl/>
              <w:tabs>
                <w:tab w:val="clear" w:pos="0"/>
              </w:tabs>
              <w:rPr>
                <w:rFonts w:ascii="Arial" w:hAnsi="Arial" w:cs="Arial"/>
                <w:snapToGrid/>
                <w:sz w:val="22"/>
                <w:szCs w:val="22"/>
                <w:lang w:eastAsia="en-GB"/>
              </w:rPr>
            </w:pPr>
          </w:p>
        </w:tc>
      </w:tr>
    </w:tbl>
    <w:p w14:paraId="262E1903" w14:textId="77777777" w:rsidR="0044723D" w:rsidRPr="00DD01E7" w:rsidRDefault="0044723D" w:rsidP="0044723D">
      <w:pPr>
        <w:widowControl/>
        <w:tabs>
          <w:tab w:val="clear" w:pos="0"/>
        </w:tabs>
        <w:rPr>
          <w:rFonts w:ascii="Arial" w:hAnsi="Arial" w:cs="Arial"/>
          <w:snapToGrid/>
          <w:sz w:val="22"/>
          <w:szCs w:val="22"/>
          <w:lang w:eastAsia="en-GB"/>
        </w:rPr>
      </w:pPr>
    </w:p>
    <w:tbl>
      <w:tblPr>
        <w:tblStyle w:val="TableGrid1"/>
        <w:tblW w:w="0" w:type="auto"/>
        <w:tblLook w:val="01E0" w:firstRow="1" w:lastRow="1" w:firstColumn="1" w:lastColumn="1" w:noHBand="0" w:noVBand="0"/>
      </w:tblPr>
      <w:tblGrid>
        <w:gridCol w:w="1242"/>
        <w:gridCol w:w="7286"/>
      </w:tblGrid>
      <w:tr w:rsidR="0044723D" w:rsidRPr="00DD01E7" w14:paraId="0DA9AA8A" w14:textId="77777777" w:rsidTr="006A0188">
        <w:tc>
          <w:tcPr>
            <w:tcW w:w="8528" w:type="dxa"/>
            <w:gridSpan w:val="2"/>
          </w:tcPr>
          <w:p w14:paraId="5182454E"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Explanation:</w:t>
            </w:r>
          </w:p>
        </w:tc>
      </w:tr>
      <w:tr w:rsidR="0044723D" w:rsidRPr="00DD01E7" w14:paraId="41EBA50C" w14:textId="77777777" w:rsidTr="006A0188">
        <w:tc>
          <w:tcPr>
            <w:tcW w:w="1242" w:type="dxa"/>
          </w:tcPr>
          <w:p w14:paraId="41002482"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Time:</w:t>
            </w:r>
          </w:p>
        </w:tc>
        <w:tc>
          <w:tcPr>
            <w:tcW w:w="7286" w:type="dxa"/>
          </w:tcPr>
          <w:p w14:paraId="3D8567CB" w14:textId="77777777" w:rsidR="0044723D" w:rsidRPr="00DD01E7" w:rsidRDefault="0044723D" w:rsidP="0044723D">
            <w:pPr>
              <w:widowControl/>
              <w:tabs>
                <w:tab w:val="clear" w:pos="0"/>
              </w:tabs>
              <w:rPr>
                <w:rFonts w:ascii="Arial" w:hAnsi="Arial" w:cs="Arial"/>
                <w:snapToGrid/>
                <w:sz w:val="22"/>
                <w:szCs w:val="22"/>
                <w:lang w:eastAsia="en-GB"/>
              </w:rPr>
            </w:pPr>
          </w:p>
        </w:tc>
      </w:tr>
      <w:tr w:rsidR="0044723D" w:rsidRPr="00DD01E7" w14:paraId="59769F4D" w14:textId="77777777" w:rsidTr="006A0188">
        <w:tc>
          <w:tcPr>
            <w:tcW w:w="1242" w:type="dxa"/>
          </w:tcPr>
          <w:p w14:paraId="08279015"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Date:</w:t>
            </w:r>
          </w:p>
        </w:tc>
        <w:tc>
          <w:tcPr>
            <w:tcW w:w="7286" w:type="dxa"/>
          </w:tcPr>
          <w:p w14:paraId="70CF3D7C" w14:textId="77777777" w:rsidR="0044723D" w:rsidRPr="00DD01E7" w:rsidRDefault="0044723D" w:rsidP="0044723D">
            <w:pPr>
              <w:widowControl/>
              <w:tabs>
                <w:tab w:val="clear" w:pos="0"/>
              </w:tabs>
              <w:rPr>
                <w:rFonts w:ascii="Arial" w:hAnsi="Arial" w:cs="Arial"/>
                <w:snapToGrid/>
                <w:sz w:val="22"/>
                <w:szCs w:val="22"/>
                <w:lang w:eastAsia="en-GB"/>
              </w:rPr>
            </w:pPr>
          </w:p>
        </w:tc>
      </w:tr>
      <w:tr w:rsidR="0044723D" w:rsidRPr="00DD01E7" w14:paraId="335062E4" w14:textId="77777777" w:rsidTr="006A0188">
        <w:tc>
          <w:tcPr>
            <w:tcW w:w="1242" w:type="dxa"/>
          </w:tcPr>
          <w:p w14:paraId="36CA447C" w14:textId="77777777" w:rsidR="0044723D" w:rsidRPr="00DD01E7" w:rsidRDefault="0044723D" w:rsidP="0044723D">
            <w:pPr>
              <w:widowControl/>
              <w:tabs>
                <w:tab w:val="clear" w:pos="0"/>
              </w:tabs>
              <w:rPr>
                <w:rFonts w:ascii="Arial" w:hAnsi="Arial" w:cs="Arial"/>
                <w:snapToGrid/>
                <w:sz w:val="22"/>
                <w:szCs w:val="22"/>
                <w:lang w:eastAsia="en-GB"/>
              </w:rPr>
            </w:pPr>
            <w:r w:rsidRPr="00DD01E7">
              <w:rPr>
                <w:rFonts w:ascii="Arial" w:hAnsi="Arial" w:cs="Arial"/>
                <w:snapToGrid/>
                <w:sz w:val="22"/>
                <w:szCs w:val="22"/>
                <w:lang w:eastAsia="en-GB"/>
              </w:rPr>
              <w:t>Signature</w:t>
            </w:r>
          </w:p>
        </w:tc>
        <w:tc>
          <w:tcPr>
            <w:tcW w:w="7286" w:type="dxa"/>
          </w:tcPr>
          <w:p w14:paraId="08B21806" w14:textId="77777777" w:rsidR="0044723D" w:rsidRPr="00DD01E7" w:rsidRDefault="0044723D" w:rsidP="0044723D">
            <w:pPr>
              <w:widowControl/>
              <w:tabs>
                <w:tab w:val="clear" w:pos="0"/>
              </w:tabs>
              <w:rPr>
                <w:rFonts w:ascii="Arial" w:hAnsi="Arial" w:cs="Arial"/>
                <w:snapToGrid/>
                <w:sz w:val="22"/>
                <w:szCs w:val="22"/>
                <w:lang w:eastAsia="en-GB"/>
              </w:rPr>
            </w:pPr>
          </w:p>
        </w:tc>
      </w:tr>
    </w:tbl>
    <w:p w14:paraId="33C8D4A2" w14:textId="77777777" w:rsidR="0044723D" w:rsidRPr="00DD01E7" w:rsidRDefault="0044723D" w:rsidP="0044723D">
      <w:pPr>
        <w:widowControl/>
        <w:tabs>
          <w:tab w:val="clear" w:pos="0"/>
        </w:tabs>
        <w:spacing w:before="120"/>
        <w:rPr>
          <w:rFonts w:ascii="Arial" w:hAnsi="Arial" w:cs="Arial"/>
          <w:snapToGrid/>
          <w:sz w:val="22"/>
          <w:szCs w:val="22"/>
          <w:lang w:eastAsia="en-GB"/>
        </w:rPr>
      </w:pPr>
      <w:r w:rsidRPr="00DD01E7">
        <w:rPr>
          <w:rFonts w:ascii="Arial" w:hAnsi="Arial" w:cs="Arial"/>
          <w:snapToGrid/>
          <w:sz w:val="22"/>
          <w:szCs w:val="22"/>
          <w:lang w:eastAsia="en-GB"/>
        </w:rPr>
        <w:lastRenderedPageBreak/>
        <w:t>*For a CCGT Module or a Cascade Hydro Scheme, the redeclaration is for a Generating Unit within a CCGT or Cascade Hydro Scheme.</w:t>
      </w:r>
    </w:p>
    <w:p w14:paraId="526F1232" w14:textId="02DBCF2C" w:rsidR="0044723D" w:rsidRPr="00DD01E7" w:rsidRDefault="0044723D" w:rsidP="0044723D">
      <w:pPr>
        <w:widowControl/>
        <w:tabs>
          <w:tab w:val="clear" w:pos="0"/>
        </w:tabs>
        <w:rPr>
          <w:rFonts w:ascii="Arial" w:hAnsi="Arial" w:cs="Arial"/>
          <w:b/>
          <w:color w:val="000000"/>
          <w:sz w:val="22"/>
          <w:szCs w:val="22"/>
          <w:u w:val="single"/>
        </w:rPr>
      </w:pPr>
    </w:p>
    <w:p w14:paraId="067C2367" w14:textId="256EA3F2" w:rsidR="003548A1" w:rsidRPr="00DD01E7" w:rsidRDefault="003548A1" w:rsidP="00FC2FE0">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 xml:space="preserve">FORM </w:t>
      </w:r>
      <w:r w:rsidR="0044723D" w:rsidRPr="00DD01E7">
        <w:rPr>
          <w:rFonts w:ascii="Arial" w:hAnsi="Arial" w:cs="Arial"/>
          <w:b/>
          <w:color w:val="000000"/>
          <w:sz w:val="22"/>
          <w:szCs w:val="22"/>
          <w:u w:val="single"/>
        </w:rPr>
        <w:t>D</w:t>
      </w:r>
    </w:p>
    <w:p w14:paraId="6366E4FB" w14:textId="77777777" w:rsidR="003548A1" w:rsidRPr="00DD01E7" w:rsidRDefault="003548A1" w:rsidP="00B266BB">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STABILITY COMPENSATION SERVICE FAX FORM FOR</w:t>
      </w:r>
    </w:p>
    <w:p w14:paraId="7D6B64B8" w14:textId="0AF78676" w:rsidR="003548A1" w:rsidRPr="00DD01E7" w:rsidRDefault="003548A1" w:rsidP="00B266BB">
      <w:pPr>
        <w:spacing w:line="276" w:lineRule="auto"/>
        <w:ind w:left="-233" w:right="-154"/>
        <w:jc w:val="center"/>
        <w:rPr>
          <w:rFonts w:ascii="Arial" w:hAnsi="Arial" w:cs="Arial"/>
          <w:b/>
          <w:color w:val="000000"/>
          <w:sz w:val="22"/>
          <w:szCs w:val="22"/>
          <w:u w:val="single"/>
        </w:rPr>
      </w:pPr>
      <w:r w:rsidRPr="00DD01E7">
        <w:rPr>
          <w:rFonts w:ascii="Arial" w:hAnsi="Arial" w:cs="Arial"/>
          <w:b/>
          <w:color w:val="000000"/>
          <w:sz w:val="22"/>
          <w:szCs w:val="22"/>
          <w:u w:val="single"/>
        </w:rPr>
        <w:t xml:space="preserve">RESTORATION </w:t>
      </w:r>
      <w:r w:rsidR="00902EE3" w:rsidRPr="00DD01E7">
        <w:rPr>
          <w:rFonts w:ascii="Arial" w:hAnsi="Arial" w:cs="Arial"/>
          <w:b/>
          <w:color w:val="000000"/>
          <w:sz w:val="22"/>
          <w:szCs w:val="22"/>
          <w:u w:val="single"/>
        </w:rPr>
        <w:t>NOTICE</w:t>
      </w:r>
    </w:p>
    <w:p w14:paraId="5D47C328" w14:textId="6619A76A" w:rsidR="003548A1" w:rsidRPr="00DD01E7" w:rsidRDefault="003548A1" w:rsidP="00FC2FE0">
      <w:pPr>
        <w:spacing w:line="276" w:lineRule="auto"/>
        <w:ind w:right="-154"/>
        <w:jc w:val="both"/>
        <w:rPr>
          <w:rFonts w:ascii="Arial" w:hAnsi="Arial" w:cs="Arial"/>
          <w:b/>
          <w:color w:val="000000"/>
          <w:sz w:val="22"/>
          <w:szCs w:val="22"/>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680"/>
        <w:gridCol w:w="756"/>
        <w:gridCol w:w="1884"/>
        <w:gridCol w:w="1800"/>
      </w:tblGrid>
      <w:tr w:rsidR="003548A1" w:rsidRPr="00DD01E7" w14:paraId="21017BCA" w14:textId="77777777" w:rsidTr="00A009B9">
        <w:tc>
          <w:tcPr>
            <w:tcW w:w="2356" w:type="dxa"/>
          </w:tcPr>
          <w:p w14:paraId="2516B824" w14:textId="77777777" w:rsidR="003548A1" w:rsidRPr="00DD01E7" w:rsidRDefault="009448FA"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Facility</w:t>
            </w:r>
            <w:r w:rsidR="003548A1" w:rsidRPr="00DD01E7">
              <w:rPr>
                <w:rFonts w:ascii="Arial" w:hAnsi="Arial" w:cs="Arial"/>
                <w:b/>
                <w:color w:val="000000"/>
                <w:sz w:val="22"/>
                <w:szCs w:val="22"/>
              </w:rPr>
              <w:t>:</w:t>
            </w:r>
          </w:p>
        </w:tc>
        <w:tc>
          <w:tcPr>
            <w:tcW w:w="1680" w:type="dxa"/>
          </w:tcPr>
          <w:p w14:paraId="73A2F20D"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4D2CC6AC"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49CE8854"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Tel:</w:t>
            </w:r>
          </w:p>
        </w:tc>
        <w:tc>
          <w:tcPr>
            <w:tcW w:w="1800" w:type="dxa"/>
          </w:tcPr>
          <w:p w14:paraId="1350E22C"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0BDB7ECD" w14:textId="77777777" w:rsidTr="00A009B9">
        <w:tc>
          <w:tcPr>
            <w:tcW w:w="2356" w:type="dxa"/>
          </w:tcPr>
          <w:p w14:paraId="50F6CB00"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Contract Number:</w:t>
            </w:r>
          </w:p>
        </w:tc>
        <w:tc>
          <w:tcPr>
            <w:tcW w:w="1680" w:type="dxa"/>
          </w:tcPr>
          <w:p w14:paraId="26D697F1"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118FC355"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534551FE"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Standby Tel:</w:t>
            </w:r>
          </w:p>
        </w:tc>
        <w:tc>
          <w:tcPr>
            <w:tcW w:w="1800" w:type="dxa"/>
          </w:tcPr>
          <w:p w14:paraId="25676D5E"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1B48343A" w14:textId="77777777" w:rsidTr="00A009B9">
        <w:tc>
          <w:tcPr>
            <w:tcW w:w="2356" w:type="dxa"/>
          </w:tcPr>
          <w:p w14:paraId="7E9C352B"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Company Name:</w:t>
            </w:r>
          </w:p>
        </w:tc>
        <w:tc>
          <w:tcPr>
            <w:tcW w:w="1680" w:type="dxa"/>
          </w:tcPr>
          <w:p w14:paraId="49B0A363"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1878F50B"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735D65EF"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Fax:</w:t>
            </w:r>
          </w:p>
        </w:tc>
        <w:tc>
          <w:tcPr>
            <w:tcW w:w="1800" w:type="dxa"/>
          </w:tcPr>
          <w:p w14:paraId="611C71D7"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65C1D9BE" w14:textId="77777777" w:rsidTr="00A009B9">
        <w:tc>
          <w:tcPr>
            <w:tcW w:w="2356" w:type="dxa"/>
          </w:tcPr>
          <w:p w14:paraId="3C0856DC" w14:textId="77777777" w:rsidR="003548A1" w:rsidRPr="00DD01E7" w:rsidRDefault="003548A1" w:rsidP="00B266BB">
            <w:pPr>
              <w:spacing w:line="276" w:lineRule="auto"/>
              <w:jc w:val="both"/>
              <w:rPr>
                <w:rFonts w:ascii="Arial" w:hAnsi="Arial" w:cs="Arial"/>
                <w:b/>
                <w:color w:val="000000"/>
                <w:sz w:val="22"/>
                <w:szCs w:val="22"/>
              </w:rPr>
            </w:pPr>
            <w:r w:rsidRPr="00DD01E7">
              <w:rPr>
                <w:rFonts w:ascii="Arial" w:hAnsi="Arial" w:cs="Arial"/>
                <w:b/>
                <w:color w:val="000000"/>
                <w:sz w:val="22"/>
                <w:szCs w:val="22"/>
              </w:rPr>
              <w:t>Company Ad</w:t>
            </w:r>
            <w:r w:rsidR="009448FA" w:rsidRPr="00DD01E7">
              <w:rPr>
                <w:rFonts w:ascii="Arial" w:hAnsi="Arial" w:cs="Arial"/>
                <w:b/>
                <w:color w:val="000000"/>
                <w:sz w:val="22"/>
                <w:szCs w:val="22"/>
              </w:rPr>
              <w:t>d</w:t>
            </w:r>
            <w:r w:rsidRPr="00DD01E7">
              <w:rPr>
                <w:rFonts w:ascii="Arial" w:hAnsi="Arial" w:cs="Arial"/>
                <w:b/>
                <w:color w:val="000000"/>
                <w:sz w:val="22"/>
                <w:szCs w:val="22"/>
              </w:rPr>
              <w:t>ress:</w:t>
            </w:r>
          </w:p>
        </w:tc>
        <w:tc>
          <w:tcPr>
            <w:tcW w:w="1680" w:type="dxa"/>
          </w:tcPr>
          <w:p w14:paraId="26F8FBD5"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756" w:type="dxa"/>
            <w:tcBorders>
              <w:top w:val="nil"/>
              <w:bottom w:val="nil"/>
            </w:tcBorders>
          </w:tcPr>
          <w:p w14:paraId="38E1DFEA"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c>
          <w:tcPr>
            <w:tcW w:w="1884" w:type="dxa"/>
          </w:tcPr>
          <w:p w14:paraId="4C57DD10" w14:textId="77777777"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r w:rsidRPr="00DD01E7">
              <w:rPr>
                <w:rFonts w:ascii="Arial" w:hAnsi="Arial" w:cs="Arial"/>
                <w:b/>
                <w:color w:val="000000"/>
                <w:sz w:val="22"/>
                <w:szCs w:val="22"/>
              </w:rPr>
              <w:t>Standby Fax:</w:t>
            </w:r>
          </w:p>
        </w:tc>
        <w:tc>
          <w:tcPr>
            <w:tcW w:w="1800" w:type="dxa"/>
          </w:tcPr>
          <w:p w14:paraId="61C88C79"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bl>
    <w:p w14:paraId="58CB3B6B" w14:textId="77777777" w:rsidR="003548A1" w:rsidRPr="00DD01E7" w:rsidRDefault="003548A1" w:rsidP="00B266BB">
      <w:pPr>
        <w:spacing w:line="276" w:lineRule="auto"/>
        <w:ind w:left="-90" w:right="-155"/>
        <w:jc w:val="both"/>
        <w:rPr>
          <w:rFonts w:ascii="Arial" w:hAnsi="Arial" w:cs="Arial"/>
          <w:b/>
          <w:color w:val="000000"/>
          <w:sz w:val="22"/>
          <w:szCs w:val="22"/>
        </w:rPr>
      </w:pPr>
      <w:r w:rsidRPr="00DD01E7">
        <w:rPr>
          <w:rFonts w:ascii="Arial" w:hAnsi="Arial" w:cs="Arial"/>
          <w:b/>
          <w:color w:val="000000"/>
          <w:sz w:val="22"/>
          <w:szCs w:val="22"/>
        </w:rPr>
        <w:fldChar w:fldCharType="begin"/>
      </w:r>
      <w:r w:rsidRPr="00DD01E7">
        <w:rPr>
          <w:rFonts w:ascii="Arial" w:hAnsi="Arial" w:cs="Arial"/>
          <w:b/>
          <w:color w:val="000000"/>
          <w:sz w:val="22"/>
          <w:szCs w:val="22"/>
        </w:rPr>
        <w:instrText>ADVANCE \x229</w:instrText>
      </w:r>
      <w:r w:rsidRPr="00DD01E7">
        <w:rPr>
          <w:rFonts w:ascii="Arial" w:hAnsi="Arial" w:cs="Arial"/>
          <w:b/>
          <w:color w:val="000000"/>
          <w:sz w:val="22"/>
          <w:szCs w:val="22"/>
        </w:rPr>
        <w:fldChar w:fldCharType="end"/>
      </w:r>
    </w:p>
    <w:p w14:paraId="0671F7DC" w14:textId="711FF69B" w:rsidR="003548A1" w:rsidRPr="00DD01E7" w:rsidRDefault="003548A1" w:rsidP="00FC2FE0">
      <w:pPr>
        <w:spacing w:line="276" w:lineRule="auto"/>
        <w:ind w:left="-90" w:right="-155"/>
        <w:jc w:val="both"/>
        <w:rPr>
          <w:rFonts w:ascii="Arial" w:hAnsi="Arial" w:cs="Arial"/>
          <w:b/>
          <w:color w:val="000000"/>
          <w:sz w:val="22"/>
          <w:szCs w:val="22"/>
        </w:rPr>
      </w:pPr>
      <w:r w:rsidRPr="00DD01E7">
        <w:rPr>
          <w:rFonts w:ascii="Arial" w:hAnsi="Arial" w:cs="Arial"/>
          <w:noProof/>
          <w:sz w:val="22"/>
          <w:szCs w:val="22"/>
          <w:lang w:eastAsia="en-GB"/>
        </w:rPr>
        <mc:AlternateContent>
          <mc:Choice Requires="wps">
            <w:drawing>
              <wp:anchor distT="0" distB="0" distL="114300" distR="114300" simplePos="0" relativeHeight="251658245" behindDoc="1" locked="1" layoutInCell="0" allowOverlap="1" wp14:anchorId="410124C4" wp14:editId="63EC598E">
                <wp:simplePos x="0" y="0"/>
                <wp:positionH relativeFrom="page">
                  <wp:posOffset>857250</wp:posOffset>
                </wp:positionH>
                <wp:positionV relativeFrom="paragraph">
                  <wp:posOffset>0</wp:posOffset>
                </wp:positionV>
                <wp:extent cx="5887085" cy="12065"/>
                <wp:effectExtent l="0" t="0" r="0" b="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7085" cy="12065"/>
                        </a:xfrm>
                        <a:prstGeom prst="rect">
                          <a:avLst/>
                        </a:prstGeom>
                        <a:solidFill>
                          <a:srgbClr val="000000"/>
                        </a:solidFill>
                        <a:ln>
                          <a:noFill/>
                        </a:ln>
                        <a:effectLst/>
                        <a:extLs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139FE1" id="Rectangle 3" o:spid="_x0000_s1026" style="position:absolute;margin-left:67.5pt;margin-top:0;width:463.55pt;height:.9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" o:allowincell="f" fillcolor="black" stroked="f" strokeweight="0">
                <w10:wrap anchorx="page"/>
                <w10:anchorlock/>
              </v:rect>
            </w:pict>
          </mc:Fallback>
        </mc:AlternateContent>
      </w:r>
    </w:p>
    <w:p w14:paraId="5D3E6FD6" w14:textId="54EE1763" w:rsidR="003548A1" w:rsidRPr="00DD01E7" w:rsidRDefault="003548A1" w:rsidP="00B266BB">
      <w:pPr>
        <w:spacing w:line="276" w:lineRule="auto"/>
        <w:ind w:left="-90" w:right="-155"/>
        <w:jc w:val="both"/>
        <w:rPr>
          <w:rFonts w:ascii="Arial" w:hAnsi="Arial" w:cs="Arial"/>
          <w:b/>
          <w:color w:val="000000"/>
          <w:sz w:val="22"/>
          <w:szCs w:val="22"/>
        </w:rPr>
      </w:pPr>
      <w:r w:rsidRPr="00DD01E7">
        <w:rPr>
          <w:rFonts w:ascii="Arial" w:hAnsi="Arial" w:cs="Arial"/>
          <w:b/>
          <w:color w:val="000000"/>
          <w:sz w:val="22"/>
          <w:szCs w:val="22"/>
        </w:rPr>
        <w:t xml:space="preserve">We hereby notify you that the </w:t>
      </w:r>
      <w:r w:rsidR="0044723D" w:rsidRPr="00DD01E7">
        <w:rPr>
          <w:rFonts w:ascii="Arial" w:hAnsi="Arial" w:cs="Arial"/>
          <w:b/>
          <w:color w:val="000000"/>
          <w:sz w:val="22"/>
          <w:szCs w:val="22"/>
        </w:rPr>
        <w:t>[Contracted Inertia Capability] [Contracted SCL Capability]</w:t>
      </w:r>
      <w:r w:rsidRPr="00DD01E7">
        <w:rPr>
          <w:rFonts w:ascii="Arial" w:hAnsi="Arial" w:cs="Arial"/>
          <w:b/>
          <w:color w:val="000000"/>
          <w:sz w:val="22"/>
          <w:szCs w:val="22"/>
        </w:rPr>
        <w:t xml:space="preserve"> of the </w:t>
      </w:r>
      <w:r w:rsidR="009448FA" w:rsidRPr="00DD01E7">
        <w:rPr>
          <w:rFonts w:ascii="Arial" w:hAnsi="Arial" w:cs="Arial"/>
          <w:b/>
          <w:color w:val="000000"/>
          <w:sz w:val="22"/>
          <w:szCs w:val="22"/>
        </w:rPr>
        <w:t>Facility</w:t>
      </w:r>
      <w:r w:rsidRPr="00DD01E7">
        <w:rPr>
          <w:rFonts w:ascii="Arial" w:hAnsi="Arial" w:cs="Arial"/>
          <w:b/>
          <w:color w:val="000000"/>
          <w:sz w:val="22"/>
          <w:szCs w:val="22"/>
        </w:rPr>
        <w:t xml:space="preserve"> will be restored with effect from the period commencing:</w:t>
      </w:r>
    </w:p>
    <w:p w14:paraId="3F55586F" w14:textId="77777777" w:rsidR="003548A1" w:rsidRPr="00DD01E7" w:rsidRDefault="003548A1" w:rsidP="00B266BB">
      <w:pPr>
        <w:spacing w:line="276" w:lineRule="auto"/>
        <w:ind w:left="-90" w:right="-155"/>
        <w:jc w:val="both"/>
        <w:rPr>
          <w:rFonts w:ascii="Arial" w:hAnsi="Arial" w:cs="Arial"/>
          <w:b/>
          <w:color w:val="000000"/>
          <w:sz w:val="22"/>
          <w:szCs w:val="22"/>
        </w:rPr>
      </w:pPr>
    </w:p>
    <w:tbl>
      <w:tblPr>
        <w:tblW w:w="0" w:type="auto"/>
        <w:tblInd w:w="2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2409"/>
      </w:tblGrid>
      <w:tr w:rsidR="003548A1" w:rsidRPr="00DD01E7" w14:paraId="09527BAC" w14:textId="77777777" w:rsidTr="00A009B9">
        <w:tc>
          <w:tcPr>
            <w:tcW w:w="2122" w:type="dxa"/>
          </w:tcPr>
          <w:p w14:paraId="482E5F2F" w14:textId="77777777" w:rsidR="003548A1" w:rsidRPr="00DD01E7" w:rsidRDefault="003548A1" w:rsidP="00B266BB">
            <w:pPr>
              <w:spacing w:line="276" w:lineRule="auto"/>
              <w:ind w:left="-233" w:right="-154"/>
              <w:jc w:val="both"/>
              <w:rPr>
                <w:rFonts w:ascii="Arial" w:hAnsi="Arial" w:cs="Arial"/>
                <w:b/>
                <w:color w:val="000000"/>
                <w:sz w:val="22"/>
                <w:szCs w:val="22"/>
              </w:rPr>
            </w:pPr>
          </w:p>
          <w:p w14:paraId="36066524"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 xml:space="preserve">Date </w:t>
            </w:r>
          </w:p>
        </w:tc>
        <w:tc>
          <w:tcPr>
            <w:tcW w:w="2409" w:type="dxa"/>
            <w:vAlign w:val="center"/>
          </w:tcPr>
          <w:p w14:paraId="2E62F277" w14:textId="77777777" w:rsidR="003548A1" w:rsidRPr="00DD01E7" w:rsidRDefault="003548A1" w:rsidP="00B266BB">
            <w:pPr>
              <w:spacing w:line="276" w:lineRule="auto"/>
              <w:ind w:left="-233" w:right="-154"/>
              <w:jc w:val="both"/>
              <w:rPr>
                <w:rFonts w:ascii="Arial" w:hAnsi="Arial" w:cs="Arial"/>
                <w:b/>
                <w:color w:val="000000"/>
                <w:sz w:val="22"/>
                <w:szCs w:val="22"/>
              </w:rPr>
            </w:pPr>
          </w:p>
          <w:p w14:paraId="24FC97A6" w14:textId="77777777" w:rsidR="003548A1" w:rsidRPr="00DD01E7" w:rsidRDefault="009448FA"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   </w:t>
            </w:r>
            <w:r w:rsidR="003548A1" w:rsidRPr="00DD01E7">
              <w:rPr>
                <w:rFonts w:ascii="Arial" w:hAnsi="Arial" w:cs="Arial"/>
                <w:b/>
                <w:color w:val="000000"/>
                <w:sz w:val="22"/>
                <w:szCs w:val="22"/>
              </w:rPr>
              <w:t>Time</w:t>
            </w:r>
          </w:p>
        </w:tc>
      </w:tr>
      <w:tr w:rsidR="003548A1" w:rsidRPr="00DD01E7" w14:paraId="51738862" w14:textId="77777777" w:rsidTr="00A009B9">
        <w:trPr>
          <w:trHeight w:val="365"/>
        </w:trPr>
        <w:tc>
          <w:tcPr>
            <w:tcW w:w="2122" w:type="dxa"/>
          </w:tcPr>
          <w:p w14:paraId="3C5F2A16" w14:textId="77777777" w:rsidR="003548A1" w:rsidRPr="00DD01E7" w:rsidRDefault="003548A1" w:rsidP="00B266BB">
            <w:pPr>
              <w:spacing w:line="276" w:lineRule="auto"/>
              <w:ind w:left="-233" w:right="-154"/>
              <w:jc w:val="both"/>
              <w:rPr>
                <w:rFonts w:ascii="Arial" w:hAnsi="Arial" w:cs="Arial"/>
                <w:b/>
                <w:color w:val="000000"/>
                <w:sz w:val="22"/>
                <w:szCs w:val="22"/>
              </w:rPr>
            </w:pPr>
          </w:p>
        </w:tc>
        <w:tc>
          <w:tcPr>
            <w:tcW w:w="2409" w:type="dxa"/>
            <w:vAlign w:val="center"/>
          </w:tcPr>
          <w:p w14:paraId="29DE551A" w14:textId="77777777" w:rsidR="003548A1" w:rsidRPr="00DD01E7" w:rsidRDefault="003548A1" w:rsidP="00B266BB">
            <w:pPr>
              <w:spacing w:line="276" w:lineRule="auto"/>
              <w:ind w:left="-233" w:right="-154"/>
              <w:jc w:val="both"/>
              <w:rPr>
                <w:rFonts w:ascii="Arial" w:hAnsi="Arial" w:cs="Arial"/>
                <w:b/>
                <w:color w:val="000000"/>
                <w:sz w:val="22"/>
                <w:szCs w:val="22"/>
              </w:rPr>
            </w:pPr>
          </w:p>
        </w:tc>
      </w:tr>
    </w:tbl>
    <w:p w14:paraId="2EBB7458" w14:textId="59B90AD6" w:rsidR="003548A1" w:rsidRPr="00DD01E7" w:rsidRDefault="003548A1" w:rsidP="00FC2FE0">
      <w:pPr>
        <w:tabs>
          <w:tab w:val="right" w:pos="9180"/>
        </w:tabs>
        <w:spacing w:line="276" w:lineRule="auto"/>
        <w:ind w:right="-154"/>
        <w:jc w:val="both"/>
        <w:rPr>
          <w:rFonts w:ascii="Arial" w:hAnsi="Arial" w:cs="Arial"/>
          <w:b/>
          <w:color w:val="00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39"/>
      </w:tblGrid>
      <w:tr w:rsidR="003548A1" w:rsidRPr="00DD01E7" w14:paraId="724D956E" w14:textId="77777777" w:rsidTr="00A009B9">
        <w:tc>
          <w:tcPr>
            <w:tcW w:w="9039" w:type="dxa"/>
          </w:tcPr>
          <w:p w14:paraId="686B2A95" w14:textId="4D04057C" w:rsidR="003548A1" w:rsidRPr="00DD01E7" w:rsidRDefault="003548A1" w:rsidP="00B266BB">
            <w:pPr>
              <w:tabs>
                <w:tab w:val="center" w:pos="4513"/>
              </w:tabs>
              <w:spacing w:line="276" w:lineRule="auto"/>
              <w:jc w:val="both"/>
              <w:rPr>
                <w:rFonts w:ascii="Arial" w:hAnsi="Arial" w:cs="Arial"/>
                <w:b/>
                <w:color w:val="000000"/>
                <w:sz w:val="22"/>
                <w:szCs w:val="22"/>
              </w:rPr>
            </w:pPr>
            <w:r w:rsidRPr="00DD01E7">
              <w:rPr>
                <w:rFonts w:ascii="Arial" w:hAnsi="Arial" w:cs="Arial"/>
                <w:b/>
                <w:color w:val="000000"/>
                <w:sz w:val="22"/>
                <w:szCs w:val="22"/>
              </w:rPr>
              <w:t xml:space="preserve">Reason for Restoration of </w:t>
            </w:r>
            <w:r w:rsidR="00902EE3" w:rsidRPr="00DD01E7">
              <w:rPr>
                <w:rFonts w:ascii="Arial" w:hAnsi="Arial" w:cs="Arial"/>
                <w:b/>
                <w:color w:val="000000"/>
                <w:sz w:val="22"/>
                <w:szCs w:val="22"/>
              </w:rPr>
              <w:t xml:space="preserve">[Contracted Inertia Capability] [Contracted SCL Capability] </w:t>
            </w:r>
            <w:r w:rsidRPr="00DD01E7">
              <w:rPr>
                <w:rFonts w:ascii="Arial" w:hAnsi="Arial" w:cs="Arial"/>
                <w:b/>
                <w:color w:val="000000"/>
                <w:sz w:val="22"/>
                <w:szCs w:val="22"/>
              </w:rPr>
              <w:t>:</w:t>
            </w:r>
          </w:p>
        </w:tc>
      </w:tr>
      <w:tr w:rsidR="003548A1" w:rsidRPr="00DD01E7" w14:paraId="03DA6014" w14:textId="77777777" w:rsidTr="00A009B9">
        <w:tc>
          <w:tcPr>
            <w:tcW w:w="9039" w:type="dxa"/>
          </w:tcPr>
          <w:p w14:paraId="256A8E1B"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234AF873" w14:textId="77777777" w:rsidTr="00A009B9">
        <w:tc>
          <w:tcPr>
            <w:tcW w:w="9039" w:type="dxa"/>
          </w:tcPr>
          <w:p w14:paraId="6BA49091"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7E00534C" w14:textId="77777777" w:rsidTr="00A009B9">
        <w:tc>
          <w:tcPr>
            <w:tcW w:w="9039" w:type="dxa"/>
          </w:tcPr>
          <w:p w14:paraId="0E2A0B4D"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2B5612E5" w14:textId="77777777" w:rsidTr="00A009B9">
        <w:tc>
          <w:tcPr>
            <w:tcW w:w="9039" w:type="dxa"/>
          </w:tcPr>
          <w:p w14:paraId="6D889201"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r w:rsidR="003548A1" w:rsidRPr="00DD01E7" w14:paraId="7AA1CEE3" w14:textId="77777777" w:rsidTr="00A009B9">
        <w:tc>
          <w:tcPr>
            <w:tcW w:w="9039" w:type="dxa"/>
          </w:tcPr>
          <w:p w14:paraId="201FAFA3" w14:textId="77777777" w:rsidR="003548A1" w:rsidRPr="00DD01E7" w:rsidRDefault="003548A1" w:rsidP="00B266BB">
            <w:pPr>
              <w:tabs>
                <w:tab w:val="center" w:pos="4513"/>
              </w:tabs>
              <w:spacing w:line="276" w:lineRule="auto"/>
              <w:jc w:val="both"/>
              <w:rPr>
                <w:rFonts w:ascii="Arial" w:hAnsi="Arial" w:cs="Arial"/>
                <w:b/>
                <w:color w:val="000000"/>
                <w:sz w:val="22"/>
                <w:szCs w:val="22"/>
              </w:rPr>
            </w:pPr>
          </w:p>
        </w:tc>
      </w:tr>
    </w:tbl>
    <w:p w14:paraId="645B763B" w14:textId="2AE19EBE" w:rsidR="003548A1" w:rsidRPr="00DD01E7" w:rsidRDefault="003548A1" w:rsidP="00FC2FE0">
      <w:pPr>
        <w:spacing w:line="276" w:lineRule="auto"/>
        <w:ind w:right="-154"/>
        <w:jc w:val="both"/>
        <w:rPr>
          <w:rFonts w:ascii="Arial" w:hAnsi="Arial" w:cs="Arial"/>
          <w:b/>
          <w:color w:val="000000"/>
          <w:sz w:val="22"/>
          <w:szCs w:val="22"/>
        </w:rPr>
      </w:pPr>
    </w:p>
    <w:p w14:paraId="23D39F89"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6967" w:right="-154" w:hanging="7200"/>
        <w:jc w:val="both"/>
        <w:rPr>
          <w:rFonts w:ascii="Arial" w:hAnsi="Arial" w:cs="Arial"/>
          <w:b/>
          <w:color w:val="000000"/>
          <w:sz w:val="22"/>
          <w:szCs w:val="22"/>
        </w:rPr>
      </w:pPr>
      <w:r w:rsidRPr="00DD01E7">
        <w:rPr>
          <w:rFonts w:ascii="Arial" w:hAnsi="Arial" w:cs="Arial"/>
          <w:b/>
          <w:color w:val="000000"/>
          <w:sz w:val="22"/>
          <w:szCs w:val="22"/>
        </w:rPr>
        <w:t>Fax Sent By (Print name): ........................................    Date: ....................Time: .................</w:t>
      </w:r>
    </w:p>
    <w:p w14:paraId="089C060B"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6967" w:right="-154" w:hanging="7200"/>
        <w:jc w:val="both"/>
        <w:rPr>
          <w:rFonts w:ascii="Arial" w:hAnsi="Arial" w:cs="Arial"/>
          <w:b/>
          <w:color w:val="000000"/>
          <w:sz w:val="22"/>
          <w:szCs w:val="22"/>
        </w:rPr>
      </w:pPr>
    </w:p>
    <w:p w14:paraId="64A07B1B"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6967" w:right="-154" w:hanging="7200"/>
        <w:jc w:val="both"/>
        <w:rPr>
          <w:rFonts w:ascii="Arial" w:hAnsi="Arial" w:cs="Arial"/>
          <w:b/>
          <w:color w:val="000000"/>
          <w:sz w:val="22"/>
          <w:szCs w:val="22"/>
        </w:rPr>
      </w:pPr>
      <w:r w:rsidRPr="00DD01E7">
        <w:rPr>
          <w:rFonts w:ascii="Arial" w:hAnsi="Arial" w:cs="Arial"/>
          <w:b/>
          <w:color w:val="000000"/>
          <w:sz w:val="22"/>
          <w:szCs w:val="22"/>
        </w:rPr>
        <w:t>Signature:  .........................................</w:t>
      </w:r>
    </w:p>
    <w:p w14:paraId="7B9FB3F7" w14:textId="77777777" w:rsidR="003548A1" w:rsidRPr="00DD01E7" w:rsidRDefault="003548A1" w:rsidP="00B266BB">
      <w:pPr>
        <w:spacing w:line="276" w:lineRule="auto"/>
        <w:ind w:left="-233" w:right="-154"/>
        <w:jc w:val="both"/>
        <w:rPr>
          <w:rFonts w:ascii="Arial" w:hAnsi="Arial" w:cs="Arial"/>
          <w:b/>
          <w:color w:val="000000"/>
          <w:sz w:val="22"/>
          <w:szCs w:val="22"/>
        </w:rPr>
      </w:pPr>
    </w:p>
    <w:p w14:paraId="38C7FFEB" w14:textId="77777777" w:rsidR="00AE0B36" w:rsidRPr="00DD01E7" w:rsidRDefault="00AE0B36" w:rsidP="00B266BB">
      <w:pPr>
        <w:pStyle w:val="Heading6"/>
        <w:spacing w:line="276" w:lineRule="auto"/>
        <w:ind w:left="-240"/>
        <w:jc w:val="both"/>
        <w:rPr>
          <w:rFonts w:ascii="Arial" w:hAnsi="Arial" w:cs="Arial"/>
          <w:color w:val="000000"/>
          <w:sz w:val="22"/>
          <w:szCs w:val="22"/>
        </w:rPr>
      </w:pPr>
    </w:p>
    <w:p w14:paraId="6BB1B781" w14:textId="77777777" w:rsidR="00DD3659" w:rsidRPr="00DD01E7" w:rsidRDefault="003548A1" w:rsidP="00B266BB">
      <w:pPr>
        <w:pStyle w:val="Heading6"/>
        <w:spacing w:line="276" w:lineRule="auto"/>
        <w:ind w:left="-240"/>
        <w:jc w:val="both"/>
        <w:rPr>
          <w:rFonts w:ascii="Arial" w:hAnsi="Arial" w:cs="Arial"/>
          <w:b/>
          <w:color w:val="000000"/>
          <w:sz w:val="22"/>
          <w:szCs w:val="22"/>
        </w:rPr>
      </w:pPr>
      <w:r w:rsidRPr="00DD01E7">
        <w:rPr>
          <w:rFonts w:ascii="Arial" w:hAnsi="Arial" w:cs="Arial"/>
          <w:b/>
          <w:color w:val="000000"/>
          <w:sz w:val="22"/>
          <w:szCs w:val="22"/>
        </w:rPr>
        <w:t>Acknowledged by National Grid</w:t>
      </w:r>
      <w:r w:rsidR="00912B71" w:rsidRPr="00DD01E7">
        <w:rPr>
          <w:rFonts w:ascii="Arial" w:hAnsi="Arial" w:cs="Arial"/>
          <w:b/>
          <w:color w:val="000000"/>
          <w:sz w:val="22"/>
          <w:szCs w:val="22"/>
        </w:rPr>
        <w:t xml:space="preserve"> Electricity System Operator</w:t>
      </w:r>
      <w:r w:rsidRPr="00DD01E7">
        <w:rPr>
          <w:rFonts w:ascii="Arial" w:hAnsi="Arial" w:cs="Arial"/>
          <w:b/>
          <w:color w:val="000000"/>
          <w:sz w:val="22"/>
          <w:szCs w:val="22"/>
        </w:rPr>
        <w:t xml:space="preserve"> </w:t>
      </w:r>
    </w:p>
    <w:p w14:paraId="1BD9C79A" w14:textId="77777777" w:rsidR="003548A1" w:rsidRPr="00DD01E7" w:rsidRDefault="003548A1" w:rsidP="00B266BB">
      <w:pPr>
        <w:pStyle w:val="Heading6"/>
        <w:spacing w:line="276" w:lineRule="auto"/>
        <w:ind w:left="-240"/>
        <w:jc w:val="both"/>
        <w:rPr>
          <w:rFonts w:ascii="Arial" w:hAnsi="Arial" w:cs="Arial"/>
          <w:b/>
          <w:sz w:val="22"/>
          <w:szCs w:val="22"/>
        </w:rPr>
      </w:pPr>
      <w:r w:rsidRPr="00DD01E7">
        <w:rPr>
          <w:rFonts w:ascii="Arial" w:hAnsi="Arial" w:cs="Arial"/>
          <w:b/>
          <w:color w:val="000000"/>
          <w:sz w:val="22"/>
          <w:szCs w:val="22"/>
        </w:rPr>
        <w:t>(Print name):</w:t>
      </w:r>
      <w:r w:rsidRPr="00DD01E7">
        <w:rPr>
          <w:rFonts w:ascii="Arial" w:hAnsi="Arial" w:cs="Arial"/>
          <w:b/>
          <w:sz w:val="22"/>
          <w:szCs w:val="22"/>
        </w:rPr>
        <w:t xml:space="preserve"> …………………………………………</w:t>
      </w:r>
    </w:p>
    <w:p w14:paraId="0CCB1C9D" w14:textId="77777777" w:rsidR="003548A1" w:rsidRPr="00DD01E7" w:rsidRDefault="003548A1" w:rsidP="00B266BB">
      <w:pPr>
        <w:spacing w:line="276" w:lineRule="auto"/>
        <w:jc w:val="both"/>
        <w:rPr>
          <w:rFonts w:ascii="Arial" w:hAnsi="Arial" w:cs="Arial"/>
          <w:sz w:val="22"/>
          <w:szCs w:val="22"/>
        </w:rPr>
      </w:pPr>
    </w:p>
    <w:p w14:paraId="67157951"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240" w:right="-154"/>
        <w:jc w:val="both"/>
        <w:rPr>
          <w:rFonts w:ascii="Arial" w:hAnsi="Arial" w:cs="Arial"/>
          <w:b/>
          <w:color w:val="000000"/>
          <w:sz w:val="22"/>
          <w:szCs w:val="22"/>
        </w:rPr>
      </w:pPr>
      <w:r w:rsidRPr="00DD01E7">
        <w:rPr>
          <w:rFonts w:ascii="Arial" w:hAnsi="Arial" w:cs="Arial"/>
          <w:b/>
          <w:color w:val="000000"/>
          <w:sz w:val="22"/>
          <w:szCs w:val="22"/>
        </w:rPr>
        <w:t>Signature: ..........................................</w:t>
      </w:r>
      <w:r w:rsidR="00AE0B36" w:rsidRPr="00DD01E7">
        <w:rPr>
          <w:rFonts w:ascii="Arial" w:hAnsi="Arial" w:cs="Arial"/>
          <w:b/>
          <w:color w:val="000000"/>
          <w:sz w:val="22"/>
          <w:szCs w:val="22"/>
        </w:rPr>
        <w:t>......</w:t>
      </w:r>
      <w:r w:rsidRPr="00DD01E7">
        <w:rPr>
          <w:rFonts w:ascii="Arial" w:hAnsi="Arial" w:cs="Arial"/>
          <w:b/>
          <w:color w:val="000000"/>
          <w:sz w:val="22"/>
          <w:szCs w:val="22"/>
        </w:rPr>
        <w:t xml:space="preserve"> </w:t>
      </w:r>
      <w:r w:rsidR="00AE0B36" w:rsidRPr="00DD01E7">
        <w:rPr>
          <w:rFonts w:ascii="Arial" w:hAnsi="Arial" w:cs="Arial"/>
          <w:b/>
          <w:color w:val="000000"/>
          <w:sz w:val="22"/>
          <w:szCs w:val="22"/>
        </w:rPr>
        <w:tab/>
        <w:t xml:space="preserve">         </w:t>
      </w:r>
      <w:r w:rsidRPr="00DD01E7">
        <w:rPr>
          <w:rFonts w:ascii="Arial" w:hAnsi="Arial" w:cs="Arial"/>
          <w:b/>
          <w:color w:val="000000"/>
          <w:sz w:val="22"/>
          <w:szCs w:val="22"/>
        </w:rPr>
        <w:t xml:space="preserve"> Date: ..................... Time: ..................</w:t>
      </w:r>
    </w:p>
    <w:p w14:paraId="3DDC00CD" w14:textId="77777777" w:rsidR="003548A1" w:rsidRPr="00DD01E7" w:rsidRDefault="003548A1" w:rsidP="00B266BB">
      <w:pPr>
        <w:spacing w:line="276" w:lineRule="auto"/>
        <w:ind w:left="-233" w:right="-154"/>
        <w:jc w:val="both"/>
        <w:rPr>
          <w:rFonts w:ascii="Arial" w:hAnsi="Arial" w:cs="Arial"/>
          <w:b/>
          <w:color w:val="000000"/>
          <w:sz w:val="22"/>
          <w:szCs w:val="22"/>
        </w:rPr>
      </w:pPr>
    </w:p>
    <w:p w14:paraId="3C179349" w14:textId="77777777" w:rsidR="003548A1" w:rsidRPr="00DD01E7" w:rsidRDefault="003548A1" w:rsidP="00B266BB">
      <w:pPr>
        <w:spacing w:line="276" w:lineRule="auto"/>
        <w:ind w:left="-233" w:right="-154"/>
        <w:jc w:val="both"/>
        <w:rPr>
          <w:rFonts w:ascii="Arial" w:hAnsi="Arial" w:cs="Arial"/>
          <w:b/>
          <w:color w:val="000000"/>
          <w:sz w:val="22"/>
          <w:szCs w:val="22"/>
        </w:rPr>
      </w:pPr>
    </w:p>
    <w:p w14:paraId="6F7A370D" w14:textId="77777777"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National Grid </w:t>
      </w:r>
      <w:r w:rsidR="00912B71" w:rsidRPr="00DD01E7">
        <w:rPr>
          <w:rFonts w:ascii="Arial" w:hAnsi="Arial" w:cs="Arial"/>
          <w:b/>
          <w:color w:val="000000"/>
          <w:sz w:val="22"/>
          <w:szCs w:val="22"/>
        </w:rPr>
        <w:t xml:space="preserve">Electricity System Operator </w:t>
      </w:r>
      <w:r w:rsidRPr="00DD01E7">
        <w:rPr>
          <w:rFonts w:ascii="Arial" w:hAnsi="Arial" w:cs="Arial"/>
          <w:b/>
          <w:color w:val="000000"/>
          <w:sz w:val="22"/>
          <w:szCs w:val="22"/>
        </w:rPr>
        <w:t>Control</w:t>
      </w:r>
      <w:r w:rsidRPr="00DD01E7">
        <w:rPr>
          <w:rFonts w:ascii="Arial" w:hAnsi="Arial" w:cs="Arial"/>
          <w:b/>
          <w:color w:val="000000"/>
          <w:sz w:val="22"/>
          <w:szCs w:val="22"/>
        </w:rPr>
        <w:tab/>
      </w:r>
    </w:p>
    <w:p w14:paraId="3E9EDE44" w14:textId="77777777" w:rsidR="003548A1" w:rsidRPr="00DD01E7" w:rsidRDefault="003548A1" w:rsidP="00B266BB">
      <w:pPr>
        <w:spacing w:line="276" w:lineRule="auto"/>
        <w:ind w:left="-233" w:right="-154"/>
        <w:jc w:val="both"/>
        <w:rPr>
          <w:rFonts w:ascii="Arial" w:hAnsi="Arial" w:cs="Arial"/>
          <w:b/>
          <w:color w:val="000000"/>
          <w:sz w:val="22"/>
          <w:szCs w:val="22"/>
        </w:rPr>
      </w:pPr>
    </w:p>
    <w:p w14:paraId="6FC1A9F2" w14:textId="77777777"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National Grid </w:t>
      </w:r>
      <w:r w:rsidR="00912B71" w:rsidRPr="00DD01E7">
        <w:rPr>
          <w:rFonts w:ascii="Arial" w:hAnsi="Arial" w:cs="Arial"/>
          <w:b/>
          <w:color w:val="000000"/>
          <w:sz w:val="22"/>
          <w:szCs w:val="22"/>
        </w:rPr>
        <w:t xml:space="preserve">Electricity System Operator </w:t>
      </w:r>
      <w:r w:rsidRPr="00DD01E7">
        <w:rPr>
          <w:rFonts w:ascii="Arial" w:hAnsi="Arial" w:cs="Arial"/>
          <w:b/>
          <w:color w:val="000000"/>
          <w:sz w:val="22"/>
          <w:szCs w:val="22"/>
        </w:rPr>
        <w:t>Control</w:t>
      </w:r>
      <w:r w:rsidRPr="00DD01E7">
        <w:rPr>
          <w:rFonts w:ascii="Arial" w:hAnsi="Arial" w:cs="Arial"/>
          <w:b/>
          <w:color w:val="000000"/>
          <w:sz w:val="22"/>
          <w:szCs w:val="22"/>
        </w:rPr>
        <w:tab/>
      </w:r>
    </w:p>
    <w:p w14:paraId="73A1A18C" w14:textId="77777777" w:rsidR="003548A1" w:rsidRPr="00DD01E7" w:rsidRDefault="003548A1" w:rsidP="00B266BB">
      <w:pPr>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Fax number: [</w:t>
      </w:r>
      <w:r w:rsidRPr="00DD01E7">
        <w:rPr>
          <w:rFonts w:ascii="Arial" w:hAnsi="Arial" w:cs="Arial"/>
          <w:b/>
          <w:color w:val="000000"/>
          <w:sz w:val="22"/>
          <w:szCs w:val="22"/>
        </w:rPr>
        <w:tab/>
        <w:t xml:space="preserve">            </w:t>
      </w:r>
      <w:r w:rsidRPr="00DD01E7">
        <w:rPr>
          <w:rFonts w:ascii="Arial" w:hAnsi="Arial" w:cs="Arial"/>
          <w:b/>
          <w:color w:val="000000"/>
          <w:sz w:val="22"/>
          <w:szCs w:val="22"/>
        </w:rPr>
        <w:tab/>
        <w:t>]</w:t>
      </w:r>
      <w:r w:rsidRPr="00DD01E7">
        <w:rPr>
          <w:rFonts w:ascii="Arial" w:hAnsi="Arial" w:cs="Arial"/>
          <w:b/>
          <w:color w:val="000000"/>
          <w:sz w:val="22"/>
          <w:szCs w:val="22"/>
        </w:rPr>
        <w:tab/>
        <w:t xml:space="preserve">         Standby Fax: [</w:t>
      </w:r>
      <w:r w:rsidRPr="00DD01E7">
        <w:rPr>
          <w:rFonts w:ascii="Arial" w:hAnsi="Arial" w:cs="Arial"/>
          <w:b/>
          <w:color w:val="000000"/>
          <w:sz w:val="22"/>
          <w:szCs w:val="22"/>
        </w:rPr>
        <w:tab/>
      </w:r>
      <w:r w:rsidRPr="00DD01E7">
        <w:rPr>
          <w:rFonts w:ascii="Arial" w:hAnsi="Arial" w:cs="Arial"/>
          <w:b/>
          <w:color w:val="000000"/>
          <w:sz w:val="22"/>
          <w:szCs w:val="22"/>
        </w:rPr>
        <w:tab/>
        <w:t xml:space="preserve">        ]</w:t>
      </w:r>
    </w:p>
    <w:p w14:paraId="1ABF62C9" w14:textId="77777777" w:rsidR="003548A1" w:rsidRPr="00DD01E7" w:rsidRDefault="003548A1" w:rsidP="00B266BB">
      <w:pPr>
        <w:tabs>
          <w:tab w:val="left" w:pos="-1673"/>
          <w:tab w:val="left" w:pos="-953"/>
          <w:tab w:val="left" w:pos="-233"/>
          <w:tab w:val="left" w:pos="487"/>
          <w:tab w:val="left" w:pos="1207"/>
          <w:tab w:val="left" w:pos="1927"/>
          <w:tab w:val="left" w:pos="2647"/>
          <w:tab w:val="left" w:pos="3367"/>
          <w:tab w:val="left" w:pos="4087"/>
          <w:tab w:val="left" w:pos="4807"/>
          <w:tab w:val="left" w:pos="5527"/>
          <w:tab w:val="left" w:pos="6247"/>
          <w:tab w:val="left" w:pos="6967"/>
          <w:tab w:val="left" w:pos="7687"/>
          <w:tab w:val="left" w:pos="8407"/>
          <w:tab w:val="left" w:pos="9127"/>
        </w:tabs>
        <w:spacing w:line="276" w:lineRule="auto"/>
        <w:ind w:left="5527" w:right="-154" w:hanging="5760"/>
        <w:jc w:val="both"/>
        <w:rPr>
          <w:rFonts w:ascii="Arial" w:hAnsi="Arial" w:cs="Arial"/>
          <w:b/>
          <w:color w:val="000000"/>
          <w:sz w:val="22"/>
          <w:szCs w:val="22"/>
        </w:rPr>
      </w:pPr>
      <w:r w:rsidRPr="00DD01E7">
        <w:rPr>
          <w:rFonts w:ascii="Arial" w:hAnsi="Arial" w:cs="Arial"/>
          <w:b/>
          <w:color w:val="000000"/>
          <w:sz w:val="22"/>
          <w:szCs w:val="22"/>
        </w:rPr>
        <w:t>Telephone:   [</w:t>
      </w:r>
      <w:r w:rsidRPr="00DD01E7">
        <w:rPr>
          <w:rFonts w:ascii="Arial" w:hAnsi="Arial" w:cs="Arial"/>
          <w:b/>
          <w:bCs/>
          <w:color w:val="000000"/>
          <w:sz w:val="22"/>
          <w:szCs w:val="22"/>
          <w:lang w:eastAsia="en-GB"/>
        </w:rPr>
        <w:tab/>
      </w:r>
      <w:r w:rsidRPr="00DD01E7">
        <w:rPr>
          <w:rFonts w:ascii="Arial" w:hAnsi="Arial" w:cs="Arial"/>
          <w:b/>
          <w:bCs/>
          <w:color w:val="000000"/>
          <w:sz w:val="22"/>
          <w:szCs w:val="22"/>
          <w:lang w:eastAsia="en-GB"/>
        </w:rPr>
        <w:tab/>
        <w:t xml:space="preserve">    ]</w:t>
      </w:r>
      <w:r w:rsidRPr="00DD01E7">
        <w:rPr>
          <w:rFonts w:ascii="Arial" w:hAnsi="Arial" w:cs="Arial"/>
          <w:b/>
          <w:color w:val="000000"/>
          <w:sz w:val="22"/>
          <w:szCs w:val="22"/>
        </w:rPr>
        <w:tab/>
      </w:r>
      <w:r w:rsidRPr="00DD01E7">
        <w:rPr>
          <w:rFonts w:ascii="Arial" w:hAnsi="Arial" w:cs="Arial"/>
          <w:b/>
          <w:color w:val="000000"/>
          <w:sz w:val="22"/>
          <w:szCs w:val="22"/>
        </w:rPr>
        <w:tab/>
      </w:r>
      <w:r w:rsidR="00912B71" w:rsidRPr="00DD01E7">
        <w:rPr>
          <w:rFonts w:ascii="Arial" w:hAnsi="Arial" w:cs="Arial"/>
          <w:b/>
          <w:color w:val="000000"/>
          <w:sz w:val="22"/>
          <w:szCs w:val="22"/>
        </w:rPr>
        <w:tab/>
      </w:r>
      <w:r w:rsidRPr="00DD01E7">
        <w:rPr>
          <w:rFonts w:ascii="Arial" w:hAnsi="Arial" w:cs="Arial"/>
          <w:b/>
          <w:color w:val="000000"/>
          <w:sz w:val="22"/>
          <w:szCs w:val="22"/>
        </w:rPr>
        <w:t>Standby Phone: [</w:t>
      </w:r>
      <w:r w:rsidRPr="00DD01E7">
        <w:rPr>
          <w:rFonts w:ascii="Arial" w:hAnsi="Arial" w:cs="Arial"/>
          <w:b/>
          <w:color w:val="000000"/>
          <w:sz w:val="22"/>
          <w:szCs w:val="22"/>
        </w:rPr>
        <w:tab/>
        <w:t xml:space="preserve">            ]</w:t>
      </w:r>
    </w:p>
    <w:p w14:paraId="3B3D744A" w14:textId="77777777" w:rsidR="003548A1" w:rsidRPr="00DD01E7" w:rsidRDefault="003548A1" w:rsidP="00B266BB">
      <w:pPr>
        <w:tabs>
          <w:tab w:val="center" w:pos="4473"/>
          <w:tab w:val="left" w:pos="4807"/>
          <w:tab w:val="left" w:pos="5527"/>
          <w:tab w:val="left" w:pos="6247"/>
          <w:tab w:val="left" w:pos="6967"/>
          <w:tab w:val="left" w:pos="7687"/>
          <w:tab w:val="left" w:pos="8407"/>
          <w:tab w:val="left" w:pos="9127"/>
        </w:tabs>
        <w:spacing w:line="276" w:lineRule="auto"/>
        <w:ind w:left="-233" w:right="-154"/>
        <w:jc w:val="both"/>
        <w:rPr>
          <w:rFonts w:ascii="Arial" w:hAnsi="Arial" w:cs="Arial"/>
          <w:b/>
          <w:color w:val="000000"/>
          <w:sz w:val="22"/>
          <w:szCs w:val="22"/>
        </w:rPr>
      </w:pPr>
      <w:r w:rsidRPr="00DD01E7">
        <w:rPr>
          <w:rFonts w:ascii="Arial" w:hAnsi="Arial" w:cs="Arial"/>
          <w:b/>
          <w:color w:val="000000"/>
          <w:sz w:val="22"/>
          <w:szCs w:val="22"/>
        </w:rPr>
        <w:t xml:space="preserve">Email: [                              ]                </w:t>
      </w:r>
    </w:p>
    <w:p w14:paraId="6C848437" w14:textId="45A77505" w:rsidR="00886C10" w:rsidRPr="00DD01E7" w:rsidRDefault="00886C10" w:rsidP="00B266BB">
      <w:pPr>
        <w:tabs>
          <w:tab w:val="clear" w:pos="0"/>
          <w:tab w:val="left" w:pos="-1440"/>
          <w:tab w:val="left" w:pos="-72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spacing w:before="120" w:after="120" w:line="276" w:lineRule="auto"/>
        <w:jc w:val="both"/>
        <w:rPr>
          <w:rFonts w:ascii="Arial" w:hAnsi="Arial" w:cs="Arial"/>
          <w:b/>
          <w:bCs/>
          <w:sz w:val="22"/>
          <w:szCs w:val="22"/>
          <w:u w:val="single"/>
        </w:rPr>
      </w:pPr>
    </w:p>
    <w:sectPr w:rsidR="00886C10" w:rsidRPr="00DD01E7" w:rsidSect="00390D0D">
      <w:headerReference w:type="default" r:id="rId15"/>
      <w:footerReference w:type="default" r:id="rId16"/>
      <w:pgSz w:w="11906" w:h="16838" w:code="9"/>
      <w:pgMar w:top="851" w:right="1416" w:bottom="567" w:left="1440" w:header="1151" w:footer="720" w:gutter="0"/>
      <w:paperSrc w:first="265" w:other="265"/>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9BD5D2" w14:textId="77777777" w:rsidR="009978BC" w:rsidRDefault="009978BC">
      <w:r>
        <w:separator/>
      </w:r>
    </w:p>
  </w:endnote>
  <w:endnote w:type="continuationSeparator" w:id="0">
    <w:p w14:paraId="4E3159D9" w14:textId="77777777" w:rsidR="009978BC" w:rsidRDefault="009978BC">
      <w:r>
        <w:continuationSeparator/>
      </w:r>
    </w:p>
  </w:endnote>
  <w:endnote w:type="continuationNotice" w:id="1">
    <w:p w14:paraId="744859C7" w14:textId="77777777" w:rsidR="009978BC" w:rsidRDefault="009978B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DDF18B1C-1438-47D0-B52E-3F1D948F5B45}"/>
    <w:embedBold r:id="rId2" w:fontKey="{6C13BCE6-FDB7-47C9-AF07-E60585A2B281}"/>
    <w:embedItalic r:id="rId3" w:fontKey="{601B0D3A-CCBD-4F76-9FA2-17F49A63030C}"/>
  </w:font>
  <w:font w:name="Cambria">
    <w:panose1 w:val="02040503050406030204"/>
    <w:charset w:val="00"/>
    <w:family w:val="roman"/>
    <w:pitch w:val="variable"/>
    <w:sig w:usb0="E00006FF" w:usb1="420024FF" w:usb2="02000000" w:usb3="00000000" w:csb0="0000019F" w:csb1="00000000"/>
    <w:embedRegular r:id="rId4" w:fontKey="{8D4FB096-10CE-4B83-9D86-305400D3AB9A}"/>
  </w:font>
  <w:font w:name="MS Gothic">
    <w:altName w:val="ＭＳ ゴシック"/>
    <w:panose1 w:val="020B0609070205080204"/>
    <w:charset w:val="80"/>
    <w:family w:val="modern"/>
    <w:pitch w:val="fixed"/>
    <w:sig w:usb0="E00002FF" w:usb1="6AC7FDFB" w:usb2="08000012" w:usb3="00000000" w:csb0="0002009F" w:csb1="00000000"/>
  </w:font>
  <w:font w:name="NewsGoth BT">
    <w:altName w:val="Corbel"/>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embedRegular r:id="rId5" w:fontKey="{7A235066-B3C7-4938-9DBD-8199ECF0F2BD}"/>
  </w:font>
  <w:font w:name="Verdana">
    <w:panose1 w:val="020B0604030504040204"/>
    <w:charset w:val="00"/>
    <w:family w:val="swiss"/>
    <w:pitch w:val="variable"/>
    <w:sig w:usb0="A00006FF" w:usb1="4000205B" w:usb2="00000010" w:usb3="00000000" w:csb0="0000019F" w:csb1="00000000"/>
    <w:embedRegular r:id="rId6" w:fontKey="{5316F328-55AA-4D5A-B1D4-DF33CB9E8AE4}"/>
    <w:embedBold r:id="rId7" w:fontKey="{43B55706-C02B-42A7-9AB5-4ABB05BFEB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embedRegular r:id="rId8" w:fontKey="{322A3978-014D-4DD0-8577-A2C15B10524E}"/>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9" w:fontKey="{38C11AD1-2A9F-4519-8C38-6303908DA837}"/>
    <w:embedBold r:id="rId10" w:fontKey="{D69F9BD7-248C-49C8-93C4-5401FBF26F4D}"/>
    <w:embedItalic r:id="rId11" w:fontKey="{00DB53D7-918B-43AB-9F5D-0996BD8EE8FB}"/>
    <w:embedBoldItalic r:id="rId12" w:fontKey="{730CE3E5-8605-4342-AB12-055C234A59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9F646F" w14:textId="77777777" w:rsidR="009978BC" w:rsidRDefault="009978B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0DCFB40" w14:textId="77777777" w:rsidR="009978BC" w:rsidRDefault="009978B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CC8F3B" w14:textId="214A1D43" w:rsidR="009978BC" w:rsidRDefault="009978BC">
    <w:pPr>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ind w:right="360"/>
      <w:rPr>
        <w:sz w:val="18"/>
      </w:rPr>
    </w:pPr>
    <w:r>
      <w:rPr>
        <w:sz w:val="18"/>
      </w:rPr>
      <w:fldChar w:fldCharType="begin"/>
    </w:r>
    <w:r>
      <w:rPr>
        <w:sz w:val="18"/>
      </w:rPr>
      <w:instrText xml:space="preserve"> DOCPROPERTY iManageFooter \* MERGEFORMAT </w:instrText>
    </w:r>
    <w:r>
      <w:rPr>
        <w:sz w:val="18"/>
      </w:rPr>
      <w:fldChar w:fldCharType="separate"/>
    </w:r>
    <w:r w:rsidR="001A14A7">
      <w:rPr>
        <w:sz w:val="18"/>
      </w:rPr>
      <w:t>9661478.8</w:t>
    </w:r>
    <w:r>
      <w:rPr>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E87BCC" w14:textId="77777777" w:rsidR="009978BC" w:rsidRDefault="009978BC">
      <w:r>
        <w:separator/>
      </w:r>
    </w:p>
  </w:footnote>
  <w:footnote w:type="continuationSeparator" w:id="0">
    <w:p w14:paraId="24084440" w14:textId="77777777" w:rsidR="009978BC" w:rsidRDefault="009978BC">
      <w:r>
        <w:continuationSeparator/>
      </w:r>
    </w:p>
  </w:footnote>
  <w:footnote w:type="continuationNotice" w:id="1">
    <w:p w14:paraId="674A198D" w14:textId="77777777" w:rsidR="009978BC" w:rsidRDefault="009978BC"/>
  </w:footnote>
  <w:footnote w:id="2">
    <w:p w14:paraId="09E7876A" w14:textId="4A25C061" w:rsidR="009978BC" w:rsidRPr="00300220" w:rsidRDefault="009978BC" w:rsidP="006821A7">
      <w:pPr>
        <w:pStyle w:val="FootnoteText"/>
        <w:tabs>
          <w:tab w:val="clear" w:pos="720"/>
        </w:tabs>
        <w:ind w:left="142" w:hanging="142"/>
        <w:rPr>
          <w:rFonts w:ascii="Arial" w:hAnsi="Arial" w:cs="Arial"/>
          <w:sz w:val="20"/>
        </w:rPr>
      </w:pPr>
      <w:r w:rsidRPr="00300220">
        <w:rPr>
          <w:rStyle w:val="FootnoteReference"/>
          <w:rFonts w:ascii="Arial" w:hAnsi="Arial" w:cs="Arial"/>
          <w:sz w:val="20"/>
        </w:rPr>
        <w:footnoteRef/>
      </w:r>
      <w:r w:rsidRPr="00300220">
        <w:rPr>
          <w:rFonts w:ascii="Arial" w:hAnsi="Arial" w:cs="Arial"/>
          <w:sz w:val="20"/>
        </w:rPr>
        <w:t xml:space="preserve"> </w:t>
      </w:r>
      <w:r>
        <w:rPr>
          <w:rFonts w:ascii="Arial" w:hAnsi="Arial" w:cs="Arial"/>
          <w:sz w:val="20"/>
        </w:rPr>
        <w:t xml:space="preserve">Existing plant only – for new build this is covered in clause 3.4. </w:t>
      </w:r>
      <w:r w:rsidRPr="00300220">
        <w:rPr>
          <w:rFonts w:ascii="Arial" w:hAnsi="Arial" w:cs="Arial"/>
          <w:sz w:val="20"/>
        </w:rPr>
        <w:t>If the Provider’s Facility comprises a number of BM Units and the Provider wishes to use more than one unit to provide the service, this contract form will need to be adapted.</w:t>
      </w:r>
    </w:p>
  </w:footnote>
  <w:footnote w:id="3">
    <w:p w14:paraId="7A72805C" w14:textId="71846A55" w:rsidR="009978BC" w:rsidRPr="00A443B2" w:rsidRDefault="009978BC">
      <w:pPr>
        <w:pStyle w:val="FootnoteText"/>
        <w:rPr>
          <w:rFonts w:ascii="Arial" w:hAnsi="Arial" w:cs="Arial"/>
          <w:sz w:val="20"/>
        </w:rPr>
      </w:pPr>
      <w:r w:rsidRPr="00A443B2">
        <w:rPr>
          <w:rStyle w:val="FootnoteReference"/>
          <w:rFonts w:ascii="Arial" w:hAnsi="Arial" w:cs="Arial"/>
          <w:sz w:val="20"/>
        </w:rPr>
        <w:footnoteRef/>
      </w:r>
      <w:r w:rsidRPr="00A443B2">
        <w:rPr>
          <w:rFonts w:ascii="Arial" w:hAnsi="Arial" w:cs="Arial"/>
          <w:sz w:val="20"/>
        </w:rPr>
        <w:t xml:space="preserve"> Existing p</w:t>
      </w:r>
      <w:r>
        <w:rPr>
          <w:rFonts w:ascii="Arial" w:hAnsi="Arial" w:cs="Arial"/>
          <w:sz w:val="20"/>
        </w:rPr>
        <w:t>l</w:t>
      </w:r>
      <w:r w:rsidRPr="00A443B2">
        <w:rPr>
          <w:rFonts w:ascii="Arial" w:hAnsi="Arial" w:cs="Arial"/>
          <w:sz w:val="20"/>
        </w:rPr>
        <w:t>ant only – for new build this is covered in PTMs.</w:t>
      </w:r>
    </w:p>
  </w:footnote>
  <w:footnote w:id="4">
    <w:p w14:paraId="50EEE0E7" w14:textId="3CFEB264" w:rsidR="009978BC" w:rsidRPr="00A443B2" w:rsidRDefault="009978BC">
      <w:pPr>
        <w:pStyle w:val="FootnoteText"/>
        <w:rPr>
          <w:rFonts w:ascii="Arial" w:hAnsi="Arial" w:cs="Arial"/>
          <w:sz w:val="20"/>
        </w:rPr>
      </w:pPr>
      <w:r w:rsidRPr="00A443B2">
        <w:rPr>
          <w:rStyle w:val="FootnoteReference"/>
          <w:rFonts w:ascii="Arial" w:hAnsi="Arial" w:cs="Arial"/>
          <w:sz w:val="20"/>
        </w:rPr>
        <w:footnoteRef/>
      </w:r>
      <w:r w:rsidRPr="00A443B2">
        <w:rPr>
          <w:rFonts w:ascii="Arial" w:hAnsi="Arial" w:cs="Arial"/>
          <w:sz w:val="20"/>
        </w:rPr>
        <w:t xml:space="preserve"> Existing plant only – for new build this is covered in clause 3.4.</w:t>
      </w:r>
    </w:p>
  </w:footnote>
  <w:footnote w:id="5">
    <w:p w14:paraId="20A55B0A" w14:textId="77777777" w:rsidR="009978BC" w:rsidRPr="00300220" w:rsidRDefault="009978BC">
      <w:pPr>
        <w:pStyle w:val="FootnoteText"/>
        <w:rPr>
          <w:rFonts w:ascii="Arial" w:hAnsi="Arial" w:cs="Arial"/>
          <w:sz w:val="22"/>
          <w:szCs w:val="22"/>
        </w:rPr>
      </w:pPr>
      <w:r w:rsidRPr="00300220">
        <w:rPr>
          <w:rStyle w:val="FootnoteReference"/>
          <w:rFonts w:ascii="Arial" w:hAnsi="Arial" w:cs="Arial"/>
          <w:sz w:val="20"/>
        </w:rPr>
        <w:footnoteRef/>
      </w:r>
      <w:r w:rsidRPr="00300220">
        <w:rPr>
          <w:rFonts w:ascii="Arial" w:hAnsi="Arial" w:cs="Arial"/>
          <w:sz w:val="20"/>
        </w:rPr>
        <w:t xml:space="preserve"> Post Tender Milestones to be refined and agreed prior to contract award</w:t>
      </w:r>
    </w:p>
  </w:footnote>
  <w:footnote w:id="6">
    <w:p w14:paraId="0E86A7E2" w14:textId="56504F5D" w:rsidR="009978BC" w:rsidRPr="00A443B2" w:rsidRDefault="009978BC">
      <w:pPr>
        <w:pStyle w:val="FootnoteText"/>
        <w:rPr>
          <w:rFonts w:ascii="Arial" w:hAnsi="Arial" w:cs="Arial"/>
          <w:sz w:val="20"/>
        </w:rPr>
      </w:pPr>
      <w:r w:rsidRPr="00A443B2">
        <w:rPr>
          <w:rStyle w:val="FootnoteReference"/>
          <w:rFonts w:ascii="Arial" w:hAnsi="Arial" w:cs="Arial"/>
          <w:sz w:val="20"/>
        </w:rPr>
        <w:footnoteRef/>
      </w:r>
      <w:r w:rsidRPr="00A443B2">
        <w:rPr>
          <w:rFonts w:ascii="Arial" w:hAnsi="Arial" w:cs="Arial"/>
          <w:sz w:val="20"/>
        </w:rPr>
        <w:t xml:space="preserve"> Delete in the case of existing plant as the Conditions Precedent will cover these requirements.</w:t>
      </w:r>
    </w:p>
  </w:footnote>
  <w:footnote w:id="7">
    <w:p w14:paraId="02A261A8" w14:textId="77777777" w:rsidR="009978BC" w:rsidRPr="00210BA9" w:rsidRDefault="009978BC" w:rsidP="002A6242">
      <w:pPr>
        <w:pStyle w:val="FootnoteText"/>
        <w:tabs>
          <w:tab w:val="clear" w:pos="720"/>
          <w:tab w:val="left" w:pos="142"/>
        </w:tabs>
        <w:ind w:left="142" w:hanging="142"/>
        <w:rPr>
          <w:rFonts w:ascii="Arial" w:hAnsi="Arial" w:cs="Arial"/>
          <w:sz w:val="20"/>
        </w:rPr>
      </w:pPr>
      <w:r w:rsidRPr="00210BA9">
        <w:rPr>
          <w:rStyle w:val="FootnoteReference"/>
          <w:rFonts w:ascii="Arial" w:hAnsi="Arial" w:cs="Arial"/>
          <w:sz w:val="20"/>
        </w:rPr>
        <w:footnoteRef/>
      </w:r>
      <w:r w:rsidRPr="00210BA9">
        <w:rPr>
          <w:rFonts w:ascii="Arial" w:hAnsi="Arial" w:cs="Arial"/>
          <w:sz w:val="20"/>
        </w:rPr>
        <w:t xml:space="preserve"> This will be agreed during the Tender process depending on the Facility and technology type </w:t>
      </w:r>
    </w:p>
  </w:footnote>
  <w:footnote w:id="8">
    <w:p w14:paraId="1E9F30B0" w14:textId="40985D84" w:rsidR="009978BC" w:rsidRPr="0044723D" w:rsidRDefault="009978BC">
      <w:pPr>
        <w:pStyle w:val="FootnoteText"/>
        <w:rPr>
          <w:rFonts w:ascii="Arial" w:hAnsi="Arial" w:cs="Arial"/>
          <w:sz w:val="20"/>
        </w:rPr>
      </w:pPr>
      <w:r w:rsidRPr="0044723D">
        <w:rPr>
          <w:rStyle w:val="FootnoteReference"/>
          <w:rFonts w:ascii="Arial" w:hAnsi="Arial" w:cs="Arial"/>
          <w:sz w:val="20"/>
        </w:rPr>
        <w:footnoteRef/>
      </w:r>
      <w:r w:rsidRPr="0044723D">
        <w:rPr>
          <w:rFonts w:ascii="Arial" w:hAnsi="Arial" w:cs="Arial"/>
          <w:sz w:val="20"/>
        </w:rPr>
        <w:t xml:space="preserve"> This payment will not apply to the extent that the Provider is entitled to payment for OPRPS</w:t>
      </w:r>
    </w:p>
  </w:footnote>
  <w:footnote w:id="9">
    <w:p w14:paraId="1FAFEE96" w14:textId="432522B7" w:rsidR="009978BC" w:rsidRPr="00182B98" w:rsidRDefault="009978BC">
      <w:pPr>
        <w:pStyle w:val="FootnoteText"/>
        <w:rPr>
          <w:rFonts w:ascii="Arial" w:hAnsi="Arial" w:cs="Arial"/>
          <w:sz w:val="20"/>
        </w:rPr>
      </w:pPr>
      <w:r w:rsidRPr="00182B98">
        <w:rPr>
          <w:rStyle w:val="FootnoteReference"/>
          <w:rFonts w:ascii="Arial" w:hAnsi="Arial" w:cs="Arial"/>
          <w:sz w:val="20"/>
        </w:rPr>
        <w:footnoteRef/>
      </w:r>
      <w:r w:rsidRPr="00182B98">
        <w:rPr>
          <w:rFonts w:ascii="Arial" w:hAnsi="Arial" w:cs="Arial"/>
          <w:sz w:val="20"/>
        </w:rPr>
        <w:t xml:space="preserve"> Note: this clause will be updated once further </w:t>
      </w:r>
      <w:r>
        <w:rPr>
          <w:rFonts w:ascii="Arial" w:hAnsi="Arial" w:cs="Arial"/>
          <w:sz w:val="20"/>
        </w:rPr>
        <w:t xml:space="preserve">NGESO </w:t>
      </w:r>
      <w:r w:rsidRPr="00182B98">
        <w:rPr>
          <w:rFonts w:ascii="Arial" w:hAnsi="Arial" w:cs="Arial"/>
          <w:sz w:val="20"/>
        </w:rPr>
        <w:t>requirements have been identified.</w:t>
      </w:r>
    </w:p>
  </w:footnote>
  <w:footnote w:id="10">
    <w:p w14:paraId="2A892766" w14:textId="77777777" w:rsidR="009978BC" w:rsidRPr="00AA2523" w:rsidRDefault="009978BC">
      <w:pPr>
        <w:pStyle w:val="FootnoteText"/>
        <w:rPr>
          <w:rFonts w:ascii="Arial" w:hAnsi="Arial" w:cs="Arial"/>
          <w:sz w:val="20"/>
        </w:rPr>
      </w:pPr>
      <w:r w:rsidRPr="00AA2523">
        <w:rPr>
          <w:rStyle w:val="FootnoteReference"/>
          <w:rFonts w:ascii="Arial" w:hAnsi="Arial" w:cs="Arial"/>
          <w:sz w:val="20"/>
        </w:rPr>
        <w:footnoteRef/>
      </w:r>
      <w:r w:rsidRPr="00AA2523">
        <w:rPr>
          <w:rFonts w:ascii="Arial" w:hAnsi="Arial" w:cs="Arial"/>
          <w:sz w:val="20"/>
        </w:rPr>
        <w:t xml:space="preserve"> Delete where not applicable and replace with “not used”</w:t>
      </w:r>
    </w:p>
  </w:footnote>
  <w:footnote w:id="11">
    <w:p w14:paraId="3F7621F9" w14:textId="631016D7" w:rsidR="009978BC" w:rsidRPr="00182B98" w:rsidRDefault="009978BC">
      <w:pPr>
        <w:pStyle w:val="FootnoteText"/>
        <w:rPr>
          <w:rFonts w:ascii="Arial" w:hAnsi="Arial" w:cs="Arial"/>
          <w:sz w:val="20"/>
        </w:rPr>
      </w:pPr>
      <w:r w:rsidRPr="00182B98">
        <w:rPr>
          <w:rStyle w:val="FootnoteReference"/>
          <w:rFonts w:ascii="Arial" w:hAnsi="Arial" w:cs="Arial"/>
          <w:sz w:val="20"/>
        </w:rPr>
        <w:footnoteRef/>
      </w:r>
      <w:r w:rsidRPr="00182B98">
        <w:rPr>
          <w:rFonts w:ascii="Arial" w:hAnsi="Arial" w:cs="Arial"/>
          <w:sz w:val="20"/>
        </w:rPr>
        <w:t xml:space="preserve"> Note: this clause will be updated once further requirements have been identified.</w:t>
      </w:r>
    </w:p>
  </w:footnote>
  <w:footnote w:id="12">
    <w:p w14:paraId="3740F29F" w14:textId="1C6B2175" w:rsidR="009978BC" w:rsidRPr="0044723D" w:rsidRDefault="009978BC">
      <w:pPr>
        <w:pStyle w:val="FootnoteText"/>
        <w:rPr>
          <w:rFonts w:ascii="Arial" w:hAnsi="Arial" w:cs="Arial"/>
          <w:sz w:val="20"/>
        </w:rPr>
      </w:pPr>
      <w:r w:rsidRPr="0044723D">
        <w:rPr>
          <w:rStyle w:val="FootnoteReference"/>
          <w:rFonts w:ascii="Arial" w:hAnsi="Arial" w:cs="Arial"/>
          <w:sz w:val="20"/>
        </w:rPr>
        <w:footnoteRef/>
      </w:r>
      <w:r w:rsidRPr="0044723D">
        <w:rPr>
          <w:rFonts w:ascii="Arial" w:hAnsi="Arial" w:cs="Arial"/>
          <w:sz w:val="20"/>
        </w:rPr>
        <w:t xml:space="preserve"> This will require further consideration in light of the requirement for additionality</w:t>
      </w:r>
    </w:p>
  </w:footnote>
  <w:footnote w:id="13">
    <w:p w14:paraId="74F96EB6" w14:textId="228AE266" w:rsidR="009978BC" w:rsidRPr="0044723D" w:rsidRDefault="009978BC">
      <w:pPr>
        <w:pStyle w:val="FootnoteText"/>
        <w:rPr>
          <w:rFonts w:ascii="Arial" w:hAnsi="Arial" w:cs="Arial"/>
          <w:sz w:val="20"/>
        </w:rPr>
      </w:pPr>
      <w:r w:rsidRPr="0044723D">
        <w:rPr>
          <w:rStyle w:val="FootnoteReference"/>
          <w:rFonts w:ascii="Arial" w:hAnsi="Arial" w:cs="Arial"/>
          <w:sz w:val="20"/>
        </w:rPr>
        <w:footnoteRef/>
      </w:r>
      <w:r w:rsidRPr="0044723D">
        <w:rPr>
          <w:rFonts w:ascii="Arial" w:hAnsi="Arial" w:cs="Arial"/>
          <w:sz w:val="20"/>
        </w:rPr>
        <w:t xml:space="preserve"> Note: this list of services is indicative only and may need to be revised in the light of the additionality requirements.</w:t>
      </w:r>
    </w:p>
  </w:footnote>
  <w:footnote w:id="14">
    <w:p w14:paraId="6ADA3233" w14:textId="20421B43" w:rsidR="009978BC" w:rsidRPr="00300220" w:rsidRDefault="009978BC" w:rsidP="00112F1E">
      <w:pPr>
        <w:pStyle w:val="FootnoteText"/>
        <w:tabs>
          <w:tab w:val="clear" w:pos="720"/>
          <w:tab w:val="left" w:pos="142"/>
        </w:tabs>
        <w:ind w:left="142" w:hanging="142"/>
        <w:rPr>
          <w:rFonts w:ascii="Arial" w:hAnsi="Arial" w:cs="Arial"/>
          <w:sz w:val="20"/>
        </w:rPr>
      </w:pPr>
      <w:r w:rsidRPr="00300220">
        <w:rPr>
          <w:rStyle w:val="FootnoteReference"/>
          <w:rFonts w:ascii="Arial" w:hAnsi="Arial" w:cs="Arial"/>
          <w:sz w:val="20"/>
        </w:rPr>
        <w:footnoteRef/>
      </w:r>
      <w:r w:rsidRPr="00300220">
        <w:rPr>
          <w:rFonts w:ascii="Arial" w:hAnsi="Arial" w:cs="Arial"/>
          <w:sz w:val="20"/>
        </w:rPr>
        <w:t xml:space="preserve"> To be taken from the relevant Provider’s </w:t>
      </w:r>
      <w:r>
        <w:rPr>
          <w:rFonts w:ascii="Arial" w:hAnsi="Arial" w:cs="Arial"/>
          <w:sz w:val="20"/>
        </w:rPr>
        <w:t>T</w:t>
      </w:r>
      <w:r w:rsidRPr="00300220">
        <w:rPr>
          <w:rFonts w:ascii="Arial" w:hAnsi="Arial" w:cs="Arial"/>
          <w:sz w:val="20"/>
        </w:rPr>
        <w:t xml:space="preserve">ender </w:t>
      </w:r>
      <w:r>
        <w:rPr>
          <w:rFonts w:ascii="Arial" w:hAnsi="Arial" w:cs="Arial"/>
          <w:sz w:val="20"/>
        </w:rPr>
        <w:t>S</w:t>
      </w:r>
      <w:r w:rsidRPr="00300220">
        <w:rPr>
          <w:rFonts w:ascii="Arial" w:hAnsi="Arial" w:cs="Arial"/>
          <w:sz w:val="20"/>
        </w:rPr>
        <w:t xml:space="preserve">ubmission and will need to be inserted following the award a contract. </w:t>
      </w:r>
    </w:p>
  </w:footnote>
  <w:footnote w:id="15">
    <w:p w14:paraId="2C638909" w14:textId="3470E988" w:rsidR="009978BC" w:rsidRPr="00A443B2" w:rsidRDefault="009978BC" w:rsidP="00FC2FE0">
      <w:pPr>
        <w:pStyle w:val="FootnoteText"/>
        <w:tabs>
          <w:tab w:val="clear" w:pos="720"/>
        </w:tabs>
        <w:ind w:left="284" w:hanging="284"/>
        <w:rPr>
          <w:rFonts w:ascii="Arial" w:hAnsi="Arial" w:cs="Arial"/>
          <w:sz w:val="20"/>
        </w:rPr>
      </w:pPr>
      <w:r w:rsidRPr="00A443B2">
        <w:rPr>
          <w:rStyle w:val="FootnoteReference"/>
          <w:rFonts w:ascii="Arial" w:hAnsi="Arial" w:cs="Arial"/>
          <w:sz w:val="20"/>
        </w:rPr>
        <w:footnoteRef/>
      </w:r>
      <w:r w:rsidRPr="00A443B2">
        <w:rPr>
          <w:rFonts w:ascii="Arial" w:hAnsi="Arial" w:cs="Arial"/>
          <w:sz w:val="20"/>
        </w:rPr>
        <w:t xml:space="preserve"> Delete whichever option does not apply. It is assumed that, in the case of existing plant, some Works will be required to modify the Facility.</w:t>
      </w:r>
    </w:p>
  </w:footnote>
  <w:footnote w:id="16">
    <w:p w14:paraId="49926C68" w14:textId="59FF70A4" w:rsidR="009978BC" w:rsidRPr="00300220" w:rsidRDefault="009978BC" w:rsidP="00C55567">
      <w:pPr>
        <w:pStyle w:val="FootnoteText"/>
        <w:ind w:left="142" w:hanging="142"/>
        <w:rPr>
          <w:rFonts w:ascii="Arial" w:hAnsi="Arial" w:cs="Arial"/>
          <w:sz w:val="20"/>
        </w:rPr>
      </w:pPr>
      <w:r w:rsidRPr="00300220">
        <w:rPr>
          <w:rStyle w:val="FootnoteReference"/>
          <w:rFonts w:ascii="Arial" w:hAnsi="Arial" w:cs="Arial"/>
          <w:sz w:val="20"/>
        </w:rPr>
        <w:footnoteRef/>
      </w:r>
      <w:r w:rsidRPr="00300220">
        <w:rPr>
          <w:rFonts w:ascii="Arial" w:hAnsi="Arial" w:cs="Arial"/>
          <w:sz w:val="20"/>
        </w:rPr>
        <w:t xml:space="preserve"> This schedule sets out the specific details</w:t>
      </w:r>
      <w:r>
        <w:rPr>
          <w:rFonts w:ascii="Arial" w:hAnsi="Arial" w:cs="Arial"/>
          <w:sz w:val="20"/>
        </w:rPr>
        <w:t xml:space="preserve"> </w:t>
      </w:r>
      <w:r w:rsidRPr="00300220">
        <w:rPr>
          <w:rFonts w:ascii="Arial" w:hAnsi="Arial" w:cs="Arial"/>
          <w:sz w:val="20"/>
        </w:rPr>
        <w:t>– namely the Facility in Part A and the Contract Rate in Part B</w:t>
      </w:r>
    </w:p>
  </w:footnote>
  <w:footnote w:id="17">
    <w:p w14:paraId="1155A45B" w14:textId="77777777" w:rsidR="009978BC" w:rsidRPr="00300220" w:rsidRDefault="009978BC" w:rsidP="00EA2566">
      <w:pPr>
        <w:pStyle w:val="FootnoteText"/>
        <w:tabs>
          <w:tab w:val="clear" w:pos="720"/>
          <w:tab w:val="left" w:pos="426"/>
        </w:tabs>
        <w:ind w:left="284" w:hanging="284"/>
        <w:rPr>
          <w:rFonts w:ascii="Arial" w:hAnsi="Arial" w:cs="Arial"/>
          <w:sz w:val="20"/>
        </w:rPr>
      </w:pPr>
      <w:r w:rsidRPr="00300220">
        <w:rPr>
          <w:rStyle w:val="FootnoteReference"/>
          <w:rFonts w:ascii="Arial" w:hAnsi="Arial" w:cs="Arial"/>
          <w:sz w:val="20"/>
        </w:rPr>
        <w:footnoteRef/>
      </w:r>
      <w:r w:rsidRPr="00300220">
        <w:rPr>
          <w:rFonts w:ascii="Arial" w:hAnsi="Arial" w:cs="Arial"/>
          <w:sz w:val="20"/>
        </w:rPr>
        <w:t xml:space="preserve"> The </w:t>
      </w:r>
      <w:r w:rsidRPr="00300220">
        <w:rPr>
          <w:rFonts w:ascii="Arial" w:hAnsi="Arial" w:cs="Arial"/>
          <w:b/>
          <w:sz w:val="20"/>
        </w:rPr>
        <w:t>Indicative Post Tender Milestones</w:t>
      </w:r>
      <w:r w:rsidRPr="00300220">
        <w:rPr>
          <w:rFonts w:ascii="Arial" w:hAnsi="Arial" w:cs="Arial"/>
          <w:sz w:val="20"/>
        </w:rPr>
        <w:t xml:space="preserve"> set out above will be discussed with the </w:t>
      </w:r>
      <w:r w:rsidRPr="00300220">
        <w:rPr>
          <w:rFonts w:ascii="Arial" w:hAnsi="Arial" w:cs="Arial"/>
          <w:b/>
          <w:sz w:val="20"/>
        </w:rPr>
        <w:t>Company</w:t>
      </w:r>
      <w:r w:rsidRPr="00300220">
        <w:rPr>
          <w:rFonts w:ascii="Arial" w:hAnsi="Arial" w:cs="Arial"/>
          <w:sz w:val="20"/>
        </w:rPr>
        <w:t xml:space="preserve"> during the </w:t>
      </w:r>
      <w:r w:rsidRPr="00300220">
        <w:rPr>
          <w:rFonts w:ascii="Arial" w:hAnsi="Arial" w:cs="Arial"/>
          <w:b/>
          <w:sz w:val="20"/>
        </w:rPr>
        <w:t>Tender</w:t>
      </w:r>
      <w:r w:rsidRPr="00300220">
        <w:rPr>
          <w:rFonts w:ascii="Arial" w:hAnsi="Arial" w:cs="Arial"/>
          <w:sz w:val="20"/>
        </w:rPr>
        <w:t xml:space="preserve"> process and the </w:t>
      </w:r>
      <w:r w:rsidRPr="00300220">
        <w:rPr>
          <w:rFonts w:ascii="Arial" w:hAnsi="Arial" w:cs="Arial"/>
          <w:b/>
          <w:sz w:val="20"/>
        </w:rPr>
        <w:t>Provider</w:t>
      </w:r>
      <w:r w:rsidRPr="00300220">
        <w:rPr>
          <w:rFonts w:ascii="Arial" w:hAnsi="Arial" w:cs="Arial"/>
          <w:sz w:val="20"/>
        </w:rPr>
        <w:t xml:space="preserve"> may (acting in good faith) indicate any other milestones (and the suggested evidence) which it considers appropriate to its proposed solution.  This schedule shall then be amended accordingly</w:t>
      </w:r>
    </w:p>
    <w:p w14:paraId="1D8EF0FB" w14:textId="77777777" w:rsidR="009978BC" w:rsidRDefault="009978BC">
      <w:pPr>
        <w:pStyle w:val="FootnoteText"/>
      </w:pPr>
    </w:p>
  </w:footnote>
  <w:footnote w:id="18">
    <w:p w14:paraId="452F489C" w14:textId="3909B5E7" w:rsidR="009978BC" w:rsidRPr="00182B98" w:rsidRDefault="009978BC">
      <w:pPr>
        <w:pStyle w:val="FootnoteText"/>
        <w:rPr>
          <w:rFonts w:ascii="Arial" w:hAnsi="Arial" w:cs="Arial"/>
          <w:sz w:val="20"/>
        </w:rPr>
      </w:pPr>
      <w:r w:rsidRPr="00182B98">
        <w:rPr>
          <w:rStyle w:val="FootnoteReference"/>
          <w:rFonts w:ascii="Arial" w:hAnsi="Arial" w:cs="Arial"/>
          <w:sz w:val="20"/>
        </w:rPr>
        <w:footnoteRef/>
      </w:r>
      <w:r w:rsidRPr="00182B98">
        <w:rPr>
          <w:rFonts w:ascii="Arial" w:hAnsi="Arial" w:cs="Arial"/>
          <w:sz w:val="20"/>
        </w:rPr>
        <w:t xml:space="preserve"> This schedule is subject to review and updating</w:t>
      </w:r>
    </w:p>
  </w:footnote>
  <w:footnote w:id="19">
    <w:p w14:paraId="6E22BC4D" w14:textId="77777777" w:rsidR="009978BC" w:rsidRPr="004B1742" w:rsidRDefault="009978BC" w:rsidP="001D0BB3">
      <w:pPr>
        <w:pStyle w:val="FootnoteText"/>
        <w:tabs>
          <w:tab w:val="clear" w:pos="720"/>
          <w:tab w:val="left" w:pos="142"/>
        </w:tabs>
        <w:ind w:left="142" w:hanging="142"/>
        <w:rPr>
          <w:rFonts w:ascii="Arial" w:hAnsi="Arial" w:cs="Arial"/>
          <w:sz w:val="20"/>
        </w:rPr>
      </w:pPr>
      <w:r w:rsidRPr="00210BA9">
        <w:rPr>
          <w:rStyle w:val="FootnoteReference"/>
          <w:rFonts w:ascii="Arial" w:hAnsi="Arial" w:cs="Arial"/>
          <w:color w:val="454545"/>
          <w:sz w:val="20"/>
        </w:rPr>
        <w:footnoteRef/>
      </w:r>
      <w:r w:rsidRPr="00210BA9">
        <w:rPr>
          <w:rFonts w:ascii="Arial" w:hAnsi="Arial" w:cs="Arial"/>
          <w:color w:val="454545"/>
          <w:sz w:val="20"/>
        </w:rPr>
        <w:t xml:space="preserve"> Values will be site specific and to be provided by the ESO at the feasibility stage (expected to within the range of 3-13 kA)</w:t>
      </w:r>
    </w:p>
  </w:footnote>
  <w:footnote w:id="20">
    <w:p w14:paraId="51B71503" w14:textId="5774C61B" w:rsidR="009978BC" w:rsidRPr="00210BA9" w:rsidRDefault="009978BC" w:rsidP="00AC08C4">
      <w:pPr>
        <w:pStyle w:val="FootnoteText"/>
        <w:tabs>
          <w:tab w:val="clear" w:pos="720"/>
        </w:tabs>
        <w:ind w:left="142" w:hanging="142"/>
        <w:rPr>
          <w:rFonts w:ascii="Arial" w:hAnsi="Arial" w:cs="Arial"/>
          <w:color w:val="454545"/>
          <w:sz w:val="20"/>
        </w:rPr>
      </w:pPr>
      <w:r w:rsidRPr="00210BA9">
        <w:rPr>
          <w:rStyle w:val="FootnoteReference"/>
          <w:rFonts w:ascii="Arial" w:hAnsi="Arial" w:cs="Arial"/>
          <w:color w:val="454545"/>
          <w:sz w:val="20"/>
        </w:rPr>
        <w:footnoteRef/>
      </w:r>
      <w:r w:rsidRPr="00210BA9">
        <w:rPr>
          <w:rFonts w:ascii="Arial" w:hAnsi="Arial" w:cs="Arial"/>
          <w:color w:val="454545"/>
          <w:sz w:val="20"/>
        </w:rPr>
        <w:t xml:space="preserve"> If </w:t>
      </w:r>
      <w:r>
        <w:rPr>
          <w:rFonts w:ascii="Arial" w:hAnsi="Arial" w:cs="Arial"/>
          <w:color w:val="454545"/>
          <w:sz w:val="20"/>
        </w:rPr>
        <w:t xml:space="preserve">the </w:t>
      </w:r>
      <w:r w:rsidRPr="00210BA9">
        <w:rPr>
          <w:rFonts w:ascii="Arial" w:hAnsi="Arial" w:cs="Arial"/>
          <w:b/>
          <w:color w:val="454545"/>
          <w:sz w:val="20"/>
        </w:rPr>
        <w:t>Facility</w:t>
      </w:r>
      <w:r w:rsidRPr="00210BA9">
        <w:rPr>
          <w:rFonts w:ascii="Arial" w:hAnsi="Arial" w:cs="Arial"/>
          <w:color w:val="454545"/>
          <w:sz w:val="20"/>
        </w:rPr>
        <w:t xml:space="preserve"> has a source of active power, it is expected to inject active and reactive power as needed. For </w:t>
      </w:r>
      <w:r>
        <w:rPr>
          <w:rFonts w:ascii="Arial" w:hAnsi="Arial" w:cs="Arial"/>
          <w:color w:val="454545"/>
          <w:sz w:val="20"/>
        </w:rPr>
        <w:t xml:space="preserve">a </w:t>
      </w:r>
      <w:r w:rsidRPr="00210BA9">
        <w:rPr>
          <w:rFonts w:ascii="Arial" w:hAnsi="Arial" w:cs="Arial"/>
          <w:b/>
          <w:color w:val="454545"/>
          <w:sz w:val="20"/>
        </w:rPr>
        <w:t>Facility</w:t>
      </w:r>
      <w:r w:rsidRPr="00210BA9">
        <w:rPr>
          <w:rFonts w:ascii="Arial" w:hAnsi="Arial" w:cs="Arial"/>
          <w:color w:val="454545"/>
          <w:sz w:val="20"/>
        </w:rPr>
        <w:t xml:space="preserve"> without a source of </w:t>
      </w:r>
      <w:r w:rsidRPr="00210BA9">
        <w:rPr>
          <w:rFonts w:ascii="Arial" w:hAnsi="Arial" w:cs="Arial"/>
          <w:b/>
          <w:color w:val="454545"/>
          <w:sz w:val="20"/>
        </w:rPr>
        <w:t>Active Power</w:t>
      </w:r>
      <w:r w:rsidRPr="00210BA9">
        <w:rPr>
          <w:rFonts w:ascii="Arial" w:hAnsi="Arial" w:cs="Arial"/>
          <w:color w:val="454545"/>
          <w:sz w:val="20"/>
        </w:rPr>
        <w:t xml:space="preserve">, only </w:t>
      </w:r>
      <w:r w:rsidRPr="00210BA9">
        <w:rPr>
          <w:rFonts w:ascii="Arial" w:hAnsi="Arial" w:cs="Arial"/>
          <w:b/>
          <w:color w:val="454545"/>
          <w:sz w:val="20"/>
        </w:rPr>
        <w:t>Reactive Power</w:t>
      </w:r>
      <w:r w:rsidRPr="00210BA9">
        <w:rPr>
          <w:rFonts w:ascii="Arial" w:hAnsi="Arial" w:cs="Arial"/>
          <w:color w:val="454545"/>
          <w:sz w:val="20"/>
        </w:rPr>
        <w:t xml:space="preserve"> injection is required. </w:t>
      </w:r>
    </w:p>
  </w:footnote>
  <w:footnote w:id="21">
    <w:p w14:paraId="33484CD2" w14:textId="77777777" w:rsidR="009978BC" w:rsidRDefault="009978BC" w:rsidP="00902EE3">
      <w:pPr>
        <w:pStyle w:val="FootnoteText"/>
        <w:tabs>
          <w:tab w:val="clear" w:pos="720"/>
        </w:tabs>
        <w:ind w:left="709" w:hanging="709"/>
      </w:pPr>
      <w:r w:rsidRPr="00210BA9">
        <w:rPr>
          <w:rStyle w:val="FootnoteReference"/>
          <w:rFonts w:ascii="Arial" w:hAnsi="Arial" w:cs="Arial"/>
          <w:color w:val="454545"/>
          <w:sz w:val="20"/>
        </w:rPr>
        <w:footnoteRef/>
      </w:r>
      <w:r w:rsidRPr="00210BA9">
        <w:rPr>
          <w:rFonts w:ascii="Arial" w:hAnsi="Arial" w:cs="Arial"/>
          <w:color w:val="454545"/>
          <w:sz w:val="20"/>
        </w:rPr>
        <w:t xml:space="preserve"> Reactive generation and absorption values to be as specified by the provider in its </w:t>
      </w:r>
      <w:r>
        <w:rPr>
          <w:rFonts w:ascii="Arial" w:hAnsi="Arial" w:cs="Arial"/>
          <w:color w:val="454545"/>
          <w:sz w:val="20"/>
        </w:rPr>
        <w:t>T</w:t>
      </w:r>
      <w:r w:rsidRPr="00210BA9">
        <w:rPr>
          <w:rFonts w:ascii="Arial" w:hAnsi="Arial" w:cs="Arial"/>
          <w:color w:val="454545"/>
          <w:sz w:val="20"/>
        </w:rPr>
        <w:t xml:space="preserve">ender </w:t>
      </w:r>
      <w:r>
        <w:rPr>
          <w:rFonts w:ascii="Arial" w:hAnsi="Arial" w:cs="Arial"/>
          <w:color w:val="454545"/>
          <w:sz w:val="20"/>
        </w:rPr>
        <w:t>S</w:t>
      </w:r>
      <w:r w:rsidRPr="00210BA9">
        <w:rPr>
          <w:rFonts w:ascii="Arial" w:hAnsi="Arial" w:cs="Arial"/>
          <w:color w:val="454545"/>
          <w:sz w:val="20"/>
        </w:rPr>
        <w:t>ubmission.</w:t>
      </w:r>
    </w:p>
  </w:footnote>
  <w:footnote w:id="22">
    <w:p w14:paraId="683FA19A" w14:textId="77777777" w:rsidR="009978BC" w:rsidRPr="00210BA9" w:rsidRDefault="009978BC" w:rsidP="00210BA9">
      <w:pPr>
        <w:pStyle w:val="FootnoteText"/>
        <w:rPr>
          <w:rFonts w:ascii="Arial" w:hAnsi="Arial" w:cs="Arial"/>
          <w:color w:val="454545"/>
          <w:sz w:val="20"/>
        </w:rPr>
      </w:pPr>
      <w:r w:rsidRPr="00210BA9">
        <w:rPr>
          <w:rStyle w:val="FootnoteReference"/>
          <w:rFonts w:ascii="Arial" w:hAnsi="Arial" w:cs="Arial"/>
          <w:color w:val="454545"/>
          <w:sz w:val="20"/>
        </w:rPr>
        <w:footnoteRef/>
      </w:r>
      <w:r w:rsidRPr="00210BA9">
        <w:rPr>
          <w:rFonts w:ascii="Arial" w:hAnsi="Arial" w:cs="Arial"/>
          <w:color w:val="454545"/>
          <w:sz w:val="20"/>
        </w:rPr>
        <w:t xml:space="preserve"> Guidance on the behaviour of the target voltage mode outside of preset limit will be provided by the company upon contract signature.</w:t>
      </w:r>
    </w:p>
  </w:footnote>
  <w:footnote w:id="23">
    <w:p w14:paraId="287D55AC" w14:textId="5D7E7DF7" w:rsidR="009978BC" w:rsidRPr="00AA2523" w:rsidRDefault="009978BC">
      <w:pPr>
        <w:pStyle w:val="FootnoteText"/>
        <w:rPr>
          <w:rFonts w:ascii="Arial" w:hAnsi="Arial" w:cs="Arial"/>
          <w:sz w:val="20"/>
        </w:rPr>
      </w:pPr>
      <w:r w:rsidRPr="00AA2523">
        <w:rPr>
          <w:rStyle w:val="FootnoteReference"/>
          <w:rFonts w:ascii="Arial" w:hAnsi="Arial" w:cs="Arial"/>
          <w:sz w:val="20"/>
        </w:rPr>
        <w:footnoteRef/>
      </w:r>
      <w:r w:rsidRPr="00AA2523">
        <w:rPr>
          <w:rFonts w:ascii="Arial" w:hAnsi="Arial" w:cs="Arial"/>
          <w:sz w:val="20"/>
        </w:rPr>
        <w:t xml:space="preserve"> This form will be updated to include separate values for Inertia and SCL.</w:t>
      </w:r>
    </w:p>
  </w:footnote>
  <w:footnote w:id="24">
    <w:p w14:paraId="6658ECFC" w14:textId="1AB2A9DE" w:rsidR="009978BC" w:rsidRPr="0044723D" w:rsidRDefault="009978BC">
      <w:pPr>
        <w:pStyle w:val="FootnoteText"/>
        <w:rPr>
          <w:rFonts w:ascii="Arial" w:hAnsi="Arial" w:cs="Arial"/>
          <w:sz w:val="20"/>
        </w:rPr>
      </w:pPr>
      <w:r w:rsidRPr="0044723D">
        <w:rPr>
          <w:rStyle w:val="FootnoteReference"/>
          <w:rFonts w:ascii="Arial" w:hAnsi="Arial" w:cs="Arial"/>
          <w:sz w:val="20"/>
        </w:rPr>
        <w:footnoteRef/>
      </w:r>
      <w:r w:rsidRPr="0044723D">
        <w:rPr>
          <w:rFonts w:ascii="Arial" w:hAnsi="Arial" w:cs="Arial"/>
          <w:sz w:val="20"/>
        </w:rPr>
        <w:t xml:space="preserve"> If Inertia Capability is unavailable, insert 0</w:t>
      </w:r>
    </w:p>
  </w:footnote>
  <w:footnote w:id="25">
    <w:p w14:paraId="131734F9" w14:textId="0F06B55C" w:rsidR="009978BC" w:rsidRPr="0044723D" w:rsidRDefault="009978BC">
      <w:pPr>
        <w:pStyle w:val="FootnoteText"/>
        <w:rPr>
          <w:rFonts w:ascii="Arial" w:hAnsi="Arial" w:cs="Arial"/>
          <w:sz w:val="20"/>
        </w:rPr>
      </w:pPr>
      <w:r w:rsidRPr="0044723D">
        <w:rPr>
          <w:rStyle w:val="FootnoteReference"/>
          <w:rFonts w:ascii="Arial" w:hAnsi="Arial" w:cs="Arial"/>
          <w:sz w:val="20"/>
        </w:rPr>
        <w:footnoteRef/>
      </w:r>
      <w:r w:rsidRPr="0044723D">
        <w:rPr>
          <w:rFonts w:ascii="Arial" w:hAnsi="Arial" w:cs="Arial"/>
          <w:sz w:val="20"/>
        </w:rPr>
        <w:t xml:space="preserve"> If SCL Capability is unavailable, insert 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7EC958" w14:textId="30A4A8F9" w:rsidR="009978BC" w:rsidRDefault="009978BC" w:rsidP="00A75F8E">
    <w:pPr>
      <w:tabs>
        <w:tab w:val="clear" w:pos="0"/>
      </w:tabs>
      <w:jc w:val="right"/>
      <w:rPr>
        <w:lang w:val="en-US"/>
      </w:rPr>
    </w:pPr>
  </w:p>
  <w:p w14:paraId="1E88AE8E" w14:textId="77777777" w:rsidR="009978BC" w:rsidRDefault="009978BC" w:rsidP="00A75F8E">
    <w:pPr>
      <w:tabs>
        <w:tab w:val="clear" w:pos="0"/>
      </w:tabs>
      <w:jc w:val="right"/>
      <w:rPr>
        <w:lang w:val="en-US"/>
      </w:rPr>
    </w:pPr>
  </w:p>
  <w:p w14:paraId="58FF19BF" w14:textId="77777777" w:rsidR="009978BC" w:rsidRPr="00980D2D" w:rsidRDefault="009978BC" w:rsidP="00980D2D">
    <w:pPr>
      <w:tabs>
        <w:tab w:val="clear" w:pos="0"/>
      </w:tabs>
      <w:jc w:val="center"/>
      <w:rPr>
        <w:b/>
        <w:i/>
        <w:lang w:val="en-US"/>
      </w:rPr>
    </w:pPr>
    <w:r w:rsidRPr="00980D2D">
      <w:rPr>
        <w:b/>
        <w:i/>
        <w:lang w:val="en-US"/>
      </w:rPr>
      <w:t>SUBJECT TO CONTRACT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16AFC" w14:textId="77777777" w:rsidR="009978BC" w:rsidRPr="00980D2D" w:rsidRDefault="009978BC" w:rsidP="00980D2D">
    <w:pPr>
      <w:tabs>
        <w:tab w:val="clear" w:pos="0"/>
      </w:tabs>
      <w:jc w:val="center"/>
      <w:rPr>
        <w:b/>
        <w:i/>
        <w:lang w:val="en-US"/>
      </w:rPr>
    </w:pPr>
    <w:r w:rsidRPr="00980D2D">
      <w:rPr>
        <w:b/>
        <w:i/>
        <w:lang w:val="en-US"/>
      </w:rPr>
      <w:t>IN</w:t>
    </w:r>
    <w:r>
      <w:rPr>
        <w:b/>
        <w:i/>
        <w:lang w:val="en-US"/>
      </w:rPr>
      <w:t>D</w:t>
    </w:r>
    <w:r w:rsidRPr="00980D2D">
      <w:rPr>
        <w:b/>
        <w:i/>
        <w:lang w:val="en-US"/>
      </w:rPr>
      <w:t>ICATIVE DRAFT SUBJECT TO CONTRACT</w:t>
    </w:r>
  </w:p>
  <w:p w14:paraId="57020157" w14:textId="77777777" w:rsidR="009978BC" w:rsidRDefault="009978BC">
    <w:pPr>
      <w:tabs>
        <w:tab w:val="left" w:pos="-1440"/>
        <w:tab w:val="left" w:pos="-720"/>
        <w:tab w:val="left" w:leader="dot" w:pos="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FC4A47"/>
    <w:multiLevelType w:val="multilevel"/>
    <w:tmpl w:val="A8287D02"/>
    <w:numStyleLink w:val="BodyNumbering"/>
  </w:abstractNum>
  <w:abstractNum w:abstractNumId="1" w15:restartNumberingAfterBreak="0">
    <w:nsid w:val="100E12BD"/>
    <w:multiLevelType w:val="multilevel"/>
    <w:tmpl w:val="17903D88"/>
    <w:lvl w:ilvl="0">
      <w:start w:val="2"/>
      <w:numFmt w:val="decimal"/>
      <w:lvlText w:val="%1"/>
      <w:lvlJc w:val="left"/>
      <w:pPr>
        <w:ind w:left="360" w:hanging="360"/>
      </w:pPr>
      <w:rPr>
        <w:rFonts w:hint="default"/>
        <w:b w:val="0"/>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2" w15:restartNumberingAfterBreak="0">
    <w:nsid w:val="17666C48"/>
    <w:multiLevelType w:val="hybridMultilevel"/>
    <w:tmpl w:val="95DA3054"/>
    <w:lvl w:ilvl="0" w:tplc="F6EC477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86632E1"/>
    <w:multiLevelType w:val="multilevel"/>
    <w:tmpl w:val="419092D0"/>
    <w:lvl w:ilvl="0">
      <w:start w:val="21"/>
      <w:numFmt w:val="decimal"/>
      <w:lvlText w:val="%1"/>
      <w:lvlJc w:val="left"/>
      <w:pPr>
        <w:ind w:left="600" w:hanging="600"/>
      </w:pPr>
      <w:rPr>
        <w:rFonts w:hint="default"/>
      </w:rPr>
    </w:lvl>
    <w:lvl w:ilvl="1">
      <w:start w:val="1"/>
      <w:numFmt w:val="decimal"/>
      <w:lvlText w:val="%1.%2"/>
      <w:lvlJc w:val="left"/>
      <w:pPr>
        <w:ind w:left="780" w:hanging="60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 w15:restartNumberingAfterBreak="0">
    <w:nsid w:val="1BC86D48"/>
    <w:multiLevelType w:val="multilevel"/>
    <w:tmpl w:val="89AC3036"/>
    <w:lvl w:ilvl="0">
      <w:start w:val="1"/>
      <w:numFmt w:val="decimal"/>
      <w:lvlText w:val="%1."/>
      <w:lvlJc w:val="left"/>
      <w:pPr>
        <w:ind w:left="360" w:hanging="360"/>
      </w:pPr>
      <w:rPr>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E960B51"/>
    <w:multiLevelType w:val="multilevel"/>
    <w:tmpl w:val="102259B0"/>
    <w:lvl w:ilvl="0">
      <w:start w:val="5"/>
      <w:numFmt w:val="decimal"/>
      <w:lvlText w:val="%1."/>
      <w:lvlJc w:val="left"/>
      <w:pPr>
        <w:tabs>
          <w:tab w:val="num" w:pos="720"/>
        </w:tabs>
        <w:ind w:left="720" w:hanging="720"/>
      </w:pPr>
      <w:rPr>
        <w:rFonts w:hint="default"/>
      </w:rPr>
    </w:lvl>
    <w:lvl w:ilvl="1">
      <w:start w:val="1"/>
      <w:numFmt w:val="decimal"/>
      <w:isLgl/>
      <w:lvlText w:val="%1.%2"/>
      <w:lvlJc w:val="left"/>
      <w:pPr>
        <w:tabs>
          <w:tab w:val="num" w:pos="720"/>
        </w:tabs>
        <w:ind w:left="720" w:hanging="720"/>
      </w:pPr>
      <w:rPr>
        <w:rFonts w:hint="default"/>
        <w:b w:val="0"/>
      </w:rPr>
    </w:lvl>
    <w:lvl w:ilvl="2">
      <w:start w:val="1"/>
      <w:numFmt w:val="decimal"/>
      <w:isLgl/>
      <w:lvlText w:val="%1.%2.%3"/>
      <w:lvlJc w:val="left"/>
      <w:pPr>
        <w:tabs>
          <w:tab w:val="num" w:pos="720"/>
        </w:tabs>
        <w:ind w:left="720" w:hanging="720"/>
      </w:pPr>
      <w:rPr>
        <w:rFonts w:hint="default"/>
        <w:b w:val="0"/>
      </w:rPr>
    </w:lvl>
    <w:lvl w:ilvl="3">
      <w:start w:val="1"/>
      <w:numFmt w:val="lowerRoman"/>
      <w:lvlText w:val="(%4)"/>
      <w:lvlJc w:val="left"/>
      <w:pPr>
        <w:tabs>
          <w:tab w:val="num" w:pos="720"/>
        </w:tabs>
        <w:ind w:left="794" w:hanging="794"/>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1EC769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4C3746B"/>
    <w:multiLevelType w:val="hybridMultilevel"/>
    <w:tmpl w:val="B0D2E3EC"/>
    <w:lvl w:ilvl="0" w:tplc="784EE13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C296AA8"/>
    <w:multiLevelType w:val="multilevel"/>
    <w:tmpl w:val="1930AFD0"/>
    <w:lvl w:ilvl="0">
      <w:start w:val="2"/>
      <w:numFmt w:val="decimal"/>
      <w:lvlText w:val="%1"/>
      <w:lvlJc w:val="left"/>
      <w:pPr>
        <w:ind w:left="360" w:hanging="360"/>
      </w:pPr>
      <w:rPr>
        <w:rFonts w:hint="default"/>
      </w:rPr>
    </w:lvl>
    <w:lvl w:ilvl="1">
      <w:start w:val="2"/>
      <w:numFmt w:val="decimal"/>
      <w:pStyle w:val="Level2Number"/>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2CC65B26"/>
    <w:multiLevelType w:val="multilevel"/>
    <w:tmpl w:val="A47E0EC2"/>
    <w:lvl w:ilvl="0">
      <w:start w:val="1"/>
      <w:numFmt w:val="decimal"/>
      <w:lvlText w:val="%1."/>
      <w:lvlJc w:val="left"/>
      <w:pPr>
        <w:ind w:left="786" w:hanging="360"/>
      </w:pPr>
      <w:rPr>
        <w:rFonts w:hint="default"/>
      </w:rPr>
    </w:lvl>
    <w:lvl w:ilvl="1">
      <w:start w:val="1"/>
      <w:numFmt w:val="decimal"/>
      <w:lvlText w:val="%1.%2."/>
      <w:lvlJc w:val="left"/>
      <w:pPr>
        <w:ind w:left="792" w:hanging="432"/>
      </w:pPr>
      <w:rPr>
        <w:rFonts w:ascii="Arial" w:hAnsi="Arial" w:cs="Arial" w:hint="default"/>
        <w:sz w:val="22"/>
        <w:szCs w:val="22"/>
      </w:rPr>
    </w:lvl>
    <w:lvl w:ilvl="2">
      <w:start w:val="1"/>
      <w:numFmt w:val="decimal"/>
      <w:lvlText w:val="%1.%2.%3."/>
      <w:lvlJc w:val="left"/>
      <w:pPr>
        <w:ind w:left="794" w:hanging="437"/>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DD2692A"/>
    <w:multiLevelType w:val="hybridMultilevel"/>
    <w:tmpl w:val="9B022AFA"/>
    <w:lvl w:ilvl="0" w:tplc="A692ACEE">
      <w:start w:val="2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02F0C72"/>
    <w:multiLevelType w:val="multilevel"/>
    <w:tmpl w:val="5DD659CA"/>
    <w:lvl w:ilvl="0">
      <w:start w:val="1"/>
      <w:numFmt w:val="decimal"/>
      <w:lvlText w:val="%1."/>
      <w:lvlJc w:val="left"/>
      <w:pPr>
        <w:ind w:left="786" w:hanging="360"/>
      </w:pPr>
      <w:rPr>
        <w:rFonts w:hint="default"/>
      </w:rPr>
    </w:lvl>
    <w:lvl w:ilvl="1">
      <w:start w:val="1"/>
      <w:numFmt w:val="decimal"/>
      <w:lvlText w:val="%1.%2."/>
      <w:lvlJc w:val="left"/>
      <w:pPr>
        <w:ind w:left="792" w:hanging="432"/>
      </w:pPr>
      <w:rPr>
        <w:rFonts w:ascii="Arial" w:hAnsi="Arial" w:cs="Arial" w:hint="default"/>
        <w:i w:val="0"/>
        <w:sz w:val="22"/>
        <w:szCs w:val="22"/>
      </w:rPr>
    </w:lvl>
    <w:lvl w:ilvl="2">
      <w:start w:val="1"/>
      <w:numFmt w:val="decimal"/>
      <w:lvlText w:val="%1.%2.%3."/>
      <w:lvlJc w:val="left"/>
      <w:pPr>
        <w:ind w:left="437" w:hanging="437"/>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4F6E04D7"/>
    <w:multiLevelType w:val="singleLevel"/>
    <w:tmpl w:val="F61E8282"/>
    <w:lvl w:ilvl="0">
      <w:start w:val="1"/>
      <w:numFmt w:val="lowerLetter"/>
      <w:pStyle w:val="StyleHeading2TitleLatinTrebuchetMS10pt"/>
      <w:lvlText w:val="(%1)"/>
      <w:lvlJc w:val="left"/>
      <w:pPr>
        <w:tabs>
          <w:tab w:val="num" w:pos="360"/>
        </w:tabs>
        <w:ind w:left="360" w:hanging="360"/>
      </w:pPr>
      <w:rPr>
        <w:rFonts w:ascii="Arial" w:hAnsi="Arial" w:cs="Arial" w:hint="default"/>
        <w:b w:val="0"/>
        <w:bCs w:val="0"/>
        <w:i w:val="0"/>
        <w:iCs w:val="0"/>
        <w:caps w:val="0"/>
        <w:smallCaps w:val="0"/>
        <w:strike w:val="0"/>
        <w:dstrike w:val="0"/>
        <w:noProof w:val="0"/>
        <w:vanish w:val="0"/>
        <w:webHidden w:val="0"/>
        <w:spacing w:val="0"/>
        <w:kern w:val="0"/>
        <w:position w:val="0"/>
        <w:sz w:val="22"/>
        <w:szCs w:val="22"/>
        <w:u w:val="none"/>
        <w:effect w:val="none"/>
        <w:vertAlign w:val="baseline"/>
        <w:em w:val="none"/>
        <w:specVanish w:val="0"/>
      </w:rPr>
    </w:lvl>
  </w:abstractNum>
  <w:abstractNum w:abstractNumId="13" w15:restartNumberingAfterBreak="0">
    <w:nsid w:val="55963076"/>
    <w:multiLevelType w:val="hybridMultilevel"/>
    <w:tmpl w:val="A6A802C0"/>
    <w:lvl w:ilvl="0" w:tplc="FE803780">
      <w:start w:val="1"/>
      <w:numFmt w:val="lowerLetter"/>
      <w:lvlText w:val="(%1)"/>
      <w:lvlJc w:val="left"/>
      <w:pPr>
        <w:ind w:left="2280" w:hanging="708"/>
      </w:pPr>
      <w:rPr>
        <w:rFonts w:hint="default"/>
      </w:rPr>
    </w:lvl>
    <w:lvl w:ilvl="1" w:tplc="08090019" w:tentative="1">
      <w:start w:val="1"/>
      <w:numFmt w:val="lowerLetter"/>
      <w:lvlText w:val="%2."/>
      <w:lvlJc w:val="left"/>
      <w:pPr>
        <w:ind w:left="2652" w:hanging="360"/>
      </w:pPr>
    </w:lvl>
    <w:lvl w:ilvl="2" w:tplc="0809001B" w:tentative="1">
      <w:start w:val="1"/>
      <w:numFmt w:val="lowerRoman"/>
      <w:lvlText w:val="%3."/>
      <w:lvlJc w:val="right"/>
      <w:pPr>
        <w:ind w:left="3372" w:hanging="180"/>
      </w:pPr>
    </w:lvl>
    <w:lvl w:ilvl="3" w:tplc="0809000F" w:tentative="1">
      <w:start w:val="1"/>
      <w:numFmt w:val="decimal"/>
      <w:lvlText w:val="%4."/>
      <w:lvlJc w:val="left"/>
      <w:pPr>
        <w:ind w:left="4092" w:hanging="360"/>
      </w:pPr>
    </w:lvl>
    <w:lvl w:ilvl="4" w:tplc="08090019" w:tentative="1">
      <w:start w:val="1"/>
      <w:numFmt w:val="lowerLetter"/>
      <w:lvlText w:val="%5."/>
      <w:lvlJc w:val="left"/>
      <w:pPr>
        <w:ind w:left="4812" w:hanging="360"/>
      </w:pPr>
    </w:lvl>
    <w:lvl w:ilvl="5" w:tplc="0809001B" w:tentative="1">
      <w:start w:val="1"/>
      <w:numFmt w:val="lowerRoman"/>
      <w:lvlText w:val="%6."/>
      <w:lvlJc w:val="right"/>
      <w:pPr>
        <w:ind w:left="5532" w:hanging="180"/>
      </w:pPr>
    </w:lvl>
    <w:lvl w:ilvl="6" w:tplc="0809000F" w:tentative="1">
      <w:start w:val="1"/>
      <w:numFmt w:val="decimal"/>
      <w:lvlText w:val="%7."/>
      <w:lvlJc w:val="left"/>
      <w:pPr>
        <w:ind w:left="6252" w:hanging="360"/>
      </w:pPr>
    </w:lvl>
    <w:lvl w:ilvl="7" w:tplc="08090019" w:tentative="1">
      <w:start w:val="1"/>
      <w:numFmt w:val="lowerLetter"/>
      <w:lvlText w:val="%8."/>
      <w:lvlJc w:val="left"/>
      <w:pPr>
        <w:ind w:left="6972" w:hanging="360"/>
      </w:pPr>
    </w:lvl>
    <w:lvl w:ilvl="8" w:tplc="0809001B" w:tentative="1">
      <w:start w:val="1"/>
      <w:numFmt w:val="lowerRoman"/>
      <w:lvlText w:val="%9."/>
      <w:lvlJc w:val="right"/>
      <w:pPr>
        <w:ind w:left="7692" w:hanging="180"/>
      </w:pPr>
    </w:lvl>
  </w:abstractNum>
  <w:abstractNum w:abstractNumId="14" w15:restartNumberingAfterBreak="0">
    <w:nsid w:val="56B81D07"/>
    <w:multiLevelType w:val="hybridMultilevel"/>
    <w:tmpl w:val="FD265E68"/>
    <w:lvl w:ilvl="0" w:tplc="ABCE87C4">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C203D8"/>
    <w:multiLevelType w:val="multilevel"/>
    <w:tmpl w:val="971A6B6E"/>
    <w:lvl w:ilvl="0">
      <w:start w:val="1"/>
      <w:numFmt w:val="decimal"/>
      <w:lvlText w:val="%1."/>
      <w:lvlJc w:val="left"/>
      <w:pPr>
        <w:ind w:left="360" w:hanging="360"/>
      </w:pPr>
      <w:rPr>
        <w:b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E7D2911"/>
    <w:multiLevelType w:val="hybridMultilevel"/>
    <w:tmpl w:val="636A5580"/>
    <w:lvl w:ilvl="0" w:tplc="F6EC477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40865F6"/>
    <w:multiLevelType w:val="multilevel"/>
    <w:tmpl w:val="A8287D02"/>
    <w:styleLink w:val="BodyNumbering"/>
    <w:lvl w:ilvl="0">
      <w:start w:val="1"/>
      <w:numFmt w:val="decimal"/>
      <w:pStyle w:val="Level1Heading"/>
      <w:lvlText w:val="%1."/>
      <w:lvlJc w:val="left"/>
      <w:pPr>
        <w:ind w:left="1021" w:hanging="1021"/>
      </w:pPr>
      <w:rPr>
        <w:b w:val="0"/>
        <w:i w:val="0"/>
      </w:rPr>
    </w:lvl>
    <w:lvl w:ilvl="1">
      <w:start w:val="1"/>
      <w:numFmt w:val="decimal"/>
      <w:pStyle w:val="Level2Heading"/>
      <w:lvlText w:val="%1.%2"/>
      <w:lvlJc w:val="left"/>
      <w:pPr>
        <w:ind w:left="1021" w:hanging="1021"/>
      </w:pPr>
      <w:rPr>
        <w:b w:val="0"/>
        <w:i w:val="0"/>
      </w:rPr>
    </w:lvl>
    <w:lvl w:ilvl="2">
      <w:start w:val="1"/>
      <w:numFmt w:val="decimal"/>
      <w:pStyle w:val="Level3Heading"/>
      <w:lvlText w:val="%1.%2.%3"/>
      <w:lvlJc w:val="left"/>
      <w:pPr>
        <w:ind w:left="1021" w:hanging="1021"/>
      </w:pPr>
      <w:rPr>
        <w:b w:val="0"/>
        <w:i w:val="0"/>
      </w:rPr>
    </w:lvl>
    <w:lvl w:ilvl="3">
      <w:start w:val="1"/>
      <w:numFmt w:val="decimal"/>
      <w:pStyle w:val="Level4Number"/>
      <w:lvlText w:val="%1.%2.%3.%4"/>
      <w:lvlJc w:val="left"/>
      <w:pPr>
        <w:ind w:left="1021" w:hanging="1021"/>
      </w:pPr>
    </w:lvl>
    <w:lvl w:ilvl="4">
      <w:start w:val="1"/>
      <w:numFmt w:val="lowerLetter"/>
      <w:pStyle w:val="Level5Number"/>
      <w:lvlText w:val="(%5)"/>
      <w:lvlJc w:val="left"/>
      <w:pPr>
        <w:ind w:left="2041" w:hanging="1020"/>
      </w:pPr>
    </w:lvl>
    <w:lvl w:ilvl="5">
      <w:start w:val="1"/>
      <w:numFmt w:val="lowerRoman"/>
      <w:pStyle w:val="Level6Number"/>
      <w:lvlText w:val="(%6)"/>
      <w:lvlJc w:val="left"/>
      <w:pPr>
        <w:ind w:left="3062" w:hanging="1021"/>
      </w:pPr>
    </w:lvl>
    <w:lvl w:ilvl="6">
      <w:start w:val="1"/>
      <w:numFmt w:val="none"/>
      <w:lvlText w:val="%7"/>
      <w:lvlJc w:val="left"/>
      <w:pPr>
        <w:ind w:left="2520" w:hanging="360"/>
      </w:pPr>
    </w:lvl>
    <w:lvl w:ilvl="7">
      <w:start w:val="1"/>
      <w:numFmt w:val="none"/>
      <w:lvlText w:val="%8"/>
      <w:lvlJc w:val="left"/>
      <w:pPr>
        <w:ind w:left="2880" w:hanging="360"/>
      </w:pPr>
    </w:lvl>
    <w:lvl w:ilvl="8">
      <w:start w:val="1"/>
      <w:numFmt w:val="none"/>
      <w:lvlText w:val="%9"/>
      <w:lvlJc w:val="left"/>
      <w:pPr>
        <w:ind w:left="3240" w:hanging="360"/>
      </w:pPr>
    </w:lvl>
  </w:abstractNum>
  <w:abstractNum w:abstractNumId="18" w15:restartNumberingAfterBreak="0">
    <w:nsid w:val="675C0033"/>
    <w:multiLevelType w:val="hybridMultilevel"/>
    <w:tmpl w:val="A2122EC8"/>
    <w:lvl w:ilvl="0" w:tplc="0FF0B144">
      <w:start w:val="1"/>
      <w:numFmt w:val="upperLetter"/>
      <w:lvlText w:val="(%1)"/>
      <w:lvlJc w:val="left"/>
      <w:pPr>
        <w:ind w:left="720" w:hanging="360"/>
      </w:pPr>
      <w:rPr>
        <w:rFonts w:hint="default"/>
      </w:rPr>
    </w:lvl>
    <w:lvl w:ilvl="1" w:tplc="274608BE">
      <w:start w:val="1"/>
      <w:numFmt w:val="lowerLetter"/>
      <w:lvlText w:val="(%2)"/>
      <w:lvlJc w:val="left"/>
      <w:pPr>
        <w:ind w:left="1440" w:hanging="360"/>
      </w:pPr>
      <w:rPr>
        <w:rFonts w:hint="default"/>
      </w:rPr>
    </w:lvl>
    <w:lvl w:ilvl="2" w:tplc="213EC2AA">
      <w:start w:val="1"/>
      <w:numFmt w:val="lowerLetter"/>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8623ABB"/>
    <w:multiLevelType w:val="multilevel"/>
    <w:tmpl w:val="12EC2D1E"/>
    <w:name w:val="WDX-Level-Numbering"/>
    <w:lvl w:ilvl="0">
      <w:start w:val="1"/>
      <w:numFmt w:val="decimal"/>
      <w:pStyle w:val="Level1"/>
      <w:lvlText w:val="%1."/>
      <w:lvlJc w:val="left"/>
      <w:pPr>
        <w:tabs>
          <w:tab w:val="num" w:pos="851"/>
        </w:tabs>
        <w:ind w:left="851" w:hanging="851"/>
      </w:pPr>
      <w:rPr>
        <w:b w:val="0"/>
        <w:i w:val="0"/>
        <w:u w:val="none"/>
      </w:rPr>
    </w:lvl>
    <w:lvl w:ilvl="1">
      <w:start w:val="1"/>
      <w:numFmt w:val="decimal"/>
      <w:pStyle w:val="Level2"/>
      <w:lvlText w:val="%1.%2"/>
      <w:lvlJc w:val="left"/>
      <w:pPr>
        <w:tabs>
          <w:tab w:val="num" w:pos="851"/>
        </w:tabs>
        <w:ind w:left="851" w:firstLine="0"/>
      </w:pPr>
      <w:rPr>
        <w:b w:val="0"/>
        <w:i w:val="0"/>
        <w:u w:val="none"/>
      </w:rPr>
    </w:lvl>
    <w:lvl w:ilvl="2">
      <w:start w:val="1"/>
      <w:numFmt w:val="lowerLetter"/>
      <w:pStyle w:val="Level3"/>
      <w:lvlText w:val="(%3)"/>
      <w:lvlJc w:val="left"/>
      <w:pPr>
        <w:tabs>
          <w:tab w:val="num" w:pos="1701"/>
        </w:tabs>
        <w:ind w:left="1701" w:firstLine="0"/>
      </w:pPr>
      <w:rPr>
        <w:b w:val="0"/>
        <w:i w:val="0"/>
        <w:u w:val="none"/>
      </w:rPr>
    </w:lvl>
    <w:lvl w:ilvl="3">
      <w:start w:val="1"/>
      <w:numFmt w:val="lowerRoman"/>
      <w:pStyle w:val="Level4"/>
      <w:lvlText w:val="(%4)"/>
      <w:lvlJc w:val="left"/>
      <w:pPr>
        <w:tabs>
          <w:tab w:val="num" w:pos="2552"/>
        </w:tabs>
        <w:ind w:left="2552" w:firstLine="283"/>
      </w:pPr>
      <w:rPr>
        <w:b w:val="0"/>
        <w:i w:val="0"/>
        <w:u w:val="none"/>
      </w:rPr>
    </w:lvl>
    <w:lvl w:ilvl="4">
      <w:start w:val="1"/>
      <w:numFmt w:val="decimal"/>
      <w:pStyle w:val="Level5"/>
      <w:lvlText w:val="(%5)"/>
      <w:lvlJc w:val="left"/>
      <w:pPr>
        <w:tabs>
          <w:tab w:val="num" w:pos="3402"/>
        </w:tabs>
        <w:ind w:left="3402" w:firstLine="851"/>
      </w:pPr>
      <w:rPr>
        <w:b w:val="0"/>
        <w:i w:val="0"/>
        <w:u w:val="none"/>
      </w:rPr>
    </w:lvl>
    <w:lvl w:ilvl="5">
      <w:start w:val="1"/>
      <w:numFmt w:val="none"/>
      <w:lvlText w:val="Not Defined"/>
      <w:lvlJc w:val="left"/>
      <w:pPr>
        <w:tabs>
          <w:tab w:val="num" w:pos="5409"/>
        </w:tabs>
        <w:ind w:left="4536" w:hanging="567"/>
      </w:pPr>
      <w:rPr>
        <w:b w:val="0"/>
        <w:i w:val="0"/>
      </w:rPr>
    </w:lvl>
    <w:lvl w:ilvl="6">
      <w:start w:val="1"/>
      <w:numFmt w:val="none"/>
      <w:lvlText w:val="Not Defined"/>
      <w:lvlJc w:val="left"/>
      <w:pPr>
        <w:tabs>
          <w:tab w:val="num" w:pos="3600"/>
        </w:tabs>
        <w:ind w:left="3240" w:hanging="1080"/>
      </w:pPr>
      <w:rPr>
        <w:b w:val="0"/>
        <w:i w:val="0"/>
      </w:rPr>
    </w:lvl>
    <w:lvl w:ilvl="7">
      <w:start w:val="1"/>
      <w:numFmt w:val="none"/>
      <w:lvlText w:val="Not Defined"/>
      <w:lvlJc w:val="left"/>
      <w:pPr>
        <w:tabs>
          <w:tab w:val="num" w:pos="3744"/>
        </w:tabs>
        <w:ind w:left="3744" w:hanging="1224"/>
      </w:pPr>
      <w:rPr>
        <w:b w:val="0"/>
        <w:i w:val="0"/>
      </w:rPr>
    </w:lvl>
    <w:lvl w:ilvl="8">
      <w:start w:val="1"/>
      <w:numFmt w:val="none"/>
      <w:lvlText w:val="Not Defined"/>
      <w:lvlJc w:val="left"/>
      <w:pPr>
        <w:tabs>
          <w:tab w:val="num" w:pos="4320"/>
        </w:tabs>
        <w:ind w:left="4320" w:hanging="1440"/>
      </w:pPr>
      <w:rPr>
        <w:b w:val="0"/>
        <w:i w:val="0"/>
      </w:rPr>
    </w:lvl>
  </w:abstractNum>
  <w:abstractNum w:abstractNumId="20" w15:restartNumberingAfterBreak="0">
    <w:nsid w:val="70135573"/>
    <w:multiLevelType w:val="hybridMultilevel"/>
    <w:tmpl w:val="A3103C2A"/>
    <w:lvl w:ilvl="0" w:tplc="EAB24A1A">
      <w:start w:val="1"/>
      <w:numFmt w:val="decimal"/>
      <w:lvlText w:val="(%1)"/>
      <w:lvlJc w:val="left"/>
      <w:pPr>
        <w:ind w:left="1080" w:hanging="720"/>
      </w:pPr>
      <w:rPr>
        <w:rFonts w:hint="default"/>
      </w:rPr>
    </w:lvl>
    <w:lvl w:ilvl="1" w:tplc="F6EC4774">
      <w:start w:val="1"/>
      <w:numFmt w:val="lowerLetter"/>
      <w:lvlText w:val="(%2)"/>
      <w:lvlJc w:val="left"/>
      <w:pPr>
        <w:ind w:left="1440" w:hanging="360"/>
      </w:pPr>
      <w:rPr>
        <w:rFonts w:hint="default"/>
      </w:rPr>
    </w:lvl>
    <w:lvl w:ilvl="2" w:tplc="784EE13A">
      <w:start w:val="1"/>
      <w:numFmt w:val="lowerRoman"/>
      <w:lvlText w:val="(%3)"/>
      <w:lvlJc w:val="left"/>
      <w:pPr>
        <w:ind w:left="2700" w:hanging="72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9"/>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8"/>
  </w:num>
  <w:num w:numId="5">
    <w:abstractNumId w:val="20"/>
  </w:num>
  <w:num w:numId="6">
    <w:abstractNumId w:val="18"/>
  </w:num>
  <w:num w:numId="7">
    <w:abstractNumId w:val="15"/>
  </w:num>
  <w:num w:numId="8">
    <w:abstractNumId w:val="11"/>
  </w:num>
  <w:num w:numId="9">
    <w:abstractNumId w:val="13"/>
  </w:num>
  <w:num w:numId="10">
    <w:abstractNumId w:val="0"/>
    <w:lvlOverride w:ilvl="1">
      <w:lvl w:ilvl="1">
        <w:start w:val="1"/>
        <w:numFmt w:val="decimal"/>
        <w:pStyle w:val="Level2Heading"/>
        <w:lvlText w:val="%1.%2"/>
        <w:lvlJc w:val="left"/>
        <w:pPr>
          <w:ind w:left="1021" w:hanging="1021"/>
        </w:pPr>
        <w:rPr>
          <w:b w:val="0"/>
          <w:i w:val="0"/>
        </w:rPr>
      </w:lvl>
    </w:lvlOverride>
    <w:lvlOverride w:ilvl="2">
      <w:lvl w:ilvl="2">
        <w:start w:val="1"/>
        <w:numFmt w:val="decimal"/>
        <w:pStyle w:val="Level3Heading"/>
        <w:lvlText w:val="%1.%2.%3"/>
        <w:lvlJc w:val="left"/>
        <w:pPr>
          <w:ind w:left="1021" w:hanging="1021"/>
        </w:pPr>
        <w:rPr>
          <w:b w:val="0"/>
          <w:i w:val="0"/>
        </w:rPr>
      </w:lvl>
    </w:lvlOverride>
    <w:lvlOverride w:ilvl="3">
      <w:lvl w:ilvl="3">
        <w:start w:val="1"/>
        <w:numFmt w:val="decimal"/>
        <w:pStyle w:val="Level4Number"/>
        <w:lvlText w:val="%1.%2.%3.%4"/>
        <w:lvlJc w:val="left"/>
        <w:pPr>
          <w:ind w:left="1021" w:hanging="1021"/>
        </w:pPr>
      </w:lvl>
    </w:lvlOverride>
  </w:num>
  <w:num w:numId="11">
    <w:abstractNumId w:val="1"/>
  </w:num>
  <w:num w:numId="12">
    <w:abstractNumId w:val="4"/>
  </w:num>
  <w:num w:numId="13">
    <w:abstractNumId w:val="6"/>
  </w:num>
  <w:num w:numId="14">
    <w:abstractNumId w:val="12"/>
  </w:num>
  <w:num w:numId="15">
    <w:abstractNumId w:val="12"/>
    <w:lvlOverride w:ilvl="0">
      <w:startOverride w:val="1"/>
    </w:lvlOverride>
  </w:num>
  <w:num w:numId="16">
    <w:abstractNumId w:val="7"/>
  </w:num>
  <w:num w:numId="17">
    <w:abstractNumId w:val="5"/>
  </w:num>
  <w:num w:numId="18">
    <w:abstractNumId w:val="14"/>
  </w:num>
  <w:num w:numId="19">
    <w:abstractNumId w:val="9"/>
  </w:num>
  <w:num w:numId="20">
    <w:abstractNumId w:val="10"/>
  </w:num>
  <w:num w:numId="21">
    <w:abstractNumId w:val="3"/>
  </w:num>
  <w:num w:numId="22">
    <w:abstractNumId w:val="2"/>
  </w:num>
  <w:num w:numId="23">
    <w:abstractNumId w:val="16"/>
  </w:num>
  <w:num w:numId="24">
    <w:abstractNumId w:val="0"/>
    <w:lvlOverride w:ilvl="0">
      <w:lvl w:ilvl="0">
        <w:start w:val="1"/>
        <w:numFmt w:val="decimal"/>
        <w:pStyle w:val="Level1Heading"/>
        <w:lvlText w:val="%1."/>
        <w:lvlJc w:val="left"/>
        <w:pPr>
          <w:ind w:left="1021" w:hanging="1021"/>
        </w:pPr>
        <w:rPr>
          <w:b w:val="0"/>
          <w:i w:val="0"/>
        </w:rPr>
      </w:lvl>
    </w:lvlOverride>
    <w:lvlOverride w:ilvl="1">
      <w:lvl w:ilvl="1">
        <w:start w:val="1"/>
        <w:numFmt w:val="decimal"/>
        <w:pStyle w:val="Level2Heading"/>
        <w:lvlText w:val="%1.%2"/>
        <w:lvlJc w:val="left"/>
        <w:pPr>
          <w:ind w:left="1021" w:hanging="1021"/>
        </w:pPr>
        <w:rPr>
          <w:b w:val="0"/>
          <w:i w:val="0"/>
        </w:rPr>
      </w:lvl>
    </w:lvlOverride>
    <w:lvlOverride w:ilvl="2">
      <w:lvl w:ilvl="2">
        <w:start w:val="1"/>
        <w:numFmt w:val="decimal"/>
        <w:pStyle w:val="Level3Heading"/>
        <w:lvlText w:val="%1.%2.%3"/>
        <w:lvlJc w:val="left"/>
        <w:pPr>
          <w:ind w:left="1021" w:hanging="1021"/>
        </w:pPr>
        <w:rPr>
          <w:b w:val="0"/>
          <w:i w:val="0"/>
        </w:rPr>
      </w:lvl>
    </w:lvlOverride>
    <w:lvlOverride w:ilvl="3">
      <w:lvl w:ilvl="3">
        <w:start w:val="1"/>
        <w:numFmt w:val="decimal"/>
        <w:pStyle w:val="Level4Number"/>
        <w:lvlText w:val="%1.%2.%3.%4"/>
        <w:lvlJc w:val="left"/>
        <w:pPr>
          <w:ind w:left="1021" w:hanging="1021"/>
        </w:pPr>
      </w:lvl>
    </w:lvlOverride>
    <w:lvlOverride w:ilvl="4">
      <w:lvl w:ilvl="4">
        <w:start w:val="1"/>
        <w:numFmt w:val="lowerLetter"/>
        <w:pStyle w:val="Level5Number"/>
        <w:lvlText w:val="(%5)"/>
        <w:lvlJc w:val="left"/>
        <w:pPr>
          <w:ind w:left="2041" w:hanging="1020"/>
        </w:pPr>
      </w:lvl>
    </w:lvlOverride>
    <w:lvlOverride w:ilvl="5">
      <w:lvl w:ilvl="5">
        <w:start w:val="1"/>
        <w:numFmt w:val="lowerRoman"/>
        <w:pStyle w:val="Level6Number"/>
        <w:lvlText w:val="(%6)"/>
        <w:lvlJc w:val="left"/>
        <w:pPr>
          <w:ind w:left="3062" w:hanging="1021"/>
        </w:pPr>
      </w:lvl>
    </w:lvlOverride>
    <w:lvlOverride w:ilvl="6">
      <w:lvl w:ilvl="6">
        <w:start w:val="1"/>
        <w:numFmt w:val="none"/>
        <w:lvlText w:val="%7"/>
        <w:lvlJc w:val="left"/>
        <w:pPr>
          <w:ind w:left="2520" w:hanging="360"/>
        </w:pPr>
      </w:lvl>
    </w:lvlOverride>
    <w:lvlOverride w:ilvl="7">
      <w:lvl w:ilvl="7">
        <w:start w:val="1"/>
        <w:numFmt w:val="none"/>
        <w:lvlText w:val="%8"/>
        <w:lvlJc w:val="left"/>
        <w:pPr>
          <w:ind w:left="2880" w:hanging="360"/>
        </w:pPr>
      </w:lvl>
    </w:lvlOverride>
    <w:lvlOverride w:ilvl="8">
      <w:lvl w:ilvl="8">
        <w:start w:val="1"/>
        <w:numFmt w:val="none"/>
        <w:lvlText w:val="%9"/>
        <w:lvlJc w:val="left"/>
        <w:pPr>
          <w:ind w:left="3240" w:hanging="360"/>
        </w:pPr>
      </w:lvl>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bordersDoNotSurroundHeader/>
  <w:bordersDoNotSurroundFooter/>
  <w:proofState w:spelling="clean" w:grammar="clean"/>
  <w:doNotTrackFormatting/>
  <w:defaultTabStop w:val="720"/>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843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E35"/>
    <w:rsid w:val="00000D4C"/>
    <w:rsid w:val="000010B9"/>
    <w:rsid w:val="0000337B"/>
    <w:rsid w:val="00003BC1"/>
    <w:rsid w:val="00003C97"/>
    <w:rsid w:val="000042A4"/>
    <w:rsid w:val="000063A4"/>
    <w:rsid w:val="000071B4"/>
    <w:rsid w:val="00010565"/>
    <w:rsid w:val="00010992"/>
    <w:rsid w:val="00011B01"/>
    <w:rsid w:val="00011D7D"/>
    <w:rsid w:val="000129BE"/>
    <w:rsid w:val="00014B79"/>
    <w:rsid w:val="000150D9"/>
    <w:rsid w:val="00020785"/>
    <w:rsid w:val="0002108F"/>
    <w:rsid w:val="0002151F"/>
    <w:rsid w:val="000234BB"/>
    <w:rsid w:val="00023744"/>
    <w:rsid w:val="000240D8"/>
    <w:rsid w:val="00024328"/>
    <w:rsid w:val="000272F7"/>
    <w:rsid w:val="00027B60"/>
    <w:rsid w:val="00027CA6"/>
    <w:rsid w:val="0003152E"/>
    <w:rsid w:val="000323B2"/>
    <w:rsid w:val="000345BB"/>
    <w:rsid w:val="000378ED"/>
    <w:rsid w:val="00037982"/>
    <w:rsid w:val="00037A8E"/>
    <w:rsid w:val="000409AB"/>
    <w:rsid w:val="00041049"/>
    <w:rsid w:val="0004106B"/>
    <w:rsid w:val="00041DC5"/>
    <w:rsid w:val="00042016"/>
    <w:rsid w:val="00044290"/>
    <w:rsid w:val="00045F2F"/>
    <w:rsid w:val="00046CBB"/>
    <w:rsid w:val="0004737C"/>
    <w:rsid w:val="0005079F"/>
    <w:rsid w:val="00050D29"/>
    <w:rsid w:val="00050FEC"/>
    <w:rsid w:val="00051154"/>
    <w:rsid w:val="00051F52"/>
    <w:rsid w:val="0005446F"/>
    <w:rsid w:val="00054A58"/>
    <w:rsid w:val="00055582"/>
    <w:rsid w:val="000562AC"/>
    <w:rsid w:val="0005741A"/>
    <w:rsid w:val="000600CD"/>
    <w:rsid w:val="00062F0D"/>
    <w:rsid w:val="000641CB"/>
    <w:rsid w:val="0006444C"/>
    <w:rsid w:val="00064CC1"/>
    <w:rsid w:val="00064D0F"/>
    <w:rsid w:val="00065348"/>
    <w:rsid w:val="0006580E"/>
    <w:rsid w:val="00066137"/>
    <w:rsid w:val="00071265"/>
    <w:rsid w:val="00071DF9"/>
    <w:rsid w:val="0007275F"/>
    <w:rsid w:val="00072910"/>
    <w:rsid w:val="00072D10"/>
    <w:rsid w:val="00072E9D"/>
    <w:rsid w:val="0007425B"/>
    <w:rsid w:val="000760D5"/>
    <w:rsid w:val="0007625D"/>
    <w:rsid w:val="00076288"/>
    <w:rsid w:val="0007659F"/>
    <w:rsid w:val="00076627"/>
    <w:rsid w:val="000766E7"/>
    <w:rsid w:val="000768A8"/>
    <w:rsid w:val="00076E4A"/>
    <w:rsid w:val="0007702F"/>
    <w:rsid w:val="0008059E"/>
    <w:rsid w:val="00081680"/>
    <w:rsid w:val="00081709"/>
    <w:rsid w:val="000818AB"/>
    <w:rsid w:val="000818CB"/>
    <w:rsid w:val="00081AC8"/>
    <w:rsid w:val="0008228A"/>
    <w:rsid w:val="00082348"/>
    <w:rsid w:val="00083470"/>
    <w:rsid w:val="00083712"/>
    <w:rsid w:val="000843E3"/>
    <w:rsid w:val="000844AD"/>
    <w:rsid w:val="00084D8B"/>
    <w:rsid w:val="000855B2"/>
    <w:rsid w:val="00087170"/>
    <w:rsid w:val="00087438"/>
    <w:rsid w:val="00090641"/>
    <w:rsid w:val="0009197F"/>
    <w:rsid w:val="00093144"/>
    <w:rsid w:val="00094348"/>
    <w:rsid w:val="00094FE5"/>
    <w:rsid w:val="000953F8"/>
    <w:rsid w:val="0009584B"/>
    <w:rsid w:val="0009597A"/>
    <w:rsid w:val="000959B6"/>
    <w:rsid w:val="00096728"/>
    <w:rsid w:val="00096F55"/>
    <w:rsid w:val="000971F8"/>
    <w:rsid w:val="000A0D48"/>
    <w:rsid w:val="000A166E"/>
    <w:rsid w:val="000A1768"/>
    <w:rsid w:val="000A2B5E"/>
    <w:rsid w:val="000A36C3"/>
    <w:rsid w:val="000A46FD"/>
    <w:rsid w:val="000A50BE"/>
    <w:rsid w:val="000A5240"/>
    <w:rsid w:val="000A5823"/>
    <w:rsid w:val="000A5CE9"/>
    <w:rsid w:val="000A6044"/>
    <w:rsid w:val="000A6EA8"/>
    <w:rsid w:val="000A7B07"/>
    <w:rsid w:val="000B039F"/>
    <w:rsid w:val="000B05EC"/>
    <w:rsid w:val="000B0EFD"/>
    <w:rsid w:val="000B2C7B"/>
    <w:rsid w:val="000B2C92"/>
    <w:rsid w:val="000B50FC"/>
    <w:rsid w:val="000B671F"/>
    <w:rsid w:val="000B74A6"/>
    <w:rsid w:val="000C0CC1"/>
    <w:rsid w:val="000C40FF"/>
    <w:rsid w:val="000C53C7"/>
    <w:rsid w:val="000C6593"/>
    <w:rsid w:val="000C6CC4"/>
    <w:rsid w:val="000D3220"/>
    <w:rsid w:val="000D520E"/>
    <w:rsid w:val="000D5D39"/>
    <w:rsid w:val="000D7002"/>
    <w:rsid w:val="000D7483"/>
    <w:rsid w:val="000E03F0"/>
    <w:rsid w:val="000E11D2"/>
    <w:rsid w:val="000E23B0"/>
    <w:rsid w:val="000E2FE1"/>
    <w:rsid w:val="000E4236"/>
    <w:rsid w:val="000E6192"/>
    <w:rsid w:val="000E66D8"/>
    <w:rsid w:val="000E73A5"/>
    <w:rsid w:val="000F0123"/>
    <w:rsid w:val="000F0655"/>
    <w:rsid w:val="000F0670"/>
    <w:rsid w:val="000F1A5D"/>
    <w:rsid w:val="000F3551"/>
    <w:rsid w:val="000F4817"/>
    <w:rsid w:val="000F48FF"/>
    <w:rsid w:val="000F60DD"/>
    <w:rsid w:val="000F77E1"/>
    <w:rsid w:val="000F7979"/>
    <w:rsid w:val="00100B49"/>
    <w:rsid w:val="00100CAE"/>
    <w:rsid w:val="00100F54"/>
    <w:rsid w:val="00101C43"/>
    <w:rsid w:val="00102042"/>
    <w:rsid w:val="00102AE6"/>
    <w:rsid w:val="00103AA7"/>
    <w:rsid w:val="001050B3"/>
    <w:rsid w:val="00106554"/>
    <w:rsid w:val="0010655F"/>
    <w:rsid w:val="00106657"/>
    <w:rsid w:val="00106B7C"/>
    <w:rsid w:val="001072FE"/>
    <w:rsid w:val="00107DDF"/>
    <w:rsid w:val="00107F1E"/>
    <w:rsid w:val="00107F7A"/>
    <w:rsid w:val="00110E6B"/>
    <w:rsid w:val="00112251"/>
    <w:rsid w:val="00112AE9"/>
    <w:rsid w:val="00112F1E"/>
    <w:rsid w:val="00112FC7"/>
    <w:rsid w:val="00114A8E"/>
    <w:rsid w:val="00114E68"/>
    <w:rsid w:val="00114FED"/>
    <w:rsid w:val="0011528B"/>
    <w:rsid w:val="00115436"/>
    <w:rsid w:val="0011617B"/>
    <w:rsid w:val="0011633E"/>
    <w:rsid w:val="00116904"/>
    <w:rsid w:val="00120349"/>
    <w:rsid w:val="001209BB"/>
    <w:rsid w:val="00121C0C"/>
    <w:rsid w:val="00123E61"/>
    <w:rsid w:val="00123EC0"/>
    <w:rsid w:val="00124236"/>
    <w:rsid w:val="00124383"/>
    <w:rsid w:val="00125822"/>
    <w:rsid w:val="001272B0"/>
    <w:rsid w:val="001302AC"/>
    <w:rsid w:val="001302D3"/>
    <w:rsid w:val="001304DC"/>
    <w:rsid w:val="001314CE"/>
    <w:rsid w:val="00132D41"/>
    <w:rsid w:val="00133095"/>
    <w:rsid w:val="00133871"/>
    <w:rsid w:val="001354AA"/>
    <w:rsid w:val="00135899"/>
    <w:rsid w:val="00135A76"/>
    <w:rsid w:val="001364D8"/>
    <w:rsid w:val="001369F4"/>
    <w:rsid w:val="00137862"/>
    <w:rsid w:val="00137D86"/>
    <w:rsid w:val="00140467"/>
    <w:rsid w:val="00142E00"/>
    <w:rsid w:val="00145AB6"/>
    <w:rsid w:val="00146239"/>
    <w:rsid w:val="00146763"/>
    <w:rsid w:val="001504B8"/>
    <w:rsid w:val="001504D3"/>
    <w:rsid w:val="00150717"/>
    <w:rsid w:val="00150D8A"/>
    <w:rsid w:val="001510CC"/>
    <w:rsid w:val="001511C9"/>
    <w:rsid w:val="00152993"/>
    <w:rsid w:val="0015344C"/>
    <w:rsid w:val="00155392"/>
    <w:rsid w:val="00155BAC"/>
    <w:rsid w:val="00155F48"/>
    <w:rsid w:val="00157123"/>
    <w:rsid w:val="00157627"/>
    <w:rsid w:val="00157DA0"/>
    <w:rsid w:val="001609D6"/>
    <w:rsid w:val="001610F8"/>
    <w:rsid w:val="001616E7"/>
    <w:rsid w:val="00161B1C"/>
    <w:rsid w:val="00162056"/>
    <w:rsid w:val="00162874"/>
    <w:rsid w:val="0016287C"/>
    <w:rsid w:val="00162DBF"/>
    <w:rsid w:val="00164E38"/>
    <w:rsid w:val="00164F36"/>
    <w:rsid w:val="0016540A"/>
    <w:rsid w:val="00165EE5"/>
    <w:rsid w:val="001669D0"/>
    <w:rsid w:val="00166AE0"/>
    <w:rsid w:val="00166D50"/>
    <w:rsid w:val="00170A70"/>
    <w:rsid w:val="00172E15"/>
    <w:rsid w:val="001730A5"/>
    <w:rsid w:val="0017357A"/>
    <w:rsid w:val="0017379C"/>
    <w:rsid w:val="00173C50"/>
    <w:rsid w:val="00174B0A"/>
    <w:rsid w:val="00174F15"/>
    <w:rsid w:val="00176A63"/>
    <w:rsid w:val="0017771F"/>
    <w:rsid w:val="00177CB4"/>
    <w:rsid w:val="00180D7E"/>
    <w:rsid w:val="001818E4"/>
    <w:rsid w:val="00181C64"/>
    <w:rsid w:val="00182AE2"/>
    <w:rsid w:val="00182B98"/>
    <w:rsid w:val="0018513B"/>
    <w:rsid w:val="001854AE"/>
    <w:rsid w:val="001869EB"/>
    <w:rsid w:val="001875BE"/>
    <w:rsid w:val="00190EE6"/>
    <w:rsid w:val="00191C53"/>
    <w:rsid w:val="0019200E"/>
    <w:rsid w:val="00192464"/>
    <w:rsid w:val="00192710"/>
    <w:rsid w:val="00194D9B"/>
    <w:rsid w:val="0019517F"/>
    <w:rsid w:val="00195C1B"/>
    <w:rsid w:val="0019600E"/>
    <w:rsid w:val="001960C5"/>
    <w:rsid w:val="00196582"/>
    <w:rsid w:val="001976F8"/>
    <w:rsid w:val="001A0BF6"/>
    <w:rsid w:val="001A14A7"/>
    <w:rsid w:val="001A155A"/>
    <w:rsid w:val="001A1773"/>
    <w:rsid w:val="001A1D5A"/>
    <w:rsid w:val="001A1E62"/>
    <w:rsid w:val="001A26CF"/>
    <w:rsid w:val="001A2A42"/>
    <w:rsid w:val="001A2DB1"/>
    <w:rsid w:val="001A30AE"/>
    <w:rsid w:val="001A438C"/>
    <w:rsid w:val="001A47CF"/>
    <w:rsid w:val="001A53DB"/>
    <w:rsid w:val="001A5D92"/>
    <w:rsid w:val="001A7556"/>
    <w:rsid w:val="001B2EB2"/>
    <w:rsid w:val="001B3A97"/>
    <w:rsid w:val="001B4E22"/>
    <w:rsid w:val="001B61A1"/>
    <w:rsid w:val="001B76C4"/>
    <w:rsid w:val="001B7DA0"/>
    <w:rsid w:val="001C053E"/>
    <w:rsid w:val="001C0650"/>
    <w:rsid w:val="001C1D1B"/>
    <w:rsid w:val="001C3C06"/>
    <w:rsid w:val="001C623B"/>
    <w:rsid w:val="001D0746"/>
    <w:rsid w:val="001D0B45"/>
    <w:rsid w:val="001D0BB3"/>
    <w:rsid w:val="001D1975"/>
    <w:rsid w:val="001D36EF"/>
    <w:rsid w:val="001D47EA"/>
    <w:rsid w:val="001D6462"/>
    <w:rsid w:val="001D673C"/>
    <w:rsid w:val="001D6870"/>
    <w:rsid w:val="001D74C3"/>
    <w:rsid w:val="001D757C"/>
    <w:rsid w:val="001D7E4B"/>
    <w:rsid w:val="001E2BE5"/>
    <w:rsid w:val="001E355D"/>
    <w:rsid w:val="001E4BD3"/>
    <w:rsid w:val="001E5A56"/>
    <w:rsid w:val="001E6220"/>
    <w:rsid w:val="001E6C20"/>
    <w:rsid w:val="001E6D10"/>
    <w:rsid w:val="001E72B0"/>
    <w:rsid w:val="001F1035"/>
    <w:rsid w:val="001F116A"/>
    <w:rsid w:val="001F1E83"/>
    <w:rsid w:val="001F25EB"/>
    <w:rsid w:val="001F4D39"/>
    <w:rsid w:val="002008C4"/>
    <w:rsid w:val="0020107F"/>
    <w:rsid w:val="002011C8"/>
    <w:rsid w:val="00201D9F"/>
    <w:rsid w:val="00204CA5"/>
    <w:rsid w:val="00205641"/>
    <w:rsid w:val="002056DC"/>
    <w:rsid w:val="00205E27"/>
    <w:rsid w:val="00210BA9"/>
    <w:rsid w:val="00211E68"/>
    <w:rsid w:val="002128D1"/>
    <w:rsid w:val="00213FDE"/>
    <w:rsid w:val="00214355"/>
    <w:rsid w:val="00215D3B"/>
    <w:rsid w:val="00215DB7"/>
    <w:rsid w:val="00217222"/>
    <w:rsid w:val="0022015A"/>
    <w:rsid w:val="0022042B"/>
    <w:rsid w:val="00220832"/>
    <w:rsid w:val="0022179F"/>
    <w:rsid w:val="0022183F"/>
    <w:rsid w:val="00223264"/>
    <w:rsid w:val="002253D3"/>
    <w:rsid w:val="002268FE"/>
    <w:rsid w:val="00232B9C"/>
    <w:rsid w:val="00233F5A"/>
    <w:rsid w:val="0023485A"/>
    <w:rsid w:val="00234D6D"/>
    <w:rsid w:val="00235651"/>
    <w:rsid w:val="0023583A"/>
    <w:rsid w:val="002364CA"/>
    <w:rsid w:val="00236BD0"/>
    <w:rsid w:val="00237686"/>
    <w:rsid w:val="00237972"/>
    <w:rsid w:val="00237A2C"/>
    <w:rsid w:val="002404A8"/>
    <w:rsid w:val="00241774"/>
    <w:rsid w:val="00242F67"/>
    <w:rsid w:val="00243D0C"/>
    <w:rsid w:val="00244293"/>
    <w:rsid w:val="002450DA"/>
    <w:rsid w:val="002451B7"/>
    <w:rsid w:val="0024663D"/>
    <w:rsid w:val="00250626"/>
    <w:rsid w:val="002518FE"/>
    <w:rsid w:val="00251AFE"/>
    <w:rsid w:val="00251C07"/>
    <w:rsid w:val="00253D17"/>
    <w:rsid w:val="00253DEA"/>
    <w:rsid w:val="00254AAF"/>
    <w:rsid w:val="00255224"/>
    <w:rsid w:val="0025627E"/>
    <w:rsid w:val="00256CCC"/>
    <w:rsid w:val="00261FE3"/>
    <w:rsid w:val="00262173"/>
    <w:rsid w:val="002633FE"/>
    <w:rsid w:val="002640E1"/>
    <w:rsid w:val="002644FB"/>
    <w:rsid w:val="00265F20"/>
    <w:rsid w:val="00266B77"/>
    <w:rsid w:val="00266C1D"/>
    <w:rsid w:val="00266D66"/>
    <w:rsid w:val="00267D24"/>
    <w:rsid w:val="00267EBA"/>
    <w:rsid w:val="0027022D"/>
    <w:rsid w:val="0027054E"/>
    <w:rsid w:val="00273330"/>
    <w:rsid w:val="00274EBC"/>
    <w:rsid w:val="00275900"/>
    <w:rsid w:val="00276100"/>
    <w:rsid w:val="002767EF"/>
    <w:rsid w:val="0027744D"/>
    <w:rsid w:val="002779E5"/>
    <w:rsid w:val="00280968"/>
    <w:rsid w:val="00280C1D"/>
    <w:rsid w:val="00280DCC"/>
    <w:rsid w:val="002817D3"/>
    <w:rsid w:val="0028203E"/>
    <w:rsid w:val="00282654"/>
    <w:rsid w:val="00282DEF"/>
    <w:rsid w:val="002845EC"/>
    <w:rsid w:val="002851BA"/>
    <w:rsid w:val="00285DE6"/>
    <w:rsid w:val="00285F32"/>
    <w:rsid w:val="00286034"/>
    <w:rsid w:val="00291F65"/>
    <w:rsid w:val="0029304A"/>
    <w:rsid w:val="002930E7"/>
    <w:rsid w:val="00293784"/>
    <w:rsid w:val="00294B22"/>
    <w:rsid w:val="00294B8D"/>
    <w:rsid w:val="00294DCD"/>
    <w:rsid w:val="00295310"/>
    <w:rsid w:val="00295383"/>
    <w:rsid w:val="002965DD"/>
    <w:rsid w:val="00296853"/>
    <w:rsid w:val="00297AB7"/>
    <w:rsid w:val="00297FCE"/>
    <w:rsid w:val="002A18A7"/>
    <w:rsid w:val="002A2D8D"/>
    <w:rsid w:val="002A36E2"/>
    <w:rsid w:val="002A3AE4"/>
    <w:rsid w:val="002A559B"/>
    <w:rsid w:val="002A583E"/>
    <w:rsid w:val="002A61E2"/>
    <w:rsid w:val="002A6242"/>
    <w:rsid w:val="002A6696"/>
    <w:rsid w:val="002B1469"/>
    <w:rsid w:val="002B1788"/>
    <w:rsid w:val="002B1CAA"/>
    <w:rsid w:val="002B2E82"/>
    <w:rsid w:val="002B30B2"/>
    <w:rsid w:val="002B3DCC"/>
    <w:rsid w:val="002B3F5A"/>
    <w:rsid w:val="002B430E"/>
    <w:rsid w:val="002B5CA3"/>
    <w:rsid w:val="002B6436"/>
    <w:rsid w:val="002B7504"/>
    <w:rsid w:val="002C0A7C"/>
    <w:rsid w:val="002C0F02"/>
    <w:rsid w:val="002C0F5C"/>
    <w:rsid w:val="002C1FB8"/>
    <w:rsid w:val="002C24C2"/>
    <w:rsid w:val="002C38B7"/>
    <w:rsid w:val="002C3EA3"/>
    <w:rsid w:val="002C444A"/>
    <w:rsid w:val="002C5B21"/>
    <w:rsid w:val="002C6351"/>
    <w:rsid w:val="002C6EF7"/>
    <w:rsid w:val="002C7188"/>
    <w:rsid w:val="002C7314"/>
    <w:rsid w:val="002C77A9"/>
    <w:rsid w:val="002C79D4"/>
    <w:rsid w:val="002D107D"/>
    <w:rsid w:val="002D1810"/>
    <w:rsid w:val="002D3800"/>
    <w:rsid w:val="002D4398"/>
    <w:rsid w:val="002D4A55"/>
    <w:rsid w:val="002D4B1E"/>
    <w:rsid w:val="002D521C"/>
    <w:rsid w:val="002D55F1"/>
    <w:rsid w:val="002D6BDD"/>
    <w:rsid w:val="002D6C4A"/>
    <w:rsid w:val="002E1728"/>
    <w:rsid w:val="002E3F56"/>
    <w:rsid w:val="002E5BEB"/>
    <w:rsid w:val="002E5C76"/>
    <w:rsid w:val="002E6E5F"/>
    <w:rsid w:val="002F0E32"/>
    <w:rsid w:val="002F0FB4"/>
    <w:rsid w:val="002F1652"/>
    <w:rsid w:val="002F1DED"/>
    <w:rsid w:val="002F1F31"/>
    <w:rsid w:val="002F2FF8"/>
    <w:rsid w:val="002F4768"/>
    <w:rsid w:val="002F4B68"/>
    <w:rsid w:val="002F78FD"/>
    <w:rsid w:val="00300004"/>
    <w:rsid w:val="00300220"/>
    <w:rsid w:val="00300460"/>
    <w:rsid w:val="00301D03"/>
    <w:rsid w:val="00301EB7"/>
    <w:rsid w:val="00302BF3"/>
    <w:rsid w:val="00302D0F"/>
    <w:rsid w:val="003033F6"/>
    <w:rsid w:val="003035F6"/>
    <w:rsid w:val="00303C1E"/>
    <w:rsid w:val="00304D9C"/>
    <w:rsid w:val="00306DEB"/>
    <w:rsid w:val="003072C4"/>
    <w:rsid w:val="00307332"/>
    <w:rsid w:val="00307F33"/>
    <w:rsid w:val="00307FCC"/>
    <w:rsid w:val="00310CED"/>
    <w:rsid w:val="00312899"/>
    <w:rsid w:val="00312A28"/>
    <w:rsid w:val="00313DE4"/>
    <w:rsid w:val="0031455F"/>
    <w:rsid w:val="00315193"/>
    <w:rsid w:val="00315349"/>
    <w:rsid w:val="00316822"/>
    <w:rsid w:val="00316FED"/>
    <w:rsid w:val="00317392"/>
    <w:rsid w:val="003174C6"/>
    <w:rsid w:val="00317CD4"/>
    <w:rsid w:val="003205C9"/>
    <w:rsid w:val="00320F9B"/>
    <w:rsid w:val="00321252"/>
    <w:rsid w:val="003219F7"/>
    <w:rsid w:val="0032394B"/>
    <w:rsid w:val="003239FA"/>
    <w:rsid w:val="00323E94"/>
    <w:rsid w:val="003248FE"/>
    <w:rsid w:val="00325145"/>
    <w:rsid w:val="0032536A"/>
    <w:rsid w:val="0032606B"/>
    <w:rsid w:val="003264C5"/>
    <w:rsid w:val="00327072"/>
    <w:rsid w:val="00327E66"/>
    <w:rsid w:val="00331167"/>
    <w:rsid w:val="00331C85"/>
    <w:rsid w:val="00332C21"/>
    <w:rsid w:val="003337EB"/>
    <w:rsid w:val="003340C5"/>
    <w:rsid w:val="00335612"/>
    <w:rsid w:val="00336859"/>
    <w:rsid w:val="00337908"/>
    <w:rsid w:val="00337C62"/>
    <w:rsid w:val="00340084"/>
    <w:rsid w:val="003417F9"/>
    <w:rsid w:val="003426A1"/>
    <w:rsid w:val="00342C72"/>
    <w:rsid w:val="0034347B"/>
    <w:rsid w:val="00344060"/>
    <w:rsid w:val="00345B36"/>
    <w:rsid w:val="003467FF"/>
    <w:rsid w:val="003475B2"/>
    <w:rsid w:val="003507C0"/>
    <w:rsid w:val="003522B4"/>
    <w:rsid w:val="0035340E"/>
    <w:rsid w:val="00353634"/>
    <w:rsid w:val="0035389D"/>
    <w:rsid w:val="003545CE"/>
    <w:rsid w:val="003548A1"/>
    <w:rsid w:val="00354BC4"/>
    <w:rsid w:val="00355FD8"/>
    <w:rsid w:val="00356B47"/>
    <w:rsid w:val="00360CE5"/>
    <w:rsid w:val="00360D87"/>
    <w:rsid w:val="00361857"/>
    <w:rsid w:val="00361BCF"/>
    <w:rsid w:val="00363296"/>
    <w:rsid w:val="003634FE"/>
    <w:rsid w:val="00364790"/>
    <w:rsid w:val="00364AFD"/>
    <w:rsid w:val="00365210"/>
    <w:rsid w:val="00366FCB"/>
    <w:rsid w:val="0036743C"/>
    <w:rsid w:val="003676E8"/>
    <w:rsid w:val="00367A90"/>
    <w:rsid w:val="00367CEE"/>
    <w:rsid w:val="00367F7F"/>
    <w:rsid w:val="00370554"/>
    <w:rsid w:val="00370571"/>
    <w:rsid w:val="00370839"/>
    <w:rsid w:val="00370C3F"/>
    <w:rsid w:val="00371D79"/>
    <w:rsid w:val="00373B5B"/>
    <w:rsid w:val="00373DE1"/>
    <w:rsid w:val="00373FFD"/>
    <w:rsid w:val="00374671"/>
    <w:rsid w:val="00374B52"/>
    <w:rsid w:val="0037537E"/>
    <w:rsid w:val="00375C89"/>
    <w:rsid w:val="00377381"/>
    <w:rsid w:val="0037761D"/>
    <w:rsid w:val="0038034C"/>
    <w:rsid w:val="00381B89"/>
    <w:rsid w:val="00382077"/>
    <w:rsid w:val="00382800"/>
    <w:rsid w:val="0038293B"/>
    <w:rsid w:val="00382949"/>
    <w:rsid w:val="003846AA"/>
    <w:rsid w:val="0038562F"/>
    <w:rsid w:val="00385758"/>
    <w:rsid w:val="003857AB"/>
    <w:rsid w:val="00387042"/>
    <w:rsid w:val="00387AC6"/>
    <w:rsid w:val="003901A6"/>
    <w:rsid w:val="00390D0D"/>
    <w:rsid w:val="00392370"/>
    <w:rsid w:val="0039285B"/>
    <w:rsid w:val="003934AE"/>
    <w:rsid w:val="00393581"/>
    <w:rsid w:val="00393A1A"/>
    <w:rsid w:val="003947ED"/>
    <w:rsid w:val="00395B08"/>
    <w:rsid w:val="00396302"/>
    <w:rsid w:val="0039668B"/>
    <w:rsid w:val="00397940"/>
    <w:rsid w:val="00397B70"/>
    <w:rsid w:val="00397E48"/>
    <w:rsid w:val="003A04A0"/>
    <w:rsid w:val="003A0E3D"/>
    <w:rsid w:val="003A1CAE"/>
    <w:rsid w:val="003A25AC"/>
    <w:rsid w:val="003A2D80"/>
    <w:rsid w:val="003A38AF"/>
    <w:rsid w:val="003A48E4"/>
    <w:rsid w:val="003A593B"/>
    <w:rsid w:val="003B099C"/>
    <w:rsid w:val="003B1B17"/>
    <w:rsid w:val="003B2D4F"/>
    <w:rsid w:val="003B30A5"/>
    <w:rsid w:val="003B54B4"/>
    <w:rsid w:val="003B6A3C"/>
    <w:rsid w:val="003C0FA3"/>
    <w:rsid w:val="003C19F1"/>
    <w:rsid w:val="003C1C20"/>
    <w:rsid w:val="003C3552"/>
    <w:rsid w:val="003C3DAA"/>
    <w:rsid w:val="003C4026"/>
    <w:rsid w:val="003C56E7"/>
    <w:rsid w:val="003C5E81"/>
    <w:rsid w:val="003C5F69"/>
    <w:rsid w:val="003C5FDA"/>
    <w:rsid w:val="003C713D"/>
    <w:rsid w:val="003C7D9C"/>
    <w:rsid w:val="003D011C"/>
    <w:rsid w:val="003D0749"/>
    <w:rsid w:val="003D1A20"/>
    <w:rsid w:val="003D2224"/>
    <w:rsid w:val="003D2A4F"/>
    <w:rsid w:val="003D4502"/>
    <w:rsid w:val="003D48DE"/>
    <w:rsid w:val="003D4F01"/>
    <w:rsid w:val="003D527B"/>
    <w:rsid w:val="003D63BC"/>
    <w:rsid w:val="003D78E6"/>
    <w:rsid w:val="003E11C9"/>
    <w:rsid w:val="003E1206"/>
    <w:rsid w:val="003E1D43"/>
    <w:rsid w:val="003E23F5"/>
    <w:rsid w:val="003E2E3D"/>
    <w:rsid w:val="003E4BE9"/>
    <w:rsid w:val="003E4F6B"/>
    <w:rsid w:val="003E5B0B"/>
    <w:rsid w:val="003E6121"/>
    <w:rsid w:val="003E7768"/>
    <w:rsid w:val="003E7A99"/>
    <w:rsid w:val="003F011A"/>
    <w:rsid w:val="003F0741"/>
    <w:rsid w:val="003F1B3C"/>
    <w:rsid w:val="003F3089"/>
    <w:rsid w:val="003F324A"/>
    <w:rsid w:val="003F3357"/>
    <w:rsid w:val="003F3385"/>
    <w:rsid w:val="003F369D"/>
    <w:rsid w:val="003F630F"/>
    <w:rsid w:val="003F6690"/>
    <w:rsid w:val="003F6A17"/>
    <w:rsid w:val="00400731"/>
    <w:rsid w:val="004007A8"/>
    <w:rsid w:val="00400B7E"/>
    <w:rsid w:val="00400E5D"/>
    <w:rsid w:val="00403B7F"/>
    <w:rsid w:val="00403D93"/>
    <w:rsid w:val="004041BD"/>
    <w:rsid w:val="00404322"/>
    <w:rsid w:val="004053CC"/>
    <w:rsid w:val="004054D5"/>
    <w:rsid w:val="00405CC8"/>
    <w:rsid w:val="00405E73"/>
    <w:rsid w:val="00406814"/>
    <w:rsid w:val="00407195"/>
    <w:rsid w:val="00407975"/>
    <w:rsid w:val="00410AB0"/>
    <w:rsid w:val="00411881"/>
    <w:rsid w:val="00412E95"/>
    <w:rsid w:val="00413A1B"/>
    <w:rsid w:val="004146BF"/>
    <w:rsid w:val="00414F9A"/>
    <w:rsid w:val="004153F9"/>
    <w:rsid w:val="004160DB"/>
    <w:rsid w:val="004172F7"/>
    <w:rsid w:val="00420F6E"/>
    <w:rsid w:val="00422996"/>
    <w:rsid w:val="00423F56"/>
    <w:rsid w:val="0042494B"/>
    <w:rsid w:val="0042496B"/>
    <w:rsid w:val="00424FCC"/>
    <w:rsid w:val="00425CF9"/>
    <w:rsid w:val="004263FB"/>
    <w:rsid w:val="00426C1D"/>
    <w:rsid w:val="00427ECD"/>
    <w:rsid w:val="00430FED"/>
    <w:rsid w:val="004311B9"/>
    <w:rsid w:val="0043255A"/>
    <w:rsid w:val="004337CC"/>
    <w:rsid w:val="00433C9A"/>
    <w:rsid w:val="00434344"/>
    <w:rsid w:val="004347C5"/>
    <w:rsid w:val="00434BE2"/>
    <w:rsid w:val="00436097"/>
    <w:rsid w:val="0043615F"/>
    <w:rsid w:val="00436634"/>
    <w:rsid w:val="00436FD2"/>
    <w:rsid w:val="00437C27"/>
    <w:rsid w:val="00437CBD"/>
    <w:rsid w:val="00440B93"/>
    <w:rsid w:val="00440E82"/>
    <w:rsid w:val="0044344B"/>
    <w:rsid w:val="0044392F"/>
    <w:rsid w:val="0044411B"/>
    <w:rsid w:val="00444D81"/>
    <w:rsid w:val="004456D2"/>
    <w:rsid w:val="0044723D"/>
    <w:rsid w:val="004513FD"/>
    <w:rsid w:val="00455428"/>
    <w:rsid w:val="00455F29"/>
    <w:rsid w:val="0045684F"/>
    <w:rsid w:val="00457589"/>
    <w:rsid w:val="00457667"/>
    <w:rsid w:val="004600FA"/>
    <w:rsid w:val="00460EAA"/>
    <w:rsid w:val="004628FD"/>
    <w:rsid w:val="00463F85"/>
    <w:rsid w:val="004644E9"/>
    <w:rsid w:val="00464870"/>
    <w:rsid w:val="0046524D"/>
    <w:rsid w:val="00465B77"/>
    <w:rsid w:val="00467A28"/>
    <w:rsid w:val="00467EDA"/>
    <w:rsid w:val="00471587"/>
    <w:rsid w:val="00472436"/>
    <w:rsid w:val="004729EE"/>
    <w:rsid w:val="00473053"/>
    <w:rsid w:val="004735A4"/>
    <w:rsid w:val="00474A50"/>
    <w:rsid w:val="00476D2E"/>
    <w:rsid w:val="00477B1D"/>
    <w:rsid w:val="00477DE6"/>
    <w:rsid w:val="00480747"/>
    <w:rsid w:val="00480832"/>
    <w:rsid w:val="00480C16"/>
    <w:rsid w:val="00481E73"/>
    <w:rsid w:val="0048235C"/>
    <w:rsid w:val="00484223"/>
    <w:rsid w:val="004848B6"/>
    <w:rsid w:val="00484AB6"/>
    <w:rsid w:val="00484CC5"/>
    <w:rsid w:val="00484D1C"/>
    <w:rsid w:val="004853C5"/>
    <w:rsid w:val="004858FD"/>
    <w:rsid w:val="00487930"/>
    <w:rsid w:val="00490DCF"/>
    <w:rsid w:val="004911FB"/>
    <w:rsid w:val="0049391A"/>
    <w:rsid w:val="004957FF"/>
    <w:rsid w:val="004968CD"/>
    <w:rsid w:val="0049695F"/>
    <w:rsid w:val="004A0FD6"/>
    <w:rsid w:val="004A22D1"/>
    <w:rsid w:val="004A2DB3"/>
    <w:rsid w:val="004A337A"/>
    <w:rsid w:val="004A3ADE"/>
    <w:rsid w:val="004A4E3D"/>
    <w:rsid w:val="004A54C1"/>
    <w:rsid w:val="004A5AA6"/>
    <w:rsid w:val="004A5B27"/>
    <w:rsid w:val="004A6944"/>
    <w:rsid w:val="004A7610"/>
    <w:rsid w:val="004A7DE0"/>
    <w:rsid w:val="004B0A7E"/>
    <w:rsid w:val="004B1326"/>
    <w:rsid w:val="004B1514"/>
    <w:rsid w:val="004B184A"/>
    <w:rsid w:val="004B1EE0"/>
    <w:rsid w:val="004B1FE0"/>
    <w:rsid w:val="004B43C9"/>
    <w:rsid w:val="004B44F5"/>
    <w:rsid w:val="004B4B71"/>
    <w:rsid w:val="004B4B86"/>
    <w:rsid w:val="004B5227"/>
    <w:rsid w:val="004B629C"/>
    <w:rsid w:val="004C007F"/>
    <w:rsid w:val="004C0D05"/>
    <w:rsid w:val="004C2735"/>
    <w:rsid w:val="004C315A"/>
    <w:rsid w:val="004C4E6B"/>
    <w:rsid w:val="004C5964"/>
    <w:rsid w:val="004C5D2A"/>
    <w:rsid w:val="004C6207"/>
    <w:rsid w:val="004C6679"/>
    <w:rsid w:val="004C6FC5"/>
    <w:rsid w:val="004C72C5"/>
    <w:rsid w:val="004C763B"/>
    <w:rsid w:val="004D031B"/>
    <w:rsid w:val="004D1599"/>
    <w:rsid w:val="004D188C"/>
    <w:rsid w:val="004D1A6C"/>
    <w:rsid w:val="004D1AE1"/>
    <w:rsid w:val="004D589B"/>
    <w:rsid w:val="004D5A1E"/>
    <w:rsid w:val="004D5F28"/>
    <w:rsid w:val="004D6D15"/>
    <w:rsid w:val="004E1F95"/>
    <w:rsid w:val="004E227C"/>
    <w:rsid w:val="004E3AF7"/>
    <w:rsid w:val="004E4757"/>
    <w:rsid w:val="004E4807"/>
    <w:rsid w:val="004E627C"/>
    <w:rsid w:val="004E6AC3"/>
    <w:rsid w:val="004E6BB3"/>
    <w:rsid w:val="004F006A"/>
    <w:rsid w:val="004F039D"/>
    <w:rsid w:val="004F1610"/>
    <w:rsid w:val="004F1D0A"/>
    <w:rsid w:val="004F2715"/>
    <w:rsid w:val="004F3050"/>
    <w:rsid w:val="00501E27"/>
    <w:rsid w:val="00502F32"/>
    <w:rsid w:val="00503034"/>
    <w:rsid w:val="00503959"/>
    <w:rsid w:val="00504B6E"/>
    <w:rsid w:val="00505140"/>
    <w:rsid w:val="00505564"/>
    <w:rsid w:val="005059DC"/>
    <w:rsid w:val="0050674E"/>
    <w:rsid w:val="00506E93"/>
    <w:rsid w:val="00507F1C"/>
    <w:rsid w:val="005105D8"/>
    <w:rsid w:val="00510DD8"/>
    <w:rsid w:val="005110FA"/>
    <w:rsid w:val="00513C45"/>
    <w:rsid w:val="00514744"/>
    <w:rsid w:val="00514BEF"/>
    <w:rsid w:val="00516610"/>
    <w:rsid w:val="00516899"/>
    <w:rsid w:val="0051782C"/>
    <w:rsid w:val="00520216"/>
    <w:rsid w:val="00521063"/>
    <w:rsid w:val="005212D9"/>
    <w:rsid w:val="00521AF2"/>
    <w:rsid w:val="00522351"/>
    <w:rsid w:val="005224A4"/>
    <w:rsid w:val="00522FCB"/>
    <w:rsid w:val="00523632"/>
    <w:rsid w:val="005243CB"/>
    <w:rsid w:val="005245B7"/>
    <w:rsid w:val="00525A01"/>
    <w:rsid w:val="005266FF"/>
    <w:rsid w:val="00527DAA"/>
    <w:rsid w:val="0053075F"/>
    <w:rsid w:val="005309F9"/>
    <w:rsid w:val="00532620"/>
    <w:rsid w:val="00532975"/>
    <w:rsid w:val="00534FA6"/>
    <w:rsid w:val="00536901"/>
    <w:rsid w:val="00536912"/>
    <w:rsid w:val="0053786D"/>
    <w:rsid w:val="0054252B"/>
    <w:rsid w:val="00542CB0"/>
    <w:rsid w:val="00545B4D"/>
    <w:rsid w:val="00545E83"/>
    <w:rsid w:val="005468F2"/>
    <w:rsid w:val="00547AFC"/>
    <w:rsid w:val="00550326"/>
    <w:rsid w:val="0055159A"/>
    <w:rsid w:val="00552992"/>
    <w:rsid w:val="00552E55"/>
    <w:rsid w:val="005568F8"/>
    <w:rsid w:val="0055728B"/>
    <w:rsid w:val="00560165"/>
    <w:rsid w:val="0056081A"/>
    <w:rsid w:val="005633B9"/>
    <w:rsid w:val="00563484"/>
    <w:rsid w:val="0056585F"/>
    <w:rsid w:val="00566809"/>
    <w:rsid w:val="00566B97"/>
    <w:rsid w:val="00566C10"/>
    <w:rsid w:val="00567079"/>
    <w:rsid w:val="00567271"/>
    <w:rsid w:val="005679B8"/>
    <w:rsid w:val="00571C81"/>
    <w:rsid w:val="00572A60"/>
    <w:rsid w:val="00572DE8"/>
    <w:rsid w:val="00573157"/>
    <w:rsid w:val="00573550"/>
    <w:rsid w:val="00574F8F"/>
    <w:rsid w:val="005760B9"/>
    <w:rsid w:val="0057721E"/>
    <w:rsid w:val="00580524"/>
    <w:rsid w:val="0058061B"/>
    <w:rsid w:val="005809FE"/>
    <w:rsid w:val="005811BE"/>
    <w:rsid w:val="005820AC"/>
    <w:rsid w:val="00582431"/>
    <w:rsid w:val="00582ABF"/>
    <w:rsid w:val="0058320A"/>
    <w:rsid w:val="00583868"/>
    <w:rsid w:val="00584396"/>
    <w:rsid w:val="0058454B"/>
    <w:rsid w:val="00585443"/>
    <w:rsid w:val="00585934"/>
    <w:rsid w:val="005861F3"/>
    <w:rsid w:val="00586A51"/>
    <w:rsid w:val="00586C0E"/>
    <w:rsid w:val="00591E62"/>
    <w:rsid w:val="0059340D"/>
    <w:rsid w:val="00593A09"/>
    <w:rsid w:val="0059455A"/>
    <w:rsid w:val="00594DF2"/>
    <w:rsid w:val="00595831"/>
    <w:rsid w:val="00595F30"/>
    <w:rsid w:val="005964AA"/>
    <w:rsid w:val="00597072"/>
    <w:rsid w:val="0059739B"/>
    <w:rsid w:val="005979F7"/>
    <w:rsid w:val="00597FF5"/>
    <w:rsid w:val="005A019F"/>
    <w:rsid w:val="005A03DA"/>
    <w:rsid w:val="005A1425"/>
    <w:rsid w:val="005A2B6D"/>
    <w:rsid w:val="005A512E"/>
    <w:rsid w:val="005A6570"/>
    <w:rsid w:val="005A6579"/>
    <w:rsid w:val="005A6899"/>
    <w:rsid w:val="005A7339"/>
    <w:rsid w:val="005A73C4"/>
    <w:rsid w:val="005B0F2E"/>
    <w:rsid w:val="005B1017"/>
    <w:rsid w:val="005B2DA6"/>
    <w:rsid w:val="005B3441"/>
    <w:rsid w:val="005B3751"/>
    <w:rsid w:val="005B3D57"/>
    <w:rsid w:val="005B4A8F"/>
    <w:rsid w:val="005B4ECB"/>
    <w:rsid w:val="005B65B3"/>
    <w:rsid w:val="005B78F9"/>
    <w:rsid w:val="005B7B35"/>
    <w:rsid w:val="005C2979"/>
    <w:rsid w:val="005C2CC9"/>
    <w:rsid w:val="005C3DDE"/>
    <w:rsid w:val="005C4647"/>
    <w:rsid w:val="005C57CB"/>
    <w:rsid w:val="005C59F0"/>
    <w:rsid w:val="005C7149"/>
    <w:rsid w:val="005C7373"/>
    <w:rsid w:val="005C79BF"/>
    <w:rsid w:val="005D06C2"/>
    <w:rsid w:val="005D0C7B"/>
    <w:rsid w:val="005D0F6B"/>
    <w:rsid w:val="005D142F"/>
    <w:rsid w:val="005D362D"/>
    <w:rsid w:val="005D3B5F"/>
    <w:rsid w:val="005D5368"/>
    <w:rsid w:val="005E0755"/>
    <w:rsid w:val="005E131A"/>
    <w:rsid w:val="005E14B1"/>
    <w:rsid w:val="005E1CF4"/>
    <w:rsid w:val="005E22A1"/>
    <w:rsid w:val="005E26CF"/>
    <w:rsid w:val="005E3C9E"/>
    <w:rsid w:val="005E43B8"/>
    <w:rsid w:val="005E4845"/>
    <w:rsid w:val="005E502A"/>
    <w:rsid w:val="005E58F8"/>
    <w:rsid w:val="005E622C"/>
    <w:rsid w:val="005E6C0F"/>
    <w:rsid w:val="005E7C62"/>
    <w:rsid w:val="005F1170"/>
    <w:rsid w:val="005F2118"/>
    <w:rsid w:val="005F2FB0"/>
    <w:rsid w:val="005F353C"/>
    <w:rsid w:val="005F5564"/>
    <w:rsid w:val="005F6F0D"/>
    <w:rsid w:val="005F6F14"/>
    <w:rsid w:val="0060028D"/>
    <w:rsid w:val="00600E8D"/>
    <w:rsid w:val="006016A8"/>
    <w:rsid w:val="00601981"/>
    <w:rsid w:val="00603FD0"/>
    <w:rsid w:val="00604B72"/>
    <w:rsid w:val="00605265"/>
    <w:rsid w:val="0060627F"/>
    <w:rsid w:val="00606FD6"/>
    <w:rsid w:val="0060777B"/>
    <w:rsid w:val="00607D34"/>
    <w:rsid w:val="0061019C"/>
    <w:rsid w:val="00611C1D"/>
    <w:rsid w:val="006124FA"/>
    <w:rsid w:val="00613534"/>
    <w:rsid w:val="006143BB"/>
    <w:rsid w:val="00614D49"/>
    <w:rsid w:val="00615875"/>
    <w:rsid w:val="006158B7"/>
    <w:rsid w:val="0061614B"/>
    <w:rsid w:val="006174DD"/>
    <w:rsid w:val="00621001"/>
    <w:rsid w:val="0062139E"/>
    <w:rsid w:val="006229CD"/>
    <w:rsid w:val="00624464"/>
    <w:rsid w:val="00624874"/>
    <w:rsid w:val="00626461"/>
    <w:rsid w:val="006270ED"/>
    <w:rsid w:val="00631C4A"/>
    <w:rsid w:val="00633CA6"/>
    <w:rsid w:val="00634051"/>
    <w:rsid w:val="00634D36"/>
    <w:rsid w:val="0063507B"/>
    <w:rsid w:val="0063560E"/>
    <w:rsid w:val="006363E5"/>
    <w:rsid w:val="00640C6F"/>
    <w:rsid w:val="006415E3"/>
    <w:rsid w:val="0064175A"/>
    <w:rsid w:val="00642970"/>
    <w:rsid w:val="00642D79"/>
    <w:rsid w:val="0064362B"/>
    <w:rsid w:val="00643C6F"/>
    <w:rsid w:val="0064411C"/>
    <w:rsid w:val="006455C6"/>
    <w:rsid w:val="00646074"/>
    <w:rsid w:val="00646996"/>
    <w:rsid w:val="0064792B"/>
    <w:rsid w:val="00647C8E"/>
    <w:rsid w:val="00650C54"/>
    <w:rsid w:val="0065235F"/>
    <w:rsid w:val="00653374"/>
    <w:rsid w:val="006541A7"/>
    <w:rsid w:val="0065473B"/>
    <w:rsid w:val="00654E14"/>
    <w:rsid w:val="00657107"/>
    <w:rsid w:val="00660F56"/>
    <w:rsid w:val="0066237C"/>
    <w:rsid w:val="00662DAF"/>
    <w:rsid w:val="006638FA"/>
    <w:rsid w:val="006643CA"/>
    <w:rsid w:val="006649C2"/>
    <w:rsid w:val="00665A57"/>
    <w:rsid w:val="00667597"/>
    <w:rsid w:val="0067074A"/>
    <w:rsid w:val="0067102B"/>
    <w:rsid w:val="006711E0"/>
    <w:rsid w:val="00672506"/>
    <w:rsid w:val="0067276E"/>
    <w:rsid w:val="00672D39"/>
    <w:rsid w:val="00673513"/>
    <w:rsid w:val="006758B0"/>
    <w:rsid w:val="00676999"/>
    <w:rsid w:val="00677A27"/>
    <w:rsid w:val="0068083C"/>
    <w:rsid w:val="00680E64"/>
    <w:rsid w:val="00680EED"/>
    <w:rsid w:val="00681038"/>
    <w:rsid w:val="006821A7"/>
    <w:rsid w:val="00682DB4"/>
    <w:rsid w:val="00683205"/>
    <w:rsid w:val="00683484"/>
    <w:rsid w:val="006854A6"/>
    <w:rsid w:val="006864C1"/>
    <w:rsid w:val="0069018A"/>
    <w:rsid w:val="00691368"/>
    <w:rsid w:val="00691474"/>
    <w:rsid w:val="006916FD"/>
    <w:rsid w:val="0069248B"/>
    <w:rsid w:val="00692507"/>
    <w:rsid w:val="00692C7E"/>
    <w:rsid w:val="00693421"/>
    <w:rsid w:val="00694D29"/>
    <w:rsid w:val="006950CA"/>
    <w:rsid w:val="006954E8"/>
    <w:rsid w:val="00695BCE"/>
    <w:rsid w:val="00696B5A"/>
    <w:rsid w:val="00697F78"/>
    <w:rsid w:val="00697FFD"/>
    <w:rsid w:val="006A0188"/>
    <w:rsid w:val="006A02CA"/>
    <w:rsid w:val="006A14D3"/>
    <w:rsid w:val="006A1722"/>
    <w:rsid w:val="006A2D35"/>
    <w:rsid w:val="006A2F17"/>
    <w:rsid w:val="006A58F8"/>
    <w:rsid w:val="006A5C7E"/>
    <w:rsid w:val="006A6525"/>
    <w:rsid w:val="006A7DC5"/>
    <w:rsid w:val="006B01CB"/>
    <w:rsid w:val="006B2DA6"/>
    <w:rsid w:val="006B3A09"/>
    <w:rsid w:val="006B4345"/>
    <w:rsid w:val="006B4B0A"/>
    <w:rsid w:val="006B7757"/>
    <w:rsid w:val="006B778A"/>
    <w:rsid w:val="006B79A5"/>
    <w:rsid w:val="006C0268"/>
    <w:rsid w:val="006C0427"/>
    <w:rsid w:val="006C33C4"/>
    <w:rsid w:val="006C40AE"/>
    <w:rsid w:val="006C4492"/>
    <w:rsid w:val="006C44E0"/>
    <w:rsid w:val="006C46E6"/>
    <w:rsid w:val="006C4840"/>
    <w:rsid w:val="006C4DC7"/>
    <w:rsid w:val="006C4E4D"/>
    <w:rsid w:val="006C5085"/>
    <w:rsid w:val="006C5F5F"/>
    <w:rsid w:val="006C79B5"/>
    <w:rsid w:val="006C7C1A"/>
    <w:rsid w:val="006C7C65"/>
    <w:rsid w:val="006D050B"/>
    <w:rsid w:val="006D0B59"/>
    <w:rsid w:val="006D1735"/>
    <w:rsid w:val="006D1F04"/>
    <w:rsid w:val="006D3E65"/>
    <w:rsid w:val="006D41A8"/>
    <w:rsid w:val="006D53F8"/>
    <w:rsid w:val="006D66B1"/>
    <w:rsid w:val="006D7753"/>
    <w:rsid w:val="006E07F0"/>
    <w:rsid w:val="006E0B39"/>
    <w:rsid w:val="006E42BC"/>
    <w:rsid w:val="006E4DD2"/>
    <w:rsid w:val="006E4E92"/>
    <w:rsid w:val="006E5766"/>
    <w:rsid w:val="006E5F9E"/>
    <w:rsid w:val="006E7EF0"/>
    <w:rsid w:val="006F2D93"/>
    <w:rsid w:val="006F4709"/>
    <w:rsid w:val="006F4DC8"/>
    <w:rsid w:val="006F4F55"/>
    <w:rsid w:val="006F64BC"/>
    <w:rsid w:val="006F6A1F"/>
    <w:rsid w:val="006F6B6E"/>
    <w:rsid w:val="0070112B"/>
    <w:rsid w:val="0070226E"/>
    <w:rsid w:val="007026D7"/>
    <w:rsid w:val="00703B7C"/>
    <w:rsid w:val="00704253"/>
    <w:rsid w:val="007042B5"/>
    <w:rsid w:val="0070437F"/>
    <w:rsid w:val="0070501F"/>
    <w:rsid w:val="00705C14"/>
    <w:rsid w:val="00705D56"/>
    <w:rsid w:val="00706877"/>
    <w:rsid w:val="00706931"/>
    <w:rsid w:val="0071155F"/>
    <w:rsid w:val="00711663"/>
    <w:rsid w:val="00711EB2"/>
    <w:rsid w:val="00711F16"/>
    <w:rsid w:val="00711FBD"/>
    <w:rsid w:val="007142B1"/>
    <w:rsid w:val="00715A79"/>
    <w:rsid w:val="00716378"/>
    <w:rsid w:val="00717087"/>
    <w:rsid w:val="00717605"/>
    <w:rsid w:val="00717DC7"/>
    <w:rsid w:val="00720C8E"/>
    <w:rsid w:val="00722A03"/>
    <w:rsid w:val="00723D69"/>
    <w:rsid w:val="00724F5E"/>
    <w:rsid w:val="00725C62"/>
    <w:rsid w:val="00725CA6"/>
    <w:rsid w:val="00725E78"/>
    <w:rsid w:val="007260EB"/>
    <w:rsid w:val="007262AE"/>
    <w:rsid w:val="00726545"/>
    <w:rsid w:val="007275EE"/>
    <w:rsid w:val="0073072A"/>
    <w:rsid w:val="007311D4"/>
    <w:rsid w:val="00731B1A"/>
    <w:rsid w:val="007322C4"/>
    <w:rsid w:val="007325BB"/>
    <w:rsid w:val="00733877"/>
    <w:rsid w:val="00733ACF"/>
    <w:rsid w:val="0073420A"/>
    <w:rsid w:val="00735281"/>
    <w:rsid w:val="0073578B"/>
    <w:rsid w:val="00735A78"/>
    <w:rsid w:val="00736471"/>
    <w:rsid w:val="0073663F"/>
    <w:rsid w:val="00737ACE"/>
    <w:rsid w:val="00737C77"/>
    <w:rsid w:val="007429AD"/>
    <w:rsid w:val="00742DC2"/>
    <w:rsid w:val="00743A0E"/>
    <w:rsid w:val="00743C5F"/>
    <w:rsid w:val="00745497"/>
    <w:rsid w:val="0074589C"/>
    <w:rsid w:val="00745D84"/>
    <w:rsid w:val="0074626D"/>
    <w:rsid w:val="00746F69"/>
    <w:rsid w:val="00750248"/>
    <w:rsid w:val="00753ADD"/>
    <w:rsid w:val="00753B6D"/>
    <w:rsid w:val="00754414"/>
    <w:rsid w:val="00754915"/>
    <w:rsid w:val="00754995"/>
    <w:rsid w:val="00755BEF"/>
    <w:rsid w:val="00755C3E"/>
    <w:rsid w:val="00757394"/>
    <w:rsid w:val="00757CA2"/>
    <w:rsid w:val="00760DF5"/>
    <w:rsid w:val="0076173F"/>
    <w:rsid w:val="00761E48"/>
    <w:rsid w:val="00763450"/>
    <w:rsid w:val="00763995"/>
    <w:rsid w:val="00764159"/>
    <w:rsid w:val="00764A17"/>
    <w:rsid w:val="00766347"/>
    <w:rsid w:val="00766A96"/>
    <w:rsid w:val="00770A32"/>
    <w:rsid w:val="007729FF"/>
    <w:rsid w:val="00772F3A"/>
    <w:rsid w:val="00773D43"/>
    <w:rsid w:val="00774CBF"/>
    <w:rsid w:val="0077536C"/>
    <w:rsid w:val="00775551"/>
    <w:rsid w:val="00776DCC"/>
    <w:rsid w:val="00777545"/>
    <w:rsid w:val="007801EB"/>
    <w:rsid w:val="00784607"/>
    <w:rsid w:val="00784613"/>
    <w:rsid w:val="00784F5D"/>
    <w:rsid w:val="00786076"/>
    <w:rsid w:val="00786522"/>
    <w:rsid w:val="007869A2"/>
    <w:rsid w:val="00786BC7"/>
    <w:rsid w:val="00787371"/>
    <w:rsid w:val="00787385"/>
    <w:rsid w:val="00792D1A"/>
    <w:rsid w:val="00793606"/>
    <w:rsid w:val="00793C4F"/>
    <w:rsid w:val="00794025"/>
    <w:rsid w:val="00794773"/>
    <w:rsid w:val="00795139"/>
    <w:rsid w:val="007952D2"/>
    <w:rsid w:val="007968C4"/>
    <w:rsid w:val="00797BBC"/>
    <w:rsid w:val="007A0505"/>
    <w:rsid w:val="007A0A33"/>
    <w:rsid w:val="007A25E7"/>
    <w:rsid w:val="007A2EA3"/>
    <w:rsid w:val="007A2FED"/>
    <w:rsid w:val="007A54FA"/>
    <w:rsid w:val="007A64C9"/>
    <w:rsid w:val="007A7040"/>
    <w:rsid w:val="007B154A"/>
    <w:rsid w:val="007B2005"/>
    <w:rsid w:val="007B20F8"/>
    <w:rsid w:val="007B216B"/>
    <w:rsid w:val="007B22AA"/>
    <w:rsid w:val="007B567A"/>
    <w:rsid w:val="007B63F7"/>
    <w:rsid w:val="007B6D43"/>
    <w:rsid w:val="007B7CCA"/>
    <w:rsid w:val="007C0B1E"/>
    <w:rsid w:val="007C1F17"/>
    <w:rsid w:val="007C22FD"/>
    <w:rsid w:val="007C29E1"/>
    <w:rsid w:val="007C3FE1"/>
    <w:rsid w:val="007C4EAC"/>
    <w:rsid w:val="007C4EC2"/>
    <w:rsid w:val="007C6D96"/>
    <w:rsid w:val="007D1B41"/>
    <w:rsid w:val="007D2CEB"/>
    <w:rsid w:val="007D36CF"/>
    <w:rsid w:val="007D384D"/>
    <w:rsid w:val="007D39FE"/>
    <w:rsid w:val="007D6B61"/>
    <w:rsid w:val="007D6C3E"/>
    <w:rsid w:val="007D7425"/>
    <w:rsid w:val="007D7F3B"/>
    <w:rsid w:val="007E1028"/>
    <w:rsid w:val="007E2450"/>
    <w:rsid w:val="007E2E12"/>
    <w:rsid w:val="007E3EA2"/>
    <w:rsid w:val="007E5FD7"/>
    <w:rsid w:val="007E6210"/>
    <w:rsid w:val="007E742A"/>
    <w:rsid w:val="007E77C2"/>
    <w:rsid w:val="007F06FB"/>
    <w:rsid w:val="007F0F84"/>
    <w:rsid w:val="007F159F"/>
    <w:rsid w:val="007F1B87"/>
    <w:rsid w:val="007F28FA"/>
    <w:rsid w:val="007F2D7F"/>
    <w:rsid w:val="007F3487"/>
    <w:rsid w:val="007F374A"/>
    <w:rsid w:val="007F3A12"/>
    <w:rsid w:val="007F3B01"/>
    <w:rsid w:val="007F4489"/>
    <w:rsid w:val="007F76CD"/>
    <w:rsid w:val="007F79E4"/>
    <w:rsid w:val="008003D1"/>
    <w:rsid w:val="008011E6"/>
    <w:rsid w:val="0080146A"/>
    <w:rsid w:val="00801569"/>
    <w:rsid w:val="008040F1"/>
    <w:rsid w:val="008041DF"/>
    <w:rsid w:val="008044F6"/>
    <w:rsid w:val="00804600"/>
    <w:rsid w:val="00804F9F"/>
    <w:rsid w:val="0080573E"/>
    <w:rsid w:val="008058A8"/>
    <w:rsid w:val="00806C11"/>
    <w:rsid w:val="00807895"/>
    <w:rsid w:val="00810F62"/>
    <w:rsid w:val="00811A6B"/>
    <w:rsid w:val="0081227D"/>
    <w:rsid w:val="008129D9"/>
    <w:rsid w:val="00813866"/>
    <w:rsid w:val="008141D1"/>
    <w:rsid w:val="008150ED"/>
    <w:rsid w:val="00815563"/>
    <w:rsid w:val="00820560"/>
    <w:rsid w:val="008212ED"/>
    <w:rsid w:val="00822720"/>
    <w:rsid w:val="0082330D"/>
    <w:rsid w:val="008238DE"/>
    <w:rsid w:val="00823B1D"/>
    <w:rsid w:val="0082467B"/>
    <w:rsid w:val="008248AF"/>
    <w:rsid w:val="00824BA0"/>
    <w:rsid w:val="00825BE3"/>
    <w:rsid w:val="008263CD"/>
    <w:rsid w:val="008265E2"/>
    <w:rsid w:val="00826DD7"/>
    <w:rsid w:val="00826E63"/>
    <w:rsid w:val="00827A13"/>
    <w:rsid w:val="00827F75"/>
    <w:rsid w:val="00830A54"/>
    <w:rsid w:val="00831D94"/>
    <w:rsid w:val="0083286A"/>
    <w:rsid w:val="00832D0D"/>
    <w:rsid w:val="00833315"/>
    <w:rsid w:val="00833736"/>
    <w:rsid w:val="008345E1"/>
    <w:rsid w:val="00835CCC"/>
    <w:rsid w:val="00836844"/>
    <w:rsid w:val="00837A78"/>
    <w:rsid w:val="00837C5E"/>
    <w:rsid w:val="008434F4"/>
    <w:rsid w:val="00844381"/>
    <w:rsid w:val="00844452"/>
    <w:rsid w:val="0084467B"/>
    <w:rsid w:val="008473E6"/>
    <w:rsid w:val="00847E98"/>
    <w:rsid w:val="00852F11"/>
    <w:rsid w:val="008534A9"/>
    <w:rsid w:val="00853ABF"/>
    <w:rsid w:val="0085453A"/>
    <w:rsid w:val="008561F9"/>
    <w:rsid w:val="008566E9"/>
    <w:rsid w:val="00857C39"/>
    <w:rsid w:val="008601C7"/>
    <w:rsid w:val="0086090B"/>
    <w:rsid w:val="00861842"/>
    <w:rsid w:val="00861BEC"/>
    <w:rsid w:val="0086231B"/>
    <w:rsid w:val="008660FA"/>
    <w:rsid w:val="0086637B"/>
    <w:rsid w:val="00866B9B"/>
    <w:rsid w:val="008677C8"/>
    <w:rsid w:val="008705EB"/>
    <w:rsid w:val="008714D4"/>
    <w:rsid w:val="008718E2"/>
    <w:rsid w:val="00871E28"/>
    <w:rsid w:val="0087285C"/>
    <w:rsid w:val="00872A86"/>
    <w:rsid w:val="00876190"/>
    <w:rsid w:val="00877643"/>
    <w:rsid w:val="00877764"/>
    <w:rsid w:val="00877F59"/>
    <w:rsid w:val="00882838"/>
    <w:rsid w:val="00883A21"/>
    <w:rsid w:val="00883D31"/>
    <w:rsid w:val="00884176"/>
    <w:rsid w:val="00885380"/>
    <w:rsid w:val="00886C10"/>
    <w:rsid w:val="00887209"/>
    <w:rsid w:val="0088752C"/>
    <w:rsid w:val="0089002D"/>
    <w:rsid w:val="008907CB"/>
    <w:rsid w:val="008915F4"/>
    <w:rsid w:val="00891C09"/>
    <w:rsid w:val="00891ECE"/>
    <w:rsid w:val="008924F0"/>
    <w:rsid w:val="00894EAF"/>
    <w:rsid w:val="0089614F"/>
    <w:rsid w:val="00896794"/>
    <w:rsid w:val="00896BF3"/>
    <w:rsid w:val="00896EE7"/>
    <w:rsid w:val="00897EB8"/>
    <w:rsid w:val="008A0487"/>
    <w:rsid w:val="008A0C0F"/>
    <w:rsid w:val="008A13C1"/>
    <w:rsid w:val="008A1515"/>
    <w:rsid w:val="008A19A4"/>
    <w:rsid w:val="008A2C9E"/>
    <w:rsid w:val="008A2DE4"/>
    <w:rsid w:val="008A3B6C"/>
    <w:rsid w:val="008A3BA3"/>
    <w:rsid w:val="008A3C62"/>
    <w:rsid w:val="008A48FF"/>
    <w:rsid w:val="008A4BFC"/>
    <w:rsid w:val="008A5C98"/>
    <w:rsid w:val="008A601B"/>
    <w:rsid w:val="008A63D3"/>
    <w:rsid w:val="008B0B93"/>
    <w:rsid w:val="008B17AC"/>
    <w:rsid w:val="008B5924"/>
    <w:rsid w:val="008B63BC"/>
    <w:rsid w:val="008B7382"/>
    <w:rsid w:val="008B7FA8"/>
    <w:rsid w:val="008C0141"/>
    <w:rsid w:val="008C100D"/>
    <w:rsid w:val="008C12A6"/>
    <w:rsid w:val="008C272A"/>
    <w:rsid w:val="008C28A5"/>
    <w:rsid w:val="008C2B35"/>
    <w:rsid w:val="008C3331"/>
    <w:rsid w:val="008C435D"/>
    <w:rsid w:val="008C5E2A"/>
    <w:rsid w:val="008C7072"/>
    <w:rsid w:val="008C7B9F"/>
    <w:rsid w:val="008D115A"/>
    <w:rsid w:val="008D12BE"/>
    <w:rsid w:val="008D2210"/>
    <w:rsid w:val="008D2D24"/>
    <w:rsid w:val="008D2ED9"/>
    <w:rsid w:val="008D35B7"/>
    <w:rsid w:val="008D4D90"/>
    <w:rsid w:val="008D513B"/>
    <w:rsid w:val="008D64BE"/>
    <w:rsid w:val="008D68B1"/>
    <w:rsid w:val="008D7298"/>
    <w:rsid w:val="008D7CE8"/>
    <w:rsid w:val="008E15E3"/>
    <w:rsid w:val="008E298E"/>
    <w:rsid w:val="008E3022"/>
    <w:rsid w:val="008E30E7"/>
    <w:rsid w:val="008E3B4B"/>
    <w:rsid w:val="008E3F53"/>
    <w:rsid w:val="008E5368"/>
    <w:rsid w:val="008E5370"/>
    <w:rsid w:val="008E5DF5"/>
    <w:rsid w:val="008E6638"/>
    <w:rsid w:val="008E670A"/>
    <w:rsid w:val="008E6E93"/>
    <w:rsid w:val="008E6F24"/>
    <w:rsid w:val="008E7744"/>
    <w:rsid w:val="008F0167"/>
    <w:rsid w:val="008F1E01"/>
    <w:rsid w:val="008F377C"/>
    <w:rsid w:val="008F389B"/>
    <w:rsid w:val="008F39D1"/>
    <w:rsid w:val="008F45F3"/>
    <w:rsid w:val="008F46FF"/>
    <w:rsid w:val="008F4ADE"/>
    <w:rsid w:val="008F4D1A"/>
    <w:rsid w:val="008F50E5"/>
    <w:rsid w:val="008F52C0"/>
    <w:rsid w:val="008F55E9"/>
    <w:rsid w:val="008F5DD3"/>
    <w:rsid w:val="008F7FD8"/>
    <w:rsid w:val="00900122"/>
    <w:rsid w:val="0090080A"/>
    <w:rsid w:val="00901EE0"/>
    <w:rsid w:val="009023A2"/>
    <w:rsid w:val="00902EBA"/>
    <w:rsid w:val="00902EE3"/>
    <w:rsid w:val="00903421"/>
    <w:rsid w:val="009043A7"/>
    <w:rsid w:val="00904A55"/>
    <w:rsid w:val="00907317"/>
    <w:rsid w:val="00910BF4"/>
    <w:rsid w:val="00912B71"/>
    <w:rsid w:val="00914D47"/>
    <w:rsid w:val="00915224"/>
    <w:rsid w:val="0091569D"/>
    <w:rsid w:val="009169DF"/>
    <w:rsid w:val="009175FF"/>
    <w:rsid w:val="00917D37"/>
    <w:rsid w:val="00920D51"/>
    <w:rsid w:val="00920E90"/>
    <w:rsid w:val="00921286"/>
    <w:rsid w:val="0092162A"/>
    <w:rsid w:val="00923761"/>
    <w:rsid w:val="00924161"/>
    <w:rsid w:val="00925CE4"/>
    <w:rsid w:val="009276BA"/>
    <w:rsid w:val="009312EE"/>
    <w:rsid w:val="00931AA9"/>
    <w:rsid w:val="00931CE0"/>
    <w:rsid w:val="00932EF8"/>
    <w:rsid w:val="009330E0"/>
    <w:rsid w:val="00933459"/>
    <w:rsid w:val="00933687"/>
    <w:rsid w:val="0093494B"/>
    <w:rsid w:val="009353BD"/>
    <w:rsid w:val="00935969"/>
    <w:rsid w:val="00935AA3"/>
    <w:rsid w:val="0093605A"/>
    <w:rsid w:val="00940A26"/>
    <w:rsid w:val="0094235E"/>
    <w:rsid w:val="009423D5"/>
    <w:rsid w:val="009432CA"/>
    <w:rsid w:val="00943324"/>
    <w:rsid w:val="00943594"/>
    <w:rsid w:val="00944513"/>
    <w:rsid w:val="009448FA"/>
    <w:rsid w:val="00944A86"/>
    <w:rsid w:val="00944F97"/>
    <w:rsid w:val="00946C09"/>
    <w:rsid w:val="00946CE9"/>
    <w:rsid w:val="009501F9"/>
    <w:rsid w:val="00950291"/>
    <w:rsid w:val="009513C1"/>
    <w:rsid w:val="0095155C"/>
    <w:rsid w:val="009519CE"/>
    <w:rsid w:val="00952ED5"/>
    <w:rsid w:val="00954A2A"/>
    <w:rsid w:val="00954D64"/>
    <w:rsid w:val="00955B32"/>
    <w:rsid w:val="0095618F"/>
    <w:rsid w:val="00957795"/>
    <w:rsid w:val="00957D8E"/>
    <w:rsid w:val="00960418"/>
    <w:rsid w:val="009612D3"/>
    <w:rsid w:val="0096160E"/>
    <w:rsid w:val="00962B90"/>
    <w:rsid w:val="009631C0"/>
    <w:rsid w:val="00963916"/>
    <w:rsid w:val="00965D56"/>
    <w:rsid w:val="009660CB"/>
    <w:rsid w:val="00966229"/>
    <w:rsid w:val="00966A6F"/>
    <w:rsid w:val="009703D2"/>
    <w:rsid w:val="00973C80"/>
    <w:rsid w:val="00973D28"/>
    <w:rsid w:val="00973D57"/>
    <w:rsid w:val="0097543A"/>
    <w:rsid w:val="009769FD"/>
    <w:rsid w:val="00976BD8"/>
    <w:rsid w:val="00977A75"/>
    <w:rsid w:val="00977CC5"/>
    <w:rsid w:val="0098010D"/>
    <w:rsid w:val="00980D2D"/>
    <w:rsid w:val="009815B4"/>
    <w:rsid w:val="00981FF8"/>
    <w:rsid w:val="00982836"/>
    <w:rsid w:val="00982A07"/>
    <w:rsid w:val="00984655"/>
    <w:rsid w:val="009848F8"/>
    <w:rsid w:val="009851A6"/>
    <w:rsid w:val="0098554E"/>
    <w:rsid w:val="009864F2"/>
    <w:rsid w:val="00986724"/>
    <w:rsid w:val="00987F49"/>
    <w:rsid w:val="00990566"/>
    <w:rsid w:val="00990DB9"/>
    <w:rsid w:val="00990EC9"/>
    <w:rsid w:val="00990FFA"/>
    <w:rsid w:val="00991DAE"/>
    <w:rsid w:val="00992028"/>
    <w:rsid w:val="00993927"/>
    <w:rsid w:val="00997323"/>
    <w:rsid w:val="00997390"/>
    <w:rsid w:val="0099760C"/>
    <w:rsid w:val="009978BC"/>
    <w:rsid w:val="009A0007"/>
    <w:rsid w:val="009A0552"/>
    <w:rsid w:val="009A26B2"/>
    <w:rsid w:val="009A3829"/>
    <w:rsid w:val="009A43C5"/>
    <w:rsid w:val="009A50B2"/>
    <w:rsid w:val="009A542F"/>
    <w:rsid w:val="009A6209"/>
    <w:rsid w:val="009A718A"/>
    <w:rsid w:val="009B01D8"/>
    <w:rsid w:val="009B1107"/>
    <w:rsid w:val="009B1154"/>
    <w:rsid w:val="009B260B"/>
    <w:rsid w:val="009B292B"/>
    <w:rsid w:val="009B3EAF"/>
    <w:rsid w:val="009B46EE"/>
    <w:rsid w:val="009B506A"/>
    <w:rsid w:val="009B5900"/>
    <w:rsid w:val="009B705E"/>
    <w:rsid w:val="009B73FF"/>
    <w:rsid w:val="009C003E"/>
    <w:rsid w:val="009C0543"/>
    <w:rsid w:val="009C0B92"/>
    <w:rsid w:val="009C14CB"/>
    <w:rsid w:val="009C2610"/>
    <w:rsid w:val="009C3940"/>
    <w:rsid w:val="009C3B05"/>
    <w:rsid w:val="009C3E83"/>
    <w:rsid w:val="009C43C8"/>
    <w:rsid w:val="009C4487"/>
    <w:rsid w:val="009C49ED"/>
    <w:rsid w:val="009C4FC6"/>
    <w:rsid w:val="009C6C34"/>
    <w:rsid w:val="009D1B01"/>
    <w:rsid w:val="009D2E79"/>
    <w:rsid w:val="009D3AD2"/>
    <w:rsid w:val="009D3DEC"/>
    <w:rsid w:val="009D46A7"/>
    <w:rsid w:val="009D5AD6"/>
    <w:rsid w:val="009D5CD9"/>
    <w:rsid w:val="009D7D4A"/>
    <w:rsid w:val="009E0741"/>
    <w:rsid w:val="009E094E"/>
    <w:rsid w:val="009E0DEF"/>
    <w:rsid w:val="009E2ED3"/>
    <w:rsid w:val="009E335F"/>
    <w:rsid w:val="009E3A38"/>
    <w:rsid w:val="009E412C"/>
    <w:rsid w:val="009E4601"/>
    <w:rsid w:val="009E46A6"/>
    <w:rsid w:val="009E526C"/>
    <w:rsid w:val="009E555A"/>
    <w:rsid w:val="009E5694"/>
    <w:rsid w:val="009E61D4"/>
    <w:rsid w:val="009E65A0"/>
    <w:rsid w:val="009E69FA"/>
    <w:rsid w:val="009F0233"/>
    <w:rsid w:val="009F02D6"/>
    <w:rsid w:val="009F07FA"/>
    <w:rsid w:val="009F2BD4"/>
    <w:rsid w:val="009F3001"/>
    <w:rsid w:val="009F37DE"/>
    <w:rsid w:val="009F453F"/>
    <w:rsid w:val="009F4E69"/>
    <w:rsid w:val="009F647B"/>
    <w:rsid w:val="009F6E69"/>
    <w:rsid w:val="009F79B4"/>
    <w:rsid w:val="009F7A3D"/>
    <w:rsid w:val="00A000F8"/>
    <w:rsid w:val="00A009B9"/>
    <w:rsid w:val="00A012FB"/>
    <w:rsid w:val="00A02D51"/>
    <w:rsid w:val="00A030CD"/>
    <w:rsid w:val="00A03D45"/>
    <w:rsid w:val="00A0495B"/>
    <w:rsid w:val="00A053C5"/>
    <w:rsid w:val="00A06A12"/>
    <w:rsid w:val="00A06B2F"/>
    <w:rsid w:val="00A06FE9"/>
    <w:rsid w:val="00A072DA"/>
    <w:rsid w:val="00A077E0"/>
    <w:rsid w:val="00A101D4"/>
    <w:rsid w:val="00A10670"/>
    <w:rsid w:val="00A112C6"/>
    <w:rsid w:val="00A12065"/>
    <w:rsid w:val="00A126A0"/>
    <w:rsid w:val="00A13704"/>
    <w:rsid w:val="00A13951"/>
    <w:rsid w:val="00A150EB"/>
    <w:rsid w:val="00A15E71"/>
    <w:rsid w:val="00A1608E"/>
    <w:rsid w:val="00A17EEF"/>
    <w:rsid w:val="00A212EA"/>
    <w:rsid w:val="00A2144D"/>
    <w:rsid w:val="00A22244"/>
    <w:rsid w:val="00A224C5"/>
    <w:rsid w:val="00A23C99"/>
    <w:rsid w:val="00A23D1D"/>
    <w:rsid w:val="00A24275"/>
    <w:rsid w:val="00A25A4C"/>
    <w:rsid w:val="00A25CFD"/>
    <w:rsid w:val="00A2613B"/>
    <w:rsid w:val="00A2700E"/>
    <w:rsid w:val="00A2779E"/>
    <w:rsid w:val="00A27F60"/>
    <w:rsid w:val="00A30498"/>
    <w:rsid w:val="00A30F3C"/>
    <w:rsid w:val="00A32EDD"/>
    <w:rsid w:val="00A3402A"/>
    <w:rsid w:val="00A34374"/>
    <w:rsid w:val="00A35211"/>
    <w:rsid w:val="00A352BA"/>
    <w:rsid w:val="00A36AA3"/>
    <w:rsid w:val="00A403ED"/>
    <w:rsid w:val="00A409DD"/>
    <w:rsid w:val="00A40C43"/>
    <w:rsid w:val="00A41B77"/>
    <w:rsid w:val="00A4376D"/>
    <w:rsid w:val="00A43DBC"/>
    <w:rsid w:val="00A443B2"/>
    <w:rsid w:val="00A45177"/>
    <w:rsid w:val="00A456B9"/>
    <w:rsid w:val="00A473C5"/>
    <w:rsid w:val="00A50076"/>
    <w:rsid w:val="00A50CFF"/>
    <w:rsid w:val="00A50D68"/>
    <w:rsid w:val="00A51A7D"/>
    <w:rsid w:val="00A52373"/>
    <w:rsid w:val="00A52489"/>
    <w:rsid w:val="00A5262D"/>
    <w:rsid w:val="00A52E4E"/>
    <w:rsid w:val="00A53075"/>
    <w:rsid w:val="00A54096"/>
    <w:rsid w:val="00A544EA"/>
    <w:rsid w:val="00A54DC1"/>
    <w:rsid w:val="00A54F6D"/>
    <w:rsid w:val="00A56676"/>
    <w:rsid w:val="00A603C2"/>
    <w:rsid w:val="00A60756"/>
    <w:rsid w:val="00A60A54"/>
    <w:rsid w:val="00A61B5D"/>
    <w:rsid w:val="00A642D8"/>
    <w:rsid w:val="00A64A81"/>
    <w:rsid w:val="00A64D10"/>
    <w:rsid w:val="00A655FB"/>
    <w:rsid w:val="00A65677"/>
    <w:rsid w:val="00A661BF"/>
    <w:rsid w:val="00A66765"/>
    <w:rsid w:val="00A67443"/>
    <w:rsid w:val="00A67E60"/>
    <w:rsid w:val="00A67FFB"/>
    <w:rsid w:val="00A70D33"/>
    <w:rsid w:val="00A70E35"/>
    <w:rsid w:val="00A70FC9"/>
    <w:rsid w:val="00A712B6"/>
    <w:rsid w:val="00A73BEE"/>
    <w:rsid w:val="00A73E9E"/>
    <w:rsid w:val="00A747DD"/>
    <w:rsid w:val="00A7530E"/>
    <w:rsid w:val="00A753DD"/>
    <w:rsid w:val="00A75ABB"/>
    <w:rsid w:val="00A75F8E"/>
    <w:rsid w:val="00A77830"/>
    <w:rsid w:val="00A820D4"/>
    <w:rsid w:val="00A82659"/>
    <w:rsid w:val="00A83CE1"/>
    <w:rsid w:val="00A86DB9"/>
    <w:rsid w:val="00A91081"/>
    <w:rsid w:val="00A9118B"/>
    <w:rsid w:val="00A91943"/>
    <w:rsid w:val="00A91C30"/>
    <w:rsid w:val="00A920E6"/>
    <w:rsid w:val="00A9594E"/>
    <w:rsid w:val="00A95DB2"/>
    <w:rsid w:val="00A95F97"/>
    <w:rsid w:val="00A9669E"/>
    <w:rsid w:val="00A96D5D"/>
    <w:rsid w:val="00AA02E0"/>
    <w:rsid w:val="00AA0E6D"/>
    <w:rsid w:val="00AA1A8B"/>
    <w:rsid w:val="00AA1BAE"/>
    <w:rsid w:val="00AA1C84"/>
    <w:rsid w:val="00AA2523"/>
    <w:rsid w:val="00AA279A"/>
    <w:rsid w:val="00AA3380"/>
    <w:rsid w:val="00AA39F7"/>
    <w:rsid w:val="00AA3DF5"/>
    <w:rsid w:val="00AA4710"/>
    <w:rsid w:val="00AA55D0"/>
    <w:rsid w:val="00AA63E3"/>
    <w:rsid w:val="00AA67C7"/>
    <w:rsid w:val="00AA76F0"/>
    <w:rsid w:val="00AA7818"/>
    <w:rsid w:val="00AB0226"/>
    <w:rsid w:val="00AB023E"/>
    <w:rsid w:val="00AB0CF1"/>
    <w:rsid w:val="00AB0E67"/>
    <w:rsid w:val="00AB0EB0"/>
    <w:rsid w:val="00AB1677"/>
    <w:rsid w:val="00AB1CFF"/>
    <w:rsid w:val="00AB2515"/>
    <w:rsid w:val="00AB2D92"/>
    <w:rsid w:val="00AB34FF"/>
    <w:rsid w:val="00AB35C8"/>
    <w:rsid w:val="00AB395E"/>
    <w:rsid w:val="00AB3BC9"/>
    <w:rsid w:val="00AB3C94"/>
    <w:rsid w:val="00AB5105"/>
    <w:rsid w:val="00AB551F"/>
    <w:rsid w:val="00AB6126"/>
    <w:rsid w:val="00AB665B"/>
    <w:rsid w:val="00AB690F"/>
    <w:rsid w:val="00AB74A1"/>
    <w:rsid w:val="00AC08C4"/>
    <w:rsid w:val="00AC1721"/>
    <w:rsid w:val="00AC430E"/>
    <w:rsid w:val="00AC5C8A"/>
    <w:rsid w:val="00AC5FED"/>
    <w:rsid w:val="00AC6109"/>
    <w:rsid w:val="00AC6958"/>
    <w:rsid w:val="00AC6F17"/>
    <w:rsid w:val="00AD0940"/>
    <w:rsid w:val="00AD3370"/>
    <w:rsid w:val="00AD5424"/>
    <w:rsid w:val="00AD5DEC"/>
    <w:rsid w:val="00AD6414"/>
    <w:rsid w:val="00AD67FC"/>
    <w:rsid w:val="00AE0B36"/>
    <w:rsid w:val="00AE45E6"/>
    <w:rsid w:val="00AE4864"/>
    <w:rsid w:val="00AE54AD"/>
    <w:rsid w:val="00AF1025"/>
    <w:rsid w:val="00AF225D"/>
    <w:rsid w:val="00AF2655"/>
    <w:rsid w:val="00AF37F7"/>
    <w:rsid w:val="00AF3CC8"/>
    <w:rsid w:val="00AF467F"/>
    <w:rsid w:val="00AF4FFE"/>
    <w:rsid w:val="00AF615A"/>
    <w:rsid w:val="00AF6521"/>
    <w:rsid w:val="00AF7735"/>
    <w:rsid w:val="00AF7B91"/>
    <w:rsid w:val="00B009D9"/>
    <w:rsid w:val="00B0162E"/>
    <w:rsid w:val="00B019FE"/>
    <w:rsid w:val="00B01D72"/>
    <w:rsid w:val="00B043C7"/>
    <w:rsid w:val="00B0561A"/>
    <w:rsid w:val="00B05CDE"/>
    <w:rsid w:val="00B06B5E"/>
    <w:rsid w:val="00B10628"/>
    <w:rsid w:val="00B1166A"/>
    <w:rsid w:val="00B12786"/>
    <w:rsid w:val="00B13476"/>
    <w:rsid w:val="00B135E7"/>
    <w:rsid w:val="00B13871"/>
    <w:rsid w:val="00B147BF"/>
    <w:rsid w:val="00B149D8"/>
    <w:rsid w:val="00B1622B"/>
    <w:rsid w:val="00B16889"/>
    <w:rsid w:val="00B1758E"/>
    <w:rsid w:val="00B17C9E"/>
    <w:rsid w:val="00B20622"/>
    <w:rsid w:val="00B21718"/>
    <w:rsid w:val="00B21CF4"/>
    <w:rsid w:val="00B22A32"/>
    <w:rsid w:val="00B22BA8"/>
    <w:rsid w:val="00B22D18"/>
    <w:rsid w:val="00B2330F"/>
    <w:rsid w:val="00B239CD"/>
    <w:rsid w:val="00B24852"/>
    <w:rsid w:val="00B24DFE"/>
    <w:rsid w:val="00B266BB"/>
    <w:rsid w:val="00B26B6C"/>
    <w:rsid w:val="00B27E18"/>
    <w:rsid w:val="00B3117F"/>
    <w:rsid w:val="00B31775"/>
    <w:rsid w:val="00B32AB8"/>
    <w:rsid w:val="00B340B7"/>
    <w:rsid w:val="00B3424F"/>
    <w:rsid w:val="00B34E4F"/>
    <w:rsid w:val="00B34F4D"/>
    <w:rsid w:val="00B36D67"/>
    <w:rsid w:val="00B3703F"/>
    <w:rsid w:val="00B4068B"/>
    <w:rsid w:val="00B40E89"/>
    <w:rsid w:val="00B411F5"/>
    <w:rsid w:val="00B4150B"/>
    <w:rsid w:val="00B418A6"/>
    <w:rsid w:val="00B42527"/>
    <w:rsid w:val="00B42789"/>
    <w:rsid w:val="00B45BD4"/>
    <w:rsid w:val="00B47FF2"/>
    <w:rsid w:val="00B5233B"/>
    <w:rsid w:val="00B5481F"/>
    <w:rsid w:val="00B55945"/>
    <w:rsid w:val="00B56200"/>
    <w:rsid w:val="00B5791F"/>
    <w:rsid w:val="00B60819"/>
    <w:rsid w:val="00B60857"/>
    <w:rsid w:val="00B62614"/>
    <w:rsid w:val="00B62712"/>
    <w:rsid w:val="00B639AD"/>
    <w:rsid w:val="00B647A8"/>
    <w:rsid w:val="00B649A4"/>
    <w:rsid w:val="00B64CB2"/>
    <w:rsid w:val="00B6523E"/>
    <w:rsid w:val="00B65247"/>
    <w:rsid w:val="00B655A1"/>
    <w:rsid w:val="00B65956"/>
    <w:rsid w:val="00B65C93"/>
    <w:rsid w:val="00B66ADC"/>
    <w:rsid w:val="00B67808"/>
    <w:rsid w:val="00B67B36"/>
    <w:rsid w:val="00B701CF"/>
    <w:rsid w:val="00B707A9"/>
    <w:rsid w:val="00B7260B"/>
    <w:rsid w:val="00B72900"/>
    <w:rsid w:val="00B7328C"/>
    <w:rsid w:val="00B75607"/>
    <w:rsid w:val="00B75B3E"/>
    <w:rsid w:val="00B770B7"/>
    <w:rsid w:val="00B7719C"/>
    <w:rsid w:val="00B7727B"/>
    <w:rsid w:val="00B80036"/>
    <w:rsid w:val="00B8060C"/>
    <w:rsid w:val="00B825D9"/>
    <w:rsid w:val="00B82602"/>
    <w:rsid w:val="00B834C0"/>
    <w:rsid w:val="00B83B5A"/>
    <w:rsid w:val="00B8417C"/>
    <w:rsid w:val="00B84AA7"/>
    <w:rsid w:val="00B84E6F"/>
    <w:rsid w:val="00B84EC4"/>
    <w:rsid w:val="00B85585"/>
    <w:rsid w:val="00B87D2A"/>
    <w:rsid w:val="00B87FA9"/>
    <w:rsid w:val="00B90435"/>
    <w:rsid w:val="00B90568"/>
    <w:rsid w:val="00B9095A"/>
    <w:rsid w:val="00B92D68"/>
    <w:rsid w:val="00B93852"/>
    <w:rsid w:val="00B979C7"/>
    <w:rsid w:val="00B97EEA"/>
    <w:rsid w:val="00BA40B1"/>
    <w:rsid w:val="00BA45CD"/>
    <w:rsid w:val="00BA4EB0"/>
    <w:rsid w:val="00BA53D3"/>
    <w:rsid w:val="00BA55AF"/>
    <w:rsid w:val="00BA5E46"/>
    <w:rsid w:val="00BA6FE3"/>
    <w:rsid w:val="00BA7F68"/>
    <w:rsid w:val="00BA7F93"/>
    <w:rsid w:val="00BB1AFD"/>
    <w:rsid w:val="00BB2390"/>
    <w:rsid w:val="00BB2CCE"/>
    <w:rsid w:val="00BB2F29"/>
    <w:rsid w:val="00BB345B"/>
    <w:rsid w:val="00BB3A61"/>
    <w:rsid w:val="00BB3ED3"/>
    <w:rsid w:val="00BB5324"/>
    <w:rsid w:val="00BB5693"/>
    <w:rsid w:val="00BB569F"/>
    <w:rsid w:val="00BB7079"/>
    <w:rsid w:val="00BB7EA4"/>
    <w:rsid w:val="00BC0AE5"/>
    <w:rsid w:val="00BC1395"/>
    <w:rsid w:val="00BC1B79"/>
    <w:rsid w:val="00BC2CF1"/>
    <w:rsid w:val="00BC2D32"/>
    <w:rsid w:val="00BC4243"/>
    <w:rsid w:val="00BC4A78"/>
    <w:rsid w:val="00BC4B40"/>
    <w:rsid w:val="00BC581B"/>
    <w:rsid w:val="00BC5BCF"/>
    <w:rsid w:val="00BC5F08"/>
    <w:rsid w:val="00BC659B"/>
    <w:rsid w:val="00BC7609"/>
    <w:rsid w:val="00BD04F2"/>
    <w:rsid w:val="00BD16A5"/>
    <w:rsid w:val="00BD3552"/>
    <w:rsid w:val="00BD3CC7"/>
    <w:rsid w:val="00BD55BC"/>
    <w:rsid w:val="00BD601E"/>
    <w:rsid w:val="00BE0B4D"/>
    <w:rsid w:val="00BE2090"/>
    <w:rsid w:val="00BE394C"/>
    <w:rsid w:val="00BE3B0F"/>
    <w:rsid w:val="00BE4923"/>
    <w:rsid w:val="00BE4FC8"/>
    <w:rsid w:val="00BE52D5"/>
    <w:rsid w:val="00BE6005"/>
    <w:rsid w:val="00BE662D"/>
    <w:rsid w:val="00BE754E"/>
    <w:rsid w:val="00BE77FF"/>
    <w:rsid w:val="00BE7A12"/>
    <w:rsid w:val="00BF0071"/>
    <w:rsid w:val="00BF0942"/>
    <w:rsid w:val="00BF11A3"/>
    <w:rsid w:val="00BF156D"/>
    <w:rsid w:val="00BF17FE"/>
    <w:rsid w:val="00BF1E47"/>
    <w:rsid w:val="00BF2003"/>
    <w:rsid w:val="00BF2AE1"/>
    <w:rsid w:val="00BF582F"/>
    <w:rsid w:val="00BF5B01"/>
    <w:rsid w:val="00BF705B"/>
    <w:rsid w:val="00C00222"/>
    <w:rsid w:val="00C02E1B"/>
    <w:rsid w:val="00C02F20"/>
    <w:rsid w:val="00C0423D"/>
    <w:rsid w:val="00C04505"/>
    <w:rsid w:val="00C07D03"/>
    <w:rsid w:val="00C10527"/>
    <w:rsid w:val="00C108F1"/>
    <w:rsid w:val="00C10B43"/>
    <w:rsid w:val="00C136AC"/>
    <w:rsid w:val="00C1408D"/>
    <w:rsid w:val="00C15026"/>
    <w:rsid w:val="00C15071"/>
    <w:rsid w:val="00C1569A"/>
    <w:rsid w:val="00C160D0"/>
    <w:rsid w:val="00C17AA6"/>
    <w:rsid w:val="00C207F6"/>
    <w:rsid w:val="00C20A62"/>
    <w:rsid w:val="00C240BD"/>
    <w:rsid w:val="00C240F2"/>
    <w:rsid w:val="00C24ABF"/>
    <w:rsid w:val="00C24E26"/>
    <w:rsid w:val="00C255D2"/>
    <w:rsid w:val="00C26342"/>
    <w:rsid w:val="00C2637E"/>
    <w:rsid w:val="00C276D8"/>
    <w:rsid w:val="00C27B01"/>
    <w:rsid w:val="00C30971"/>
    <w:rsid w:val="00C327BF"/>
    <w:rsid w:val="00C3347C"/>
    <w:rsid w:val="00C36FC4"/>
    <w:rsid w:val="00C37B52"/>
    <w:rsid w:val="00C404A9"/>
    <w:rsid w:val="00C4115E"/>
    <w:rsid w:val="00C41EE5"/>
    <w:rsid w:val="00C41EF1"/>
    <w:rsid w:val="00C42961"/>
    <w:rsid w:val="00C42F42"/>
    <w:rsid w:val="00C447F7"/>
    <w:rsid w:val="00C452DA"/>
    <w:rsid w:val="00C452F7"/>
    <w:rsid w:val="00C463A3"/>
    <w:rsid w:val="00C475C8"/>
    <w:rsid w:val="00C505B4"/>
    <w:rsid w:val="00C50A68"/>
    <w:rsid w:val="00C52086"/>
    <w:rsid w:val="00C52806"/>
    <w:rsid w:val="00C533B0"/>
    <w:rsid w:val="00C54247"/>
    <w:rsid w:val="00C54697"/>
    <w:rsid w:val="00C54713"/>
    <w:rsid w:val="00C54BD7"/>
    <w:rsid w:val="00C55567"/>
    <w:rsid w:val="00C56286"/>
    <w:rsid w:val="00C578E9"/>
    <w:rsid w:val="00C607C5"/>
    <w:rsid w:val="00C60E73"/>
    <w:rsid w:val="00C63923"/>
    <w:rsid w:val="00C63B87"/>
    <w:rsid w:val="00C64B83"/>
    <w:rsid w:val="00C65156"/>
    <w:rsid w:val="00C65562"/>
    <w:rsid w:val="00C660D9"/>
    <w:rsid w:val="00C667F7"/>
    <w:rsid w:val="00C66FE9"/>
    <w:rsid w:val="00C70590"/>
    <w:rsid w:val="00C71229"/>
    <w:rsid w:val="00C74006"/>
    <w:rsid w:val="00C7474A"/>
    <w:rsid w:val="00C75D41"/>
    <w:rsid w:val="00C772C6"/>
    <w:rsid w:val="00C8094E"/>
    <w:rsid w:val="00C81FE1"/>
    <w:rsid w:val="00C83FD9"/>
    <w:rsid w:val="00C84B73"/>
    <w:rsid w:val="00C851BF"/>
    <w:rsid w:val="00C85570"/>
    <w:rsid w:val="00C866C2"/>
    <w:rsid w:val="00C86B9D"/>
    <w:rsid w:val="00C86FC9"/>
    <w:rsid w:val="00C87FB7"/>
    <w:rsid w:val="00C901D7"/>
    <w:rsid w:val="00C91D1B"/>
    <w:rsid w:val="00C91E90"/>
    <w:rsid w:val="00C92B97"/>
    <w:rsid w:val="00C931E1"/>
    <w:rsid w:val="00C9472A"/>
    <w:rsid w:val="00C950F1"/>
    <w:rsid w:val="00C95F27"/>
    <w:rsid w:val="00C95F2B"/>
    <w:rsid w:val="00C97F8C"/>
    <w:rsid w:val="00CA07DE"/>
    <w:rsid w:val="00CA1E64"/>
    <w:rsid w:val="00CA4B9D"/>
    <w:rsid w:val="00CA4BEF"/>
    <w:rsid w:val="00CA4E12"/>
    <w:rsid w:val="00CA55A2"/>
    <w:rsid w:val="00CA5CC0"/>
    <w:rsid w:val="00CA5E53"/>
    <w:rsid w:val="00CA6C7A"/>
    <w:rsid w:val="00CA7851"/>
    <w:rsid w:val="00CA78E0"/>
    <w:rsid w:val="00CB059B"/>
    <w:rsid w:val="00CB18D2"/>
    <w:rsid w:val="00CB192D"/>
    <w:rsid w:val="00CB1A89"/>
    <w:rsid w:val="00CB3088"/>
    <w:rsid w:val="00CB3380"/>
    <w:rsid w:val="00CB3ABF"/>
    <w:rsid w:val="00CB4D9A"/>
    <w:rsid w:val="00CB57A2"/>
    <w:rsid w:val="00CB5C68"/>
    <w:rsid w:val="00CB5CED"/>
    <w:rsid w:val="00CB66D0"/>
    <w:rsid w:val="00CB73DC"/>
    <w:rsid w:val="00CC1AF6"/>
    <w:rsid w:val="00CC1BD5"/>
    <w:rsid w:val="00CC248A"/>
    <w:rsid w:val="00CC268D"/>
    <w:rsid w:val="00CC2DB9"/>
    <w:rsid w:val="00CC34B9"/>
    <w:rsid w:val="00CC36D6"/>
    <w:rsid w:val="00CC36EE"/>
    <w:rsid w:val="00CC3C88"/>
    <w:rsid w:val="00CC4E12"/>
    <w:rsid w:val="00CC6616"/>
    <w:rsid w:val="00CC6D66"/>
    <w:rsid w:val="00CC713B"/>
    <w:rsid w:val="00CC7311"/>
    <w:rsid w:val="00CD119F"/>
    <w:rsid w:val="00CD1EFF"/>
    <w:rsid w:val="00CD26B5"/>
    <w:rsid w:val="00CD271F"/>
    <w:rsid w:val="00CD2B9B"/>
    <w:rsid w:val="00CD4F70"/>
    <w:rsid w:val="00CD572B"/>
    <w:rsid w:val="00CD657D"/>
    <w:rsid w:val="00CD6709"/>
    <w:rsid w:val="00CD6FAF"/>
    <w:rsid w:val="00CE007A"/>
    <w:rsid w:val="00CE0524"/>
    <w:rsid w:val="00CE1E0E"/>
    <w:rsid w:val="00CE2263"/>
    <w:rsid w:val="00CE23CE"/>
    <w:rsid w:val="00CE2888"/>
    <w:rsid w:val="00CE30E6"/>
    <w:rsid w:val="00CE4807"/>
    <w:rsid w:val="00CE4C7F"/>
    <w:rsid w:val="00CE53E5"/>
    <w:rsid w:val="00CE65C1"/>
    <w:rsid w:val="00CE6C5A"/>
    <w:rsid w:val="00CE6E4E"/>
    <w:rsid w:val="00CE6FF3"/>
    <w:rsid w:val="00CE7731"/>
    <w:rsid w:val="00CF00BC"/>
    <w:rsid w:val="00CF017B"/>
    <w:rsid w:val="00CF0469"/>
    <w:rsid w:val="00CF1236"/>
    <w:rsid w:val="00CF13A8"/>
    <w:rsid w:val="00CF1DDB"/>
    <w:rsid w:val="00CF1E4F"/>
    <w:rsid w:val="00CF2A42"/>
    <w:rsid w:val="00CF2EF1"/>
    <w:rsid w:val="00CF2F14"/>
    <w:rsid w:val="00CF532B"/>
    <w:rsid w:val="00CF5DF8"/>
    <w:rsid w:val="00CF6593"/>
    <w:rsid w:val="00CF66BA"/>
    <w:rsid w:val="00CF67B0"/>
    <w:rsid w:val="00CF6F60"/>
    <w:rsid w:val="00CF75C7"/>
    <w:rsid w:val="00D00D08"/>
    <w:rsid w:val="00D0137C"/>
    <w:rsid w:val="00D03B3D"/>
    <w:rsid w:val="00D056EE"/>
    <w:rsid w:val="00D067F2"/>
    <w:rsid w:val="00D07676"/>
    <w:rsid w:val="00D104EB"/>
    <w:rsid w:val="00D10521"/>
    <w:rsid w:val="00D118C7"/>
    <w:rsid w:val="00D11954"/>
    <w:rsid w:val="00D12789"/>
    <w:rsid w:val="00D129B2"/>
    <w:rsid w:val="00D13FC9"/>
    <w:rsid w:val="00D14136"/>
    <w:rsid w:val="00D14DC0"/>
    <w:rsid w:val="00D14F15"/>
    <w:rsid w:val="00D15230"/>
    <w:rsid w:val="00D1528B"/>
    <w:rsid w:val="00D155D6"/>
    <w:rsid w:val="00D15690"/>
    <w:rsid w:val="00D15735"/>
    <w:rsid w:val="00D16742"/>
    <w:rsid w:val="00D16795"/>
    <w:rsid w:val="00D167A5"/>
    <w:rsid w:val="00D16AF0"/>
    <w:rsid w:val="00D17BED"/>
    <w:rsid w:val="00D20127"/>
    <w:rsid w:val="00D2032B"/>
    <w:rsid w:val="00D2197E"/>
    <w:rsid w:val="00D21F1E"/>
    <w:rsid w:val="00D22240"/>
    <w:rsid w:val="00D222F8"/>
    <w:rsid w:val="00D23E85"/>
    <w:rsid w:val="00D2442A"/>
    <w:rsid w:val="00D257E6"/>
    <w:rsid w:val="00D25881"/>
    <w:rsid w:val="00D26031"/>
    <w:rsid w:val="00D26733"/>
    <w:rsid w:val="00D26788"/>
    <w:rsid w:val="00D26C61"/>
    <w:rsid w:val="00D27F58"/>
    <w:rsid w:val="00D302BE"/>
    <w:rsid w:val="00D30A10"/>
    <w:rsid w:val="00D32141"/>
    <w:rsid w:val="00D33A7E"/>
    <w:rsid w:val="00D34483"/>
    <w:rsid w:val="00D3682C"/>
    <w:rsid w:val="00D37C28"/>
    <w:rsid w:val="00D40693"/>
    <w:rsid w:val="00D40AD9"/>
    <w:rsid w:val="00D42027"/>
    <w:rsid w:val="00D4215C"/>
    <w:rsid w:val="00D43D87"/>
    <w:rsid w:val="00D43EAF"/>
    <w:rsid w:val="00D4409B"/>
    <w:rsid w:val="00D457A3"/>
    <w:rsid w:val="00D475A0"/>
    <w:rsid w:val="00D51559"/>
    <w:rsid w:val="00D51586"/>
    <w:rsid w:val="00D5270D"/>
    <w:rsid w:val="00D542E6"/>
    <w:rsid w:val="00D559C9"/>
    <w:rsid w:val="00D56DA1"/>
    <w:rsid w:val="00D60E84"/>
    <w:rsid w:val="00D60F66"/>
    <w:rsid w:val="00D612A3"/>
    <w:rsid w:val="00D61545"/>
    <w:rsid w:val="00D62E34"/>
    <w:rsid w:val="00D63109"/>
    <w:rsid w:val="00D661A3"/>
    <w:rsid w:val="00D66EE1"/>
    <w:rsid w:val="00D70D63"/>
    <w:rsid w:val="00D71F9C"/>
    <w:rsid w:val="00D72BC6"/>
    <w:rsid w:val="00D73F07"/>
    <w:rsid w:val="00D74206"/>
    <w:rsid w:val="00D74966"/>
    <w:rsid w:val="00D75243"/>
    <w:rsid w:val="00D7593B"/>
    <w:rsid w:val="00D76878"/>
    <w:rsid w:val="00D772F0"/>
    <w:rsid w:val="00D8000B"/>
    <w:rsid w:val="00D811BF"/>
    <w:rsid w:val="00D81E80"/>
    <w:rsid w:val="00D84DEA"/>
    <w:rsid w:val="00D8503F"/>
    <w:rsid w:val="00D85395"/>
    <w:rsid w:val="00D87736"/>
    <w:rsid w:val="00D90E79"/>
    <w:rsid w:val="00D90FD2"/>
    <w:rsid w:val="00D918B1"/>
    <w:rsid w:val="00D92B8B"/>
    <w:rsid w:val="00D92FBC"/>
    <w:rsid w:val="00D940B6"/>
    <w:rsid w:val="00D95017"/>
    <w:rsid w:val="00D95B7D"/>
    <w:rsid w:val="00D9693E"/>
    <w:rsid w:val="00DA021B"/>
    <w:rsid w:val="00DA19FA"/>
    <w:rsid w:val="00DA1A6D"/>
    <w:rsid w:val="00DA2802"/>
    <w:rsid w:val="00DA2995"/>
    <w:rsid w:val="00DA31A1"/>
    <w:rsid w:val="00DA394E"/>
    <w:rsid w:val="00DA4755"/>
    <w:rsid w:val="00DA5195"/>
    <w:rsid w:val="00DA6B29"/>
    <w:rsid w:val="00DB092A"/>
    <w:rsid w:val="00DB09E5"/>
    <w:rsid w:val="00DB0E6E"/>
    <w:rsid w:val="00DB28C8"/>
    <w:rsid w:val="00DB2E5D"/>
    <w:rsid w:val="00DB36F1"/>
    <w:rsid w:val="00DB3BC4"/>
    <w:rsid w:val="00DB4797"/>
    <w:rsid w:val="00DB57E5"/>
    <w:rsid w:val="00DB6F5A"/>
    <w:rsid w:val="00DC004F"/>
    <w:rsid w:val="00DC0CC0"/>
    <w:rsid w:val="00DC2015"/>
    <w:rsid w:val="00DC2124"/>
    <w:rsid w:val="00DC26C1"/>
    <w:rsid w:val="00DC2C17"/>
    <w:rsid w:val="00DC4B6F"/>
    <w:rsid w:val="00DC5D9F"/>
    <w:rsid w:val="00DC6BB9"/>
    <w:rsid w:val="00DC6F90"/>
    <w:rsid w:val="00DC7624"/>
    <w:rsid w:val="00DD01E7"/>
    <w:rsid w:val="00DD11AC"/>
    <w:rsid w:val="00DD2EC5"/>
    <w:rsid w:val="00DD2FC9"/>
    <w:rsid w:val="00DD3659"/>
    <w:rsid w:val="00DD3955"/>
    <w:rsid w:val="00DD3E51"/>
    <w:rsid w:val="00DD401D"/>
    <w:rsid w:val="00DD4715"/>
    <w:rsid w:val="00DD471F"/>
    <w:rsid w:val="00DD4E5D"/>
    <w:rsid w:val="00DD520A"/>
    <w:rsid w:val="00DD554F"/>
    <w:rsid w:val="00DD79E2"/>
    <w:rsid w:val="00DD7BD4"/>
    <w:rsid w:val="00DE0188"/>
    <w:rsid w:val="00DE148E"/>
    <w:rsid w:val="00DE1EC4"/>
    <w:rsid w:val="00DE2F12"/>
    <w:rsid w:val="00DE7D4B"/>
    <w:rsid w:val="00DE7E03"/>
    <w:rsid w:val="00DF1A10"/>
    <w:rsid w:val="00DF21C7"/>
    <w:rsid w:val="00DF41C1"/>
    <w:rsid w:val="00DF6391"/>
    <w:rsid w:val="00DF639B"/>
    <w:rsid w:val="00DF6440"/>
    <w:rsid w:val="00DF6EFF"/>
    <w:rsid w:val="00E0280D"/>
    <w:rsid w:val="00E029C7"/>
    <w:rsid w:val="00E02FD6"/>
    <w:rsid w:val="00E03502"/>
    <w:rsid w:val="00E040BB"/>
    <w:rsid w:val="00E05579"/>
    <w:rsid w:val="00E05F1C"/>
    <w:rsid w:val="00E07FB0"/>
    <w:rsid w:val="00E10C0A"/>
    <w:rsid w:val="00E12037"/>
    <w:rsid w:val="00E12978"/>
    <w:rsid w:val="00E1341F"/>
    <w:rsid w:val="00E14B9D"/>
    <w:rsid w:val="00E15433"/>
    <w:rsid w:val="00E157A3"/>
    <w:rsid w:val="00E17BBE"/>
    <w:rsid w:val="00E2104B"/>
    <w:rsid w:val="00E21F11"/>
    <w:rsid w:val="00E2271A"/>
    <w:rsid w:val="00E229E4"/>
    <w:rsid w:val="00E22DA5"/>
    <w:rsid w:val="00E23312"/>
    <w:rsid w:val="00E23E47"/>
    <w:rsid w:val="00E249A8"/>
    <w:rsid w:val="00E24D2D"/>
    <w:rsid w:val="00E24EE0"/>
    <w:rsid w:val="00E25AFC"/>
    <w:rsid w:val="00E25D30"/>
    <w:rsid w:val="00E2675E"/>
    <w:rsid w:val="00E27BC8"/>
    <w:rsid w:val="00E30DD3"/>
    <w:rsid w:val="00E31710"/>
    <w:rsid w:val="00E31C06"/>
    <w:rsid w:val="00E31D2E"/>
    <w:rsid w:val="00E33677"/>
    <w:rsid w:val="00E35055"/>
    <w:rsid w:val="00E353EB"/>
    <w:rsid w:val="00E35A4E"/>
    <w:rsid w:val="00E36318"/>
    <w:rsid w:val="00E421C8"/>
    <w:rsid w:val="00E4240E"/>
    <w:rsid w:val="00E46D63"/>
    <w:rsid w:val="00E46DEE"/>
    <w:rsid w:val="00E478FE"/>
    <w:rsid w:val="00E47A77"/>
    <w:rsid w:val="00E50F60"/>
    <w:rsid w:val="00E52457"/>
    <w:rsid w:val="00E52B4F"/>
    <w:rsid w:val="00E54798"/>
    <w:rsid w:val="00E54CE9"/>
    <w:rsid w:val="00E55A6F"/>
    <w:rsid w:val="00E56321"/>
    <w:rsid w:val="00E573A5"/>
    <w:rsid w:val="00E5773F"/>
    <w:rsid w:val="00E644BF"/>
    <w:rsid w:val="00E64973"/>
    <w:rsid w:val="00E65D26"/>
    <w:rsid w:val="00E6608B"/>
    <w:rsid w:val="00E66712"/>
    <w:rsid w:val="00E6697C"/>
    <w:rsid w:val="00E66CC6"/>
    <w:rsid w:val="00E704FB"/>
    <w:rsid w:val="00E70A3F"/>
    <w:rsid w:val="00E712E9"/>
    <w:rsid w:val="00E73CE2"/>
    <w:rsid w:val="00E74091"/>
    <w:rsid w:val="00E74957"/>
    <w:rsid w:val="00E753C2"/>
    <w:rsid w:val="00E756AA"/>
    <w:rsid w:val="00E75D49"/>
    <w:rsid w:val="00E76AA8"/>
    <w:rsid w:val="00E76B87"/>
    <w:rsid w:val="00E76CE0"/>
    <w:rsid w:val="00E7791E"/>
    <w:rsid w:val="00E8092E"/>
    <w:rsid w:val="00E811A4"/>
    <w:rsid w:val="00E812AF"/>
    <w:rsid w:val="00E81744"/>
    <w:rsid w:val="00E81919"/>
    <w:rsid w:val="00E81C10"/>
    <w:rsid w:val="00E83A8D"/>
    <w:rsid w:val="00E84959"/>
    <w:rsid w:val="00E851E0"/>
    <w:rsid w:val="00E8537B"/>
    <w:rsid w:val="00E85417"/>
    <w:rsid w:val="00E85C73"/>
    <w:rsid w:val="00E86371"/>
    <w:rsid w:val="00E86D73"/>
    <w:rsid w:val="00E86E3D"/>
    <w:rsid w:val="00E878C8"/>
    <w:rsid w:val="00E903D0"/>
    <w:rsid w:val="00E90C52"/>
    <w:rsid w:val="00E90D58"/>
    <w:rsid w:val="00E91A38"/>
    <w:rsid w:val="00E92DA6"/>
    <w:rsid w:val="00E92E23"/>
    <w:rsid w:val="00E92F0E"/>
    <w:rsid w:val="00E94D28"/>
    <w:rsid w:val="00E97A53"/>
    <w:rsid w:val="00E97B57"/>
    <w:rsid w:val="00E97BBE"/>
    <w:rsid w:val="00E97F11"/>
    <w:rsid w:val="00EA0878"/>
    <w:rsid w:val="00EA1F52"/>
    <w:rsid w:val="00EA2566"/>
    <w:rsid w:val="00EA3156"/>
    <w:rsid w:val="00EA3EED"/>
    <w:rsid w:val="00EA3F1A"/>
    <w:rsid w:val="00EA4408"/>
    <w:rsid w:val="00EA4BB5"/>
    <w:rsid w:val="00EA4CA7"/>
    <w:rsid w:val="00EB187D"/>
    <w:rsid w:val="00EB2907"/>
    <w:rsid w:val="00EB2D9C"/>
    <w:rsid w:val="00EB33EB"/>
    <w:rsid w:val="00EB3467"/>
    <w:rsid w:val="00EB3507"/>
    <w:rsid w:val="00EB546E"/>
    <w:rsid w:val="00EB7140"/>
    <w:rsid w:val="00EB757F"/>
    <w:rsid w:val="00EB7D02"/>
    <w:rsid w:val="00EC0182"/>
    <w:rsid w:val="00EC0D4C"/>
    <w:rsid w:val="00EC2101"/>
    <w:rsid w:val="00EC27AC"/>
    <w:rsid w:val="00EC3534"/>
    <w:rsid w:val="00EC3926"/>
    <w:rsid w:val="00EC3F32"/>
    <w:rsid w:val="00EC44CF"/>
    <w:rsid w:val="00EC4758"/>
    <w:rsid w:val="00EC540E"/>
    <w:rsid w:val="00EC5A8A"/>
    <w:rsid w:val="00EC6D3A"/>
    <w:rsid w:val="00ED085A"/>
    <w:rsid w:val="00ED0C64"/>
    <w:rsid w:val="00ED2A17"/>
    <w:rsid w:val="00ED71E9"/>
    <w:rsid w:val="00ED75F2"/>
    <w:rsid w:val="00EE1E61"/>
    <w:rsid w:val="00EE2364"/>
    <w:rsid w:val="00EE3671"/>
    <w:rsid w:val="00EE406D"/>
    <w:rsid w:val="00EE4DA4"/>
    <w:rsid w:val="00EE5312"/>
    <w:rsid w:val="00EE595E"/>
    <w:rsid w:val="00EF0C01"/>
    <w:rsid w:val="00EF2B3E"/>
    <w:rsid w:val="00EF380C"/>
    <w:rsid w:val="00EF4D5D"/>
    <w:rsid w:val="00EF56CD"/>
    <w:rsid w:val="00EF5A5B"/>
    <w:rsid w:val="00EF6480"/>
    <w:rsid w:val="00EF7518"/>
    <w:rsid w:val="00EF77FF"/>
    <w:rsid w:val="00F012DC"/>
    <w:rsid w:val="00F018C2"/>
    <w:rsid w:val="00F01990"/>
    <w:rsid w:val="00F01B3B"/>
    <w:rsid w:val="00F02BC2"/>
    <w:rsid w:val="00F02E22"/>
    <w:rsid w:val="00F041F5"/>
    <w:rsid w:val="00F04698"/>
    <w:rsid w:val="00F04A48"/>
    <w:rsid w:val="00F0513A"/>
    <w:rsid w:val="00F0625D"/>
    <w:rsid w:val="00F0778C"/>
    <w:rsid w:val="00F11812"/>
    <w:rsid w:val="00F12579"/>
    <w:rsid w:val="00F12A84"/>
    <w:rsid w:val="00F12BFE"/>
    <w:rsid w:val="00F13126"/>
    <w:rsid w:val="00F13E57"/>
    <w:rsid w:val="00F142DD"/>
    <w:rsid w:val="00F15A5C"/>
    <w:rsid w:val="00F15D7E"/>
    <w:rsid w:val="00F15EA2"/>
    <w:rsid w:val="00F17026"/>
    <w:rsid w:val="00F173AF"/>
    <w:rsid w:val="00F2214F"/>
    <w:rsid w:val="00F22904"/>
    <w:rsid w:val="00F2533C"/>
    <w:rsid w:val="00F25445"/>
    <w:rsid w:val="00F25552"/>
    <w:rsid w:val="00F25666"/>
    <w:rsid w:val="00F258A7"/>
    <w:rsid w:val="00F261D4"/>
    <w:rsid w:val="00F269ED"/>
    <w:rsid w:val="00F27997"/>
    <w:rsid w:val="00F30226"/>
    <w:rsid w:val="00F314DC"/>
    <w:rsid w:val="00F3156D"/>
    <w:rsid w:val="00F31821"/>
    <w:rsid w:val="00F337D0"/>
    <w:rsid w:val="00F3491D"/>
    <w:rsid w:val="00F34E4A"/>
    <w:rsid w:val="00F35363"/>
    <w:rsid w:val="00F35ED5"/>
    <w:rsid w:val="00F40C57"/>
    <w:rsid w:val="00F40FB5"/>
    <w:rsid w:val="00F410FC"/>
    <w:rsid w:val="00F41160"/>
    <w:rsid w:val="00F41AA0"/>
    <w:rsid w:val="00F41E1F"/>
    <w:rsid w:val="00F425CF"/>
    <w:rsid w:val="00F426D3"/>
    <w:rsid w:val="00F42A62"/>
    <w:rsid w:val="00F43F5F"/>
    <w:rsid w:val="00F4448A"/>
    <w:rsid w:val="00F45399"/>
    <w:rsid w:val="00F46380"/>
    <w:rsid w:val="00F46AFF"/>
    <w:rsid w:val="00F4734F"/>
    <w:rsid w:val="00F47358"/>
    <w:rsid w:val="00F53A1D"/>
    <w:rsid w:val="00F54798"/>
    <w:rsid w:val="00F55845"/>
    <w:rsid w:val="00F569C4"/>
    <w:rsid w:val="00F572F6"/>
    <w:rsid w:val="00F608E5"/>
    <w:rsid w:val="00F60D2D"/>
    <w:rsid w:val="00F6159A"/>
    <w:rsid w:val="00F618D6"/>
    <w:rsid w:val="00F61CCD"/>
    <w:rsid w:val="00F61D95"/>
    <w:rsid w:val="00F62DBD"/>
    <w:rsid w:val="00F630EE"/>
    <w:rsid w:val="00F63E4C"/>
    <w:rsid w:val="00F65158"/>
    <w:rsid w:val="00F652BD"/>
    <w:rsid w:val="00F65693"/>
    <w:rsid w:val="00F65D5C"/>
    <w:rsid w:val="00F6637E"/>
    <w:rsid w:val="00F6754B"/>
    <w:rsid w:val="00F71600"/>
    <w:rsid w:val="00F71BAA"/>
    <w:rsid w:val="00F71E99"/>
    <w:rsid w:val="00F73027"/>
    <w:rsid w:val="00F74136"/>
    <w:rsid w:val="00F74559"/>
    <w:rsid w:val="00F74E56"/>
    <w:rsid w:val="00F75E25"/>
    <w:rsid w:val="00F814E4"/>
    <w:rsid w:val="00F82127"/>
    <w:rsid w:val="00F82B7E"/>
    <w:rsid w:val="00F8427D"/>
    <w:rsid w:val="00F84CF0"/>
    <w:rsid w:val="00F8672A"/>
    <w:rsid w:val="00F8690C"/>
    <w:rsid w:val="00F900ED"/>
    <w:rsid w:val="00F90F7B"/>
    <w:rsid w:val="00F91A8E"/>
    <w:rsid w:val="00F920DF"/>
    <w:rsid w:val="00F9232D"/>
    <w:rsid w:val="00F92403"/>
    <w:rsid w:val="00F92560"/>
    <w:rsid w:val="00F95327"/>
    <w:rsid w:val="00F96C4D"/>
    <w:rsid w:val="00F97BB3"/>
    <w:rsid w:val="00FA026A"/>
    <w:rsid w:val="00FA1F8E"/>
    <w:rsid w:val="00FA2B18"/>
    <w:rsid w:val="00FA2D50"/>
    <w:rsid w:val="00FA2D76"/>
    <w:rsid w:val="00FA2DFF"/>
    <w:rsid w:val="00FA313C"/>
    <w:rsid w:val="00FA3B72"/>
    <w:rsid w:val="00FA3DD6"/>
    <w:rsid w:val="00FA4815"/>
    <w:rsid w:val="00FA52B8"/>
    <w:rsid w:val="00FA6EAA"/>
    <w:rsid w:val="00FA7443"/>
    <w:rsid w:val="00FA7904"/>
    <w:rsid w:val="00FA7D9E"/>
    <w:rsid w:val="00FB04E0"/>
    <w:rsid w:val="00FB131F"/>
    <w:rsid w:val="00FB1AF2"/>
    <w:rsid w:val="00FB22B4"/>
    <w:rsid w:val="00FB3BD4"/>
    <w:rsid w:val="00FB487C"/>
    <w:rsid w:val="00FB5F3C"/>
    <w:rsid w:val="00FB6542"/>
    <w:rsid w:val="00FB6D50"/>
    <w:rsid w:val="00FB6EDB"/>
    <w:rsid w:val="00FB75D3"/>
    <w:rsid w:val="00FB7E0C"/>
    <w:rsid w:val="00FC0BD3"/>
    <w:rsid w:val="00FC2000"/>
    <w:rsid w:val="00FC2FE0"/>
    <w:rsid w:val="00FC44FB"/>
    <w:rsid w:val="00FC516D"/>
    <w:rsid w:val="00FC602A"/>
    <w:rsid w:val="00FC65A3"/>
    <w:rsid w:val="00FC737A"/>
    <w:rsid w:val="00FC7C0E"/>
    <w:rsid w:val="00FD0B77"/>
    <w:rsid w:val="00FD15B1"/>
    <w:rsid w:val="00FD1955"/>
    <w:rsid w:val="00FD2ED3"/>
    <w:rsid w:val="00FD3075"/>
    <w:rsid w:val="00FD3961"/>
    <w:rsid w:val="00FD3AFF"/>
    <w:rsid w:val="00FD655D"/>
    <w:rsid w:val="00FE1F17"/>
    <w:rsid w:val="00FE3B1C"/>
    <w:rsid w:val="00FE4165"/>
    <w:rsid w:val="00FE4D7F"/>
    <w:rsid w:val="00FE5313"/>
    <w:rsid w:val="00FE5DE0"/>
    <w:rsid w:val="00FE67B1"/>
    <w:rsid w:val="00FE6B84"/>
    <w:rsid w:val="00FE7F5C"/>
    <w:rsid w:val="00FF15C2"/>
    <w:rsid w:val="00FF1842"/>
    <w:rsid w:val="00FF1DB6"/>
    <w:rsid w:val="00FF2415"/>
    <w:rsid w:val="00FF25AD"/>
    <w:rsid w:val="00FF2A51"/>
    <w:rsid w:val="00FF308B"/>
    <w:rsid w:val="00FF682A"/>
    <w:rsid w:val="00FF75E6"/>
    <w:rsid w:val="00FF78FE"/>
    <w:rsid w:val="2BF5BA7F"/>
    <w:rsid w:val="56DD45EF"/>
    <w:rsid w:val="5E92220A"/>
    <w:rsid w:val="72206B2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1E0E7055"/>
  <w15:docId w15:val="{357836B9-FCD7-4ABC-A08D-9D921BC83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B6F5A"/>
    <w:pPr>
      <w:widowControl w:val="0"/>
      <w:tabs>
        <w:tab w:val="left" w:pos="0"/>
      </w:tabs>
    </w:pPr>
    <w:rPr>
      <w:snapToGrid w:val="0"/>
      <w:sz w:val="24"/>
      <w:lang w:eastAsia="en-US"/>
    </w:rPr>
  </w:style>
  <w:style w:type="paragraph" w:styleId="Heading1">
    <w:name w:val="heading 1"/>
    <w:basedOn w:val="Normal"/>
    <w:next w:val="Normal"/>
    <w:qFormat/>
    <w:rsid w:val="001C623B"/>
    <w:pPr>
      <w:keepNext/>
      <w:tabs>
        <w:tab w:val="left" w:pos="-1440"/>
        <w:tab w:val="left" w:pos="-72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spacing w:before="240" w:after="120"/>
      <w:outlineLvl w:val="0"/>
    </w:pPr>
    <w:rPr>
      <w:b/>
      <w:sz w:val="20"/>
      <w:u w:val="single"/>
    </w:rPr>
  </w:style>
  <w:style w:type="paragraph" w:styleId="Heading2">
    <w:name w:val="heading 2"/>
    <w:basedOn w:val="Normal"/>
    <w:next w:val="Normal"/>
    <w:qFormat/>
    <w:rsid w:val="00072D10"/>
    <w:pPr>
      <w:keepNext/>
      <w:spacing w:before="120" w:after="240"/>
      <w:jc w:val="both"/>
      <w:outlineLvl w:val="1"/>
    </w:pPr>
    <w:rPr>
      <w:sz w:val="20"/>
      <w:u w:val="single"/>
    </w:rPr>
  </w:style>
  <w:style w:type="paragraph" w:styleId="Heading3">
    <w:name w:val="heading 3"/>
    <w:basedOn w:val="Normal"/>
    <w:next w:val="Normal"/>
    <w:qFormat/>
    <w:pPr>
      <w:keepNext/>
      <w:tabs>
        <w:tab w:val="clear" w:pos="0"/>
        <w:tab w:val="left" w:pos="-1440"/>
        <w:tab w:val="left" w:pos="-72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s>
      <w:jc w:val="center"/>
      <w:outlineLvl w:val="2"/>
    </w:pPr>
    <w:rPr>
      <w:b/>
      <w:sz w:val="20"/>
      <w:u w:val="single"/>
    </w:rPr>
  </w:style>
  <w:style w:type="paragraph" w:styleId="Heading4">
    <w:name w:val="heading 4"/>
    <w:basedOn w:val="Normal"/>
    <w:next w:val="Normal"/>
    <w:qFormat/>
    <w:pPr>
      <w:keepNext/>
      <w:tabs>
        <w:tab w:val="left" w:pos="720"/>
        <w:tab w:val="left" w:pos="1530"/>
        <w:tab w:val="left" w:pos="2520"/>
        <w:tab w:val="left" w:pos="6480"/>
        <w:tab w:val="right" w:pos="8479"/>
      </w:tabs>
      <w:spacing w:line="360" w:lineRule="auto"/>
      <w:ind w:left="720" w:hanging="720"/>
      <w:jc w:val="center"/>
      <w:outlineLvl w:val="3"/>
    </w:pPr>
    <w:rPr>
      <w:b/>
      <w:sz w:val="20"/>
      <w:u w:val="single"/>
    </w:rPr>
  </w:style>
  <w:style w:type="paragraph" w:styleId="Heading6">
    <w:name w:val="heading 6"/>
    <w:basedOn w:val="Normal"/>
    <w:next w:val="Normal"/>
    <w:link w:val="Heading6Char"/>
    <w:uiPriority w:val="9"/>
    <w:semiHidden/>
    <w:unhideWhenUsed/>
    <w:qFormat/>
    <w:rsid w:val="003548A1"/>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uiPriority w:val="99"/>
    <w:semiHidden/>
    <w:rPr>
      <w:vertAlign w:val="superscript"/>
    </w:rPr>
  </w:style>
  <w:style w:type="paragraph" w:styleId="FootnoteText">
    <w:name w:val="footnote text"/>
    <w:basedOn w:val="Normal"/>
    <w:link w:val="FootnoteTextChar"/>
    <w:uiPriority w:val="99"/>
    <w:semiHidden/>
    <w:pPr>
      <w:widowControl/>
      <w:tabs>
        <w:tab w:val="clear" w:pos="0"/>
        <w:tab w:val="left" w:pos="720"/>
      </w:tabs>
      <w:ind w:left="720" w:hanging="720"/>
    </w:pPr>
    <w:rPr>
      <w:snapToGrid/>
    </w:rPr>
  </w:style>
  <w:style w:type="paragraph" w:styleId="Header">
    <w:name w:val="header"/>
    <w:basedOn w:val="Normal"/>
    <w:semiHidden/>
    <w:pPr>
      <w:tabs>
        <w:tab w:val="clear" w:pos="0"/>
        <w:tab w:val="center" w:pos="4320"/>
        <w:tab w:val="right" w:pos="8640"/>
      </w:tabs>
    </w:pPr>
  </w:style>
  <w:style w:type="paragraph" w:styleId="Footer">
    <w:name w:val="footer"/>
    <w:basedOn w:val="Normal"/>
    <w:link w:val="FooterChar"/>
    <w:uiPriority w:val="99"/>
    <w:pPr>
      <w:tabs>
        <w:tab w:val="clear" w:pos="0"/>
        <w:tab w:val="center" w:pos="4320"/>
        <w:tab w:val="right" w:pos="8640"/>
      </w:tabs>
    </w:pPr>
  </w:style>
  <w:style w:type="paragraph" w:styleId="BodyText">
    <w:name w:val="Body Text"/>
    <w:basedOn w:val="Normal"/>
    <w:semiHidden/>
    <w:pPr>
      <w:tabs>
        <w:tab w:val="left" w:pos="-1440"/>
        <w:tab w:val="left" w:pos="-72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60" w:lineRule="auto"/>
      <w:jc w:val="both"/>
    </w:pPr>
    <w:rPr>
      <w:sz w:val="20"/>
    </w:rPr>
  </w:style>
  <w:style w:type="paragraph" w:styleId="Title">
    <w:name w:val="Title"/>
    <w:basedOn w:val="Normal"/>
    <w:qFormat/>
    <w:pPr>
      <w:tabs>
        <w:tab w:val="clear" w:pos="0"/>
        <w:tab w:val="left" w:pos="-1440"/>
        <w:tab w:val="center" w:pos="4513"/>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jc w:val="center"/>
    </w:pPr>
    <w:rPr>
      <w:sz w:val="20"/>
      <w:u w:val="single"/>
    </w:rPr>
  </w:style>
  <w:style w:type="paragraph" w:styleId="BodyTextIndent">
    <w:name w:val="Body Text Indent"/>
    <w:basedOn w:val="Normal"/>
    <w:semiHidden/>
    <w:pPr>
      <w:tabs>
        <w:tab w:val="left" w:pos="-1440"/>
        <w:tab w:val="left" w:pos="-720"/>
        <w:tab w:val="left" w:pos="654"/>
        <w:tab w:val="left" w:pos="1569"/>
        <w:tab w:val="left" w:pos="2746"/>
        <w:tab w:val="left" w:pos="3793"/>
        <w:tab w:val="left" w:pos="4970"/>
        <w:tab w:val="left" w:pos="6801"/>
      </w:tabs>
      <w:spacing w:line="360" w:lineRule="auto"/>
      <w:ind w:left="3600" w:hanging="3600"/>
      <w:jc w:val="both"/>
    </w:pPr>
    <w:rPr>
      <w:sz w:val="20"/>
    </w:rPr>
  </w:style>
  <w:style w:type="paragraph" w:styleId="BodyTextIndent2">
    <w:name w:val="Body Text Indent 2"/>
    <w:basedOn w:val="Normal"/>
    <w:semiHidden/>
    <w:pPr>
      <w:tabs>
        <w:tab w:val="left" w:pos="-1440"/>
        <w:tab w:val="left" w:pos="-720"/>
        <w:tab w:val="left" w:pos="654"/>
        <w:tab w:val="left" w:pos="1440"/>
        <w:tab w:val="left" w:pos="2160"/>
        <w:tab w:val="left" w:pos="2746"/>
        <w:tab w:val="left" w:pos="3793"/>
        <w:tab w:val="left" w:pos="4970"/>
        <w:tab w:val="left" w:pos="6801"/>
      </w:tabs>
      <w:spacing w:line="360" w:lineRule="auto"/>
      <w:ind w:left="1380"/>
      <w:jc w:val="both"/>
    </w:pPr>
    <w:rPr>
      <w:sz w:val="20"/>
    </w:rPr>
  </w:style>
  <w:style w:type="paragraph" w:styleId="BodyTextIndent3">
    <w:name w:val="Body Text Indent 3"/>
    <w:basedOn w:val="Normal"/>
    <w:semiHidden/>
    <w:pPr>
      <w:tabs>
        <w:tab w:val="left" w:pos="-1440"/>
        <w:tab w:val="left" w:pos="-720"/>
        <w:tab w:val="left" w:pos="654"/>
        <w:tab w:val="left" w:pos="1569"/>
        <w:tab w:val="left" w:pos="2746"/>
        <w:tab w:val="left" w:pos="3793"/>
        <w:tab w:val="left" w:pos="4970"/>
        <w:tab w:val="left" w:pos="6801"/>
      </w:tabs>
      <w:spacing w:line="360" w:lineRule="auto"/>
      <w:ind w:left="1620" w:hanging="1620"/>
      <w:jc w:val="both"/>
    </w:pPr>
    <w:rPr>
      <w:sz w:val="20"/>
    </w:rPr>
  </w:style>
  <w:style w:type="character" w:styleId="PageNumber">
    <w:name w:val="page number"/>
    <w:basedOn w:val="DefaultParagraphFont"/>
    <w:semiHidden/>
  </w:style>
  <w:style w:type="character" w:styleId="Hyperlink">
    <w:name w:val="Hyperlink"/>
    <w:uiPriority w:val="99"/>
    <w:rPr>
      <w:color w:val="0000FF"/>
      <w:u w:val="single"/>
    </w:rPr>
  </w:style>
  <w:style w:type="paragraph" w:customStyle="1" w:styleId="Body">
    <w:name w:val="Body"/>
    <w:basedOn w:val="Normal"/>
    <w:pPr>
      <w:widowControl/>
      <w:tabs>
        <w:tab w:val="clear" w:pos="0"/>
      </w:tabs>
      <w:spacing w:after="240"/>
      <w:jc w:val="both"/>
    </w:pPr>
    <w:rPr>
      <w:rFonts w:ascii="NewsGoth BT" w:hAnsi="NewsGoth BT"/>
      <w:snapToGrid/>
      <w:sz w:val="22"/>
    </w:rPr>
  </w:style>
  <w:style w:type="paragraph" w:customStyle="1" w:styleId="Level2">
    <w:name w:val="Level 2"/>
    <w:basedOn w:val="Normal"/>
    <w:pPr>
      <w:widowControl/>
      <w:numPr>
        <w:ilvl w:val="1"/>
        <w:numId w:val="1"/>
      </w:numPr>
      <w:tabs>
        <w:tab w:val="clear" w:pos="0"/>
      </w:tabs>
      <w:spacing w:after="240"/>
      <w:jc w:val="both"/>
      <w:outlineLvl w:val="1"/>
    </w:pPr>
    <w:rPr>
      <w:rFonts w:ascii="NewsGoth BT" w:hAnsi="NewsGoth BT"/>
      <w:snapToGrid/>
      <w:sz w:val="22"/>
    </w:rPr>
  </w:style>
  <w:style w:type="paragraph" w:customStyle="1" w:styleId="Level1">
    <w:name w:val="Level 1"/>
    <w:basedOn w:val="Normal"/>
    <w:pPr>
      <w:widowControl/>
      <w:numPr>
        <w:numId w:val="1"/>
      </w:numPr>
      <w:tabs>
        <w:tab w:val="clear" w:pos="0"/>
      </w:tabs>
      <w:spacing w:after="240"/>
      <w:jc w:val="both"/>
      <w:outlineLvl w:val="0"/>
    </w:pPr>
    <w:rPr>
      <w:rFonts w:ascii="NewsGoth BT" w:hAnsi="NewsGoth BT"/>
      <w:snapToGrid/>
      <w:sz w:val="22"/>
    </w:rPr>
  </w:style>
  <w:style w:type="paragraph" w:customStyle="1" w:styleId="Level3">
    <w:name w:val="Level 3"/>
    <w:basedOn w:val="Normal"/>
    <w:pPr>
      <w:widowControl/>
      <w:numPr>
        <w:ilvl w:val="2"/>
        <w:numId w:val="1"/>
      </w:numPr>
      <w:tabs>
        <w:tab w:val="clear" w:pos="0"/>
      </w:tabs>
      <w:spacing w:after="240"/>
      <w:jc w:val="both"/>
      <w:outlineLvl w:val="2"/>
    </w:pPr>
    <w:rPr>
      <w:rFonts w:ascii="NewsGoth BT" w:hAnsi="NewsGoth BT"/>
      <w:snapToGrid/>
      <w:sz w:val="22"/>
    </w:rPr>
  </w:style>
  <w:style w:type="paragraph" w:customStyle="1" w:styleId="Level4">
    <w:name w:val="Level 4"/>
    <w:basedOn w:val="Normal"/>
    <w:pPr>
      <w:widowControl/>
      <w:numPr>
        <w:ilvl w:val="3"/>
        <w:numId w:val="1"/>
      </w:numPr>
      <w:tabs>
        <w:tab w:val="clear" w:pos="0"/>
      </w:tabs>
      <w:spacing w:after="240"/>
      <w:jc w:val="both"/>
      <w:outlineLvl w:val="3"/>
    </w:pPr>
    <w:rPr>
      <w:rFonts w:ascii="NewsGoth BT" w:hAnsi="NewsGoth BT"/>
      <w:snapToGrid/>
      <w:sz w:val="22"/>
    </w:rPr>
  </w:style>
  <w:style w:type="paragraph" w:customStyle="1" w:styleId="Level5">
    <w:name w:val="Level 5"/>
    <w:basedOn w:val="Normal"/>
    <w:pPr>
      <w:widowControl/>
      <w:numPr>
        <w:ilvl w:val="4"/>
        <w:numId w:val="1"/>
      </w:numPr>
      <w:tabs>
        <w:tab w:val="clear" w:pos="0"/>
      </w:tabs>
      <w:spacing w:after="240"/>
      <w:jc w:val="both"/>
      <w:outlineLvl w:val="4"/>
    </w:pPr>
    <w:rPr>
      <w:rFonts w:ascii="NewsGoth BT" w:hAnsi="NewsGoth BT"/>
      <w:snapToGrid/>
      <w:sz w:val="22"/>
    </w:rPr>
  </w:style>
  <w:style w:type="paragraph" w:customStyle="1" w:styleId="Body1">
    <w:name w:val="Body 1"/>
    <w:basedOn w:val="Body"/>
    <w:pPr>
      <w:ind w:left="851"/>
    </w:pPr>
  </w:style>
  <w:style w:type="character" w:customStyle="1" w:styleId="Level1asHeadingtext">
    <w:name w:val="Level 1 as Heading (text)"/>
    <w:rPr>
      <w:b/>
      <w:caps/>
    </w:rPr>
  </w:style>
  <w:style w:type="character" w:styleId="FollowedHyperlink">
    <w:name w:val="FollowedHyperlink"/>
    <w:semiHidden/>
    <w:rPr>
      <w:color w:val="800080"/>
      <w:u w:val="single"/>
    </w:rPr>
  </w:style>
  <w:style w:type="paragraph" w:customStyle="1" w:styleId="Style0">
    <w:name w:val="Style0"/>
    <w:pPr>
      <w:autoSpaceDE w:val="0"/>
      <w:autoSpaceDN w:val="0"/>
      <w:adjustRightInd w:val="0"/>
    </w:pPr>
    <w:rPr>
      <w:rFonts w:ascii="Arial" w:hAnsi="Arial"/>
      <w:sz w:val="24"/>
      <w:szCs w:val="24"/>
      <w:lang w:val="en-US"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rPr>
      <w:sz w:val="20"/>
    </w:rPr>
  </w:style>
  <w:style w:type="paragraph" w:styleId="BalloonText">
    <w:name w:val="Balloon Text"/>
    <w:basedOn w:val="Normal"/>
    <w:link w:val="BalloonTextChar"/>
    <w:uiPriority w:val="99"/>
    <w:semiHidden/>
    <w:unhideWhenUsed/>
    <w:rsid w:val="00F4448A"/>
    <w:rPr>
      <w:rFonts w:ascii="Tahoma" w:hAnsi="Tahoma" w:cs="Tahoma"/>
      <w:sz w:val="16"/>
      <w:szCs w:val="16"/>
    </w:rPr>
  </w:style>
  <w:style w:type="character" w:customStyle="1" w:styleId="BalloonTextChar">
    <w:name w:val="Balloon Text Char"/>
    <w:link w:val="BalloonText"/>
    <w:uiPriority w:val="99"/>
    <w:semiHidden/>
    <w:rsid w:val="00F4448A"/>
    <w:rPr>
      <w:rFonts w:ascii="Tahoma" w:hAnsi="Tahoma" w:cs="Tahoma"/>
      <w:snapToGrid w:val="0"/>
      <w:sz w:val="16"/>
      <w:szCs w:val="16"/>
      <w:lang w:eastAsia="en-US"/>
    </w:rPr>
  </w:style>
  <w:style w:type="paragraph" w:styleId="CommentSubject">
    <w:name w:val="annotation subject"/>
    <w:basedOn w:val="CommentText"/>
    <w:next w:val="CommentText"/>
    <w:link w:val="CommentSubjectChar"/>
    <w:uiPriority w:val="99"/>
    <w:semiHidden/>
    <w:unhideWhenUsed/>
    <w:rsid w:val="00455428"/>
    <w:rPr>
      <w:b/>
      <w:bCs/>
    </w:rPr>
  </w:style>
  <w:style w:type="character" w:customStyle="1" w:styleId="CommentTextChar">
    <w:name w:val="Comment Text Char"/>
    <w:link w:val="CommentText"/>
    <w:semiHidden/>
    <w:rsid w:val="00455428"/>
    <w:rPr>
      <w:snapToGrid w:val="0"/>
      <w:lang w:eastAsia="en-US"/>
    </w:rPr>
  </w:style>
  <w:style w:type="character" w:customStyle="1" w:styleId="CommentSubjectChar">
    <w:name w:val="Comment Subject Char"/>
    <w:link w:val="CommentSubject"/>
    <w:uiPriority w:val="99"/>
    <w:semiHidden/>
    <w:rsid w:val="00455428"/>
    <w:rPr>
      <w:b/>
      <w:bCs/>
      <w:snapToGrid w:val="0"/>
      <w:lang w:eastAsia="en-US"/>
    </w:rPr>
  </w:style>
  <w:style w:type="paragraph" w:customStyle="1" w:styleId="Level1Heading">
    <w:name w:val="Level 1 Heading"/>
    <w:basedOn w:val="BodyText"/>
    <w:uiPriority w:val="11"/>
    <w:qFormat/>
    <w:rsid w:val="005B2DA6"/>
    <w:pPr>
      <w:widowControl/>
      <w:numPr>
        <w:numId w:val="2"/>
      </w:numPr>
      <w:tabs>
        <w:tab w:val="clear" w:pos="-1440"/>
        <w:tab w:val="clear" w:pos="-720"/>
        <w:tab w:val="clear" w:pos="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num" w:pos="360"/>
        <w:tab w:val="left" w:pos="1021"/>
        <w:tab w:val="left" w:pos="2041"/>
        <w:tab w:val="left" w:pos="3062"/>
        <w:tab w:val="left" w:pos="4082"/>
        <w:tab w:val="left" w:pos="5103"/>
        <w:tab w:val="left" w:pos="6124"/>
      </w:tabs>
      <w:spacing w:after="220" w:line="240" w:lineRule="auto"/>
      <w:ind w:left="225"/>
      <w:outlineLvl w:val="0"/>
    </w:pPr>
    <w:rPr>
      <w:rFonts w:ascii="Verdana" w:eastAsia="Calibri" w:hAnsi="Verdana"/>
      <w:b/>
      <w:caps/>
      <w:snapToGrid/>
      <w:sz w:val="18"/>
      <w:szCs w:val="22"/>
    </w:rPr>
  </w:style>
  <w:style w:type="paragraph" w:customStyle="1" w:styleId="Level2Heading">
    <w:name w:val="Level 2 Heading"/>
    <w:basedOn w:val="Level1Heading"/>
    <w:uiPriority w:val="11"/>
    <w:qFormat/>
    <w:rsid w:val="005B2DA6"/>
    <w:pPr>
      <w:numPr>
        <w:ilvl w:val="1"/>
      </w:numPr>
      <w:tabs>
        <w:tab w:val="num" w:pos="360"/>
      </w:tabs>
      <w:ind w:left="225"/>
      <w:outlineLvl w:val="2"/>
    </w:pPr>
    <w:rPr>
      <w:caps w:val="0"/>
    </w:rPr>
  </w:style>
  <w:style w:type="paragraph" w:customStyle="1" w:styleId="Level3Heading">
    <w:name w:val="Level 3 Heading"/>
    <w:basedOn w:val="Level2Heading"/>
    <w:uiPriority w:val="11"/>
    <w:qFormat/>
    <w:rsid w:val="005B2DA6"/>
    <w:pPr>
      <w:numPr>
        <w:ilvl w:val="2"/>
      </w:numPr>
      <w:outlineLvl w:val="3"/>
    </w:pPr>
  </w:style>
  <w:style w:type="paragraph" w:customStyle="1" w:styleId="Level4Number">
    <w:name w:val="Level 4 Number"/>
    <w:basedOn w:val="Normal"/>
    <w:uiPriority w:val="12"/>
    <w:qFormat/>
    <w:rsid w:val="005B2DA6"/>
    <w:pPr>
      <w:widowControl/>
      <w:numPr>
        <w:ilvl w:val="3"/>
        <w:numId w:val="2"/>
      </w:numPr>
      <w:tabs>
        <w:tab w:val="clear" w:pos="0"/>
        <w:tab w:val="num" w:pos="360"/>
        <w:tab w:val="left" w:pos="1021"/>
        <w:tab w:val="left" w:pos="2041"/>
        <w:tab w:val="left" w:pos="3062"/>
        <w:tab w:val="left" w:pos="4082"/>
        <w:tab w:val="left" w:pos="5103"/>
        <w:tab w:val="left" w:pos="6124"/>
      </w:tabs>
      <w:spacing w:after="220"/>
      <w:jc w:val="both"/>
    </w:pPr>
    <w:rPr>
      <w:rFonts w:ascii="Verdana" w:eastAsia="Calibri" w:hAnsi="Verdana"/>
      <w:snapToGrid/>
      <w:sz w:val="18"/>
      <w:szCs w:val="22"/>
    </w:rPr>
  </w:style>
  <w:style w:type="paragraph" w:customStyle="1" w:styleId="Level5Number">
    <w:name w:val="Level 5 Number"/>
    <w:basedOn w:val="Level4Number"/>
    <w:uiPriority w:val="12"/>
    <w:qFormat/>
    <w:rsid w:val="005B2DA6"/>
    <w:pPr>
      <w:numPr>
        <w:ilvl w:val="4"/>
      </w:numPr>
      <w:tabs>
        <w:tab w:val="num" w:pos="360"/>
      </w:tabs>
    </w:pPr>
  </w:style>
  <w:style w:type="paragraph" w:customStyle="1" w:styleId="Level6Number">
    <w:name w:val="Level 6 Number"/>
    <w:basedOn w:val="Level5Number"/>
    <w:uiPriority w:val="12"/>
    <w:qFormat/>
    <w:rsid w:val="005B2DA6"/>
    <w:pPr>
      <w:numPr>
        <w:ilvl w:val="5"/>
      </w:numPr>
      <w:tabs>
        <w:tab w:val="num" w:pos="360"/>
        <w:tab w:val="num" w:pos="6840"/>
      </w:tabs>
    </w:pPr>
  </w:style>
  <w:style w:type="numbering" w:customStyle="1" w:styleId="BodyNumbering">
    <w:name w:val="Body Numbering"/>
    <w:uiPriority w:val="99"/>
    <w:rsid w:val="005B2DA6"/>
    <w:pPr>
      <w:numPr>
        <w:numId w:val="3"/>
      </w:numPr>
    </w:pPr>
  </w:style>
  <w:style w:type="table" w:styleId="TableGrid">
    <w:name w:val="Table Grid"/>
    <w:basedOn w:val="TableNormal"/>
    <w:uiPriority w:val="39"/>
    <w:rsid w:val="0093368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90DCF"/>
    <w:rPr>
      <w:snapToGrid w:val="0"/>
      <w:sz w:val="24"/>
      <w:lang w:eastAsia="en-US"/>
    </w:rPr>
  </w:style>
  <w:style w:type="paragraph" w:styleId="NormalWeb">
    <w:name w:val="Normal (Web)"/>
    <w:basedOn w:val="Normal"/>
    <w:uiPriority w:val="99"/>
    <w:semiHidden/>
    <w:unhideWhenUsed/>
    <w:rsid w:val="0064175A"/>
    <w:pPr>
      <w:widowControl/>
      <w:tabs>
        <w:tab w:val="clear" w:pos="0"/>
      </w:tabs>
      <w:spacing w:before="100" w:beforeAutospacing="1" w:after="100" w:afterAutospacing="1"/>
    </w:pPr>
    <w:rPr>
      <w:rFonts w:eastAsiaTheme="minorEastAsia"/>
      <w:snapToGrid/>
      <w:szCs w:val="24"/>
      <w:lang w:eastAsia="en-GB"/>
    </w:rPr>
  </w:style>
  <w:style w:type="paragraph" w:styleId="ListParagraph">
    <w:name w:val="List Paragraph"/>
    <w:basedOn w:val="Normal"/>
    <w:uiPriority w:val="34"/>
    <w:qFormat/>
    <w:rsid w:val="00A747DD"/>
    <w:pPr>
      <w:ind w:left="720"/>
      <w:contextualSpacing/>
    </w:pPr>
  </w:style>
  <w:style w:type="character" w:customStyle="1" w:styleId="FootnoteTextChar">
    <w:name w:val="Footnote Text Char"/>
    <w:basedOn w:val="DefaultParagraphFont"/>
    <w:link w:val="FootnoteText"/>
    <w:uiPriority w:val="99"/>
    <w:semiHidden/>
    <w:rsid w:val="00A41B77"/>
    <w:rPr>
      <w:sz w:val="24"/>
      <w:lang w:eastAsia="en-US"/>
    </w:rPr>
  </w:style>
  <w:style w:type="table" w:styleId="GridTable1Light-Accent2">
    <w:name w:val="Grid Table 1 Light Accent 2"/>
    <w:basedOn w:val="TableNormal"/>
    <w:uiPriority w:val="46"/>
    <w:rsid w:val="00A41B77"/>
    <w:rPr>
      <w:rFonts w:asciiTheme="minorHAnsi" w:eastAsiaTheme="minorHAnsi" w:hAnsiTheme="minorHAnsi" w:cstheme="minorBidi"/>
      <w:lang w:val="en-NZ" w:eastAsia="en-US"/>
    </w:r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customStyle="1" w:styleId="Schedule1">
    <w:name w:val="Schedule 1"/>
    <w:basedOn w:val="Normal"/>
    <w:next w:val="Normal"/>
    <w:link w:val="Schedule1Char"/>
    <w:qFormat/>
    <w:rsid w:val="00A25A4C"/>
    <w:pPr>
      <w:tabs>
        <w:tab w:val="clear" w:pos="0"/>
        <w:tab w:val="left" w:pos="-1440"/>
        <w:tab w:val="left" w:pos="-720"/>
        <w:tab w:val="center" w:pos="4693"/>
        <w:tab w:val="left" w:pos="4970"/>
      </w:tabs>
      <w:spacing w:line="360" w:lineRule="auto"/>
      <w:jc w:val="center"/>
      <w:outlineLvl w:val="0"/>
    </w:pPr>
    <w:rPr>
      <w:b/>
      <w:sz w:val="20"/>
      <w:u w:val="single"/>
    </w:rPr>
  </w:style>
  <w:style w:type="paragraph" w:customStyle="1" w:styleId="ScheduleHeading">
    <w:name w:val="Schedule Heading"/>
    <w:basedOn w:val="Normal"/>
    <w:next w:val="Normal"/>
    <w:qFormat/>
    <w:rsid w:val="00B06B5E"/>
    <w:pPr>
      <w:jc w:val="center"/>
      <w:outlineLvl w:val="0"/>
    </w:pPr>
    <w:rPr>
      <w:b/>
      <w:bCs/>
      <w:sz w:val="20"/>
      <w:u w:val="single"/>
    </w:rPr>
  </w:style>
  <w:style w:type="character" w:customStyle="1" w:styleId="Schedule1Char">
    <w:name w:val="Schedule 1 Char"/>
    <w:basedOn w:val="DefaultParagraphFont"/>
    <w:link w:val="Schedule1"/>
    <w:rsid w:val="00A25A4C"/>
    <w:rPr>
      <w:b/>
      <w:snapToGrid w:val="0"/>
      <w:u w:val="single"/>
      <w:lang w:eastAsia="en-US"/>
    </w:rPr>
  </w:style>
  <w:style w:type="paragraph" w:customStyle="1" w:styleId="Schedule2">
    <w:name w:val="Schedule 2"/>
    <w:basedOn w:val="Schedule1"/>
    <w:qFormat/>
    <w:rsid w:val="00C41EF1"/>
    <w:pPr>
      <w:outlineLvl w:val="1"/>
    </w:pPr>
  </w:style>
  <w:style w:type="paragraph" w:customStyle="1" w:styleId="Level2Number">
    <w:name w:val="Level 2 Number"/>
    <w:basedOn w:val="Level2Heading"/>
    <w:uiPriority w:val="12"/>
    <w:qFormat/>
    <w:rsid w:val="00C42F42"/>
    <w:pPr>
      <w:numPr>
        <w:numId w:val="4"/>
      </w:numPr>
      <w:ind w:right="-23"/>
      <w:outlineLvl w:val="9"/>
    </w:pPr>
    <w:rPr>
      <w:rFonts w:cs="Arial"/>
      <w:b w:val="0"/>
      <w:szCs w:val="18"/>
    </w:rPr>
  </w:style>
  <w:style w:type="paragraph" w:customStyle="1" w:styleId="Level3Number">
    <w:name w:val="Level 3 Number"/>
    <w:basedOn w:val="Level3Heading"/>
    <w:uiPriority w:val="12"/>
    <w:qFormat/>
    <w:rsid w:val="009660CB"/>
    <w:pPr>
      <w:numPr>
        <w:ilvl w:val="0"/>
        <w:numId w:val="0"/>
      </w:numPr>
      <w:tabs>
        <w:tab w:val="num" w:pos="360"/>
        <w:tab w:val="num" w:pos="4680"/>
      </w:tabs>
      <w:ind w:left="1021" w:hanging="1021"/>
      <w:outlineLvl w:val="9"/>
    </w:pPr>
    <w:rPr>
      <w:b w:val="0"/>
    </w:rPr>
  </w:style>
  <w:style w:type="paragraph" w:styleId="TOCHeading">
    <w:name w:val="TOC Heading"/>
    <w:basedOn w:val="Heading1"/>
    <w:next w:val="Normal"/>
    <w:uiPriority w:val="39"/>
    <w:unhideWhenUsed/>
    <w:qFormat/>
    <w:rsid w:val="001E2BE5"/>
    <w:pPr>
      <w:keepLines/>
      <w:widowControl/>
      <w:tabs>
        <w:tab w:val="clear" w:pos="-1440"/>
        <w:tab w:val="clear" w:pos="-720"/>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s>
      <w:spacing w:after="0" w:line="259" w:lineRule="auto"/>
      <w:outlineLvl w:val="9"/>
    </w:pPr>
    <w:rPr>
      <w:rFonts w:asciiTheme="majorHAnsi" w:eastAsiaTheme="majorEastAsia" w:hAnsiTheme="majorHAnsi" w:cstheme="majorBidi"/>
      <w:b w:val="0"/>
      <w:snapToGrid/>
      <w:color w:val="365F91" w:themeColor="accent1" w:themeShade="BF"/>
      <w:sz w:val="32"/>
      <w:szCs w:val="32"/>
      <w:u w:val="none"/>
      <w:lang w:val="en-US"/>
    </w:rPr>
  </w:style>
  <w:style w:type="paragraph" w:styleId="TOC1">
    <w:name w:val="toc 1"/>
    <w:basedOn w:val="Normal"/>
    <w:next w:val="Normal"/>
    <w:autoRedefine/>
    <w:uiPriority w:val="39"/>
    <w:unhideWhenUsed/>
    <w:rsid w:val="00A712B6"/>
    <w:pPr>
      <w:tabs>
        <w:tab w:val="clear" w:pos="0"/>
        <w:tab w:val="left" w:pos="480"/>
        <w:tab w:val="right" w:pos="9040"/>
      </w:tabs>
      <w:spacing w:after="100"/>
    </w:pPr>
  </w:style>
  <w:style w:type="paragraph" w:styleId="TOC2">
    <w:name w:val="toc 2"/>
    <w:basedOn w:val="Normal"/>
    <w:next w:val="Normal"/>
    <w:autoRedefine/>
    <w:uiPriority w:val="39"/>
    <w:unhideWhenUsed/>
    <w:rsid w:val="001E2BE5"/>
    <w:pPr>
      <w:tabs>
        <w:tab w:val="clear" w:pos="0"/>
      </w:tabs>
      <w:spacing w:after="100"/>
      <w:ind w:left="240"/>
    </w:pPr>
  </w:style>
  <w:style w:type="paragraph" w:styleId="TOC3">
    <w:name w:val="toc 3"/>
    <w:basedOn w:val="Normal"/>
    <w:next w:val="Normal"/>
    <w:autoRedefine/>
    <w:uiPriority w:val="39"/>
    <w:unhideWhenUsed/>
    <w:rsid w:val="007A64C9"/>
    <w:pPr>
      <w:tabs>
        <w:tab w:val="clear" w:pos="0"/>
      </w:tabs>
      <w:spacing w:after="100"/>
      <w:ind w:left="480"/>
    </w:pPr>
  </w:style>
  <w:style w:type="character" w:customStyle="1" w:styleId="Heading6Char">
    <w:name w:val="Heading 6 Char"/>
    <w:basedOn w:val="DefaultParagraphFont"/>
    <w:link w:val="Heading6"/>
    <w:uiPriority w:val="9"/>
    <w:semiHidden/>
    <w:rsid w:val="003548A1"/>
    <w:rPr>
      <w:rFonts w:asciiTheme="majorHAnsi" w:eastAsiaTheme="majorEastAsia" w:hAnsiTheme="majorHAnsi" w:cstheme="majorBidi"/>
      <w:snapToGrid w:val="0"/>
      <w:color w:val="243F60" w:themeColor="accent1" w:themeShade="7F"/>
      <w:sz w:val="24"/>
      <w:lang w:eastAsia="en-US"/>
    </w:rPr>
  </w:style>
  <w:style w:type="paragraph" w:customStyle="1" w:styleId="IntroHeading">
    <w:name w:val="Intro Heading"/>
    <w:basedOn w:val="BodyText"/>
    <w:uiPriority w:val="8"/>
    <w:rsid w:val="00980D2D"/>
    <w:pPr>
      <w:widowControl/>
      <w:tabs>
        <w:tab w:val="clear" w:pos="-1440"/>
        <w:tab w:val="clear" w:pos="-720"/>
        <w:tab w:val="clear" w:pos="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left" w:pos="1021"/>
        <w:tab w:val="left" w:pos="2041"/>
        <w:tab w:val="left" w:pos="3062"/>
        <w:tab w:val="left" w:pos="4082"/>
        <w:tab w:val="left" w:pos="5103"/>
        <w:tab w:val="left" w:pos="6124"/>
      </w:tabs>
      <w:spacing w:after="220" w:line="240" w:lineRule="auto"/>
    </w:pPr>
    <w:rPr>
      <w:rFonts w:ascii="Verdana" w:eastAsia="Calibri" w:hAnsi="Verdana"/>
      <w:b/>
      <w:caps/>
      <w:snapToGrid/>
      <w:sz w:val="18"/>
      <w:szCs w:val="22"/>
    </w:rPr>
  </w:style>
  <w:style w:type="paragraph" w:customStyle="1" w:styleId="BodyText1">
    <w:name w:val="Body Text 1"/>
    <w:basedOn w:val="BodyText"/>
    <w:link w:val="BodyText1Char"/>
    <w:uiPriority w:val="13"/>
    <w:qFormat/>
    <w:rsid w:val="00C931E1"/>
    <w:pPr>
      <w:widowControl/>
      <w:tabs>
        <w:tab w:val="clear" w:pos="-1440"/>
        <w:tab w:val="clear" w:pos="-720"/>
        <w:tab w:val="clear" w:pos="0"/>
        <w:tab w:val="clear" w:pos="2880"/>
        <w:tab w:val="clear" w:pos="3600"/>
        <w:tab w:val="clear" w:pos="4320"/>
        <w:tab w:val="clear" w:pos="5040"/>
        <w:tab w:val="clear" w:pos="5760"/>
        <w:tab w:val="clear" w:pos="6480"/>
        <w:tab w:val="clear" w:pos="7200"/>
        <w:tab w:val="clear" w:pos="7920"/>
        <w:tab w:val="clear" w:pos="8640"/>
        <w:tab w:val="clear" w:pos="9360"/>
        <w:tab w:val="clear" w:pos="10080"/>
        <w:tab w:val="clear" w:pos="10800"/>
        <w:tab w:val="clear" w:pos="11520"/>
        <w:tab w:val="clear" w:pos="12240"/>
        <w:tab w:val="clear" w:pos="12960"/>
        <w:tab w:val="clear" w:pos="13680"/>
        <w:tab w:val="clear" w:pos="14400"/>
        <w:tab w:val="clear" w:pos="15120"/>
        <w:tab w:val="clear" w:pos="15840"/>
        <w:tab w:val="clear" w:pos="16560"/>
        <w:tab w:val="clear" w:pos="17280"/>
        <w:tab w:val="clear" w:pos="18000"/>
        <w:tab w:val="clear" w:pos="18720"/>
        <w:tab w:val="left" w:pos="1021"/>
        <w:tab w:val="left" w:pos="2041"/>
        <w:tab w:val="left" w:pos="3062"/>
        <w:tab w:val="left" w:pos="4082"/>
        <w:tab w:val="left" w:pos="5103"/>
        <w:tab w:val="left" w:pos="6124"/>
      </w:tabs>
      <w:spacing w:after="220" w:line="240" w:lineRule="auto"/>
      <w:ind w:left="1021"/>
    </w:pPr>
    <w:rPr>
      <w:rFonts w:ascii="Verdana" w:eastAsia="Calibri" w:hAnsi="Verdana"/>
      <w:snapToGrid/>
      <w:sz w:val="18"/>
      <w:szCs w:val="22"/>
    </w:rPr>
  </w:style>
  <w:style w:type="character" w:customStyle="1" w:styleId="BodyText1Char">
    <w:name w:val="Body Text 1 Char"/>
    <w:link w:val="BodyText1"/>
    <w:uiPriority w:val="13"/>
    <w:rsid w:val="00C931E1"/>
    <w:rPr>
      <w:rFonts w:ascii="Verdana" w:eastAsia="Calibri" w:hAnsi="Verdana"/>
      <w:sz w:val="18"/>
      <w:szCs w:val="22"/>
      <w:lang w:eastAsia="en-US"/>
    </w:rPr>
  </w:style>
  <w:style w:type="paragraph" w:styleId="Caption">
    <w:name w:val="caption"/>
    <w:basedOn w:val="Normal"/>
    <w:next w:val="Normal"/>
    <w:uiPriority w:val="35"/>
    <w:unhideWhenUsed/>
    <w:qFormat/>
    <w:rsid w:val="00405E73"/>
    <w:pPr>
      <w:spacing w:after="200"/>
    </w:pPr>
    <w:rPr>
      <w:i/>
      <w:iCs/>
      <w:color w:val="1F497D" w:themeColor="text2"/>
      <w:sz w:val="18"/>
      <w:szCs w:val="18"/>
    </w:rPr>
  </w:style>
  <w:style w:type="character" w:customStyle="1" w:styleId="FooterChar">
    <w:name w:val="Footer Char"/>
    <w:basedOn w:val="DefaultParagraphFont"/>
    <w:link w:val="Footer"/>
    <w:uiPriority w:val="99"/>
    <w:rsid w:val="004041BD"/>
    <w:rPr>
      <w:snapToGrid w:val="0"/>
      <w:sz w:val="24"/>
      <w:lang w:eastAsia="en-US"/>
    </w:rPr>
  </w:style>
  <w:style w:type="character" w:styleId="PlaceholderText">
    <w:name w:val="Placeholder Text"/>
    <w:basedOn w:val="DefaultParagraphFont"/>
    <w:uiPriority w:val="99"/>
    <w:semiHidden/>
    <w:rsid w:val="00580524"/>
    <w:rPr>
      <w:color w:val="808080"/>
    </w:rPr>
  </w:style>
  <w:style w:type="paragraph" w:customStyle="1" w:styleId="Default">
    <w:name w:val="Default"/>
    <w:rsid w:val="00A02D51"/>
    <w:pPr>
      <w:autoSpaceDE w:val="0"/>
      <w:autoSpaceDN w:val="0"/>
      <w:adjustRightInd w:val="0"/>
    </w:pPr>
    <w:rPr>
      <w:rFonts w:ascii="Calibri" w:hAnsi="Calibri" w:cs="Calibri"/>
      <w:color w:val="000000"/>
      <w:sz w:val="24"/>
      <w:szCs w:val="24"/>
      <w:lang w:val="en-US"/>
    </w:rPr>
  </w:style>
  <w:style w:type="paragraph" w:customStyle="1" w:styleId="StyleHeading2TitleLatinTrebuchetMS10pt">
    <w:name w:val="Style Heading 2 Title + (Latin) Trebuchet MS 10 pt"/>
    <w:basedOn w:val="Normal"/>
    <w:rsid w:val="00DB6F5A"/>
    <w:pPr>
      <w:widowControl/>
      <w:numPr>
        <w:numId w:val="14"/>
      </w:numPr>
      <w:tabs>
        <w:tab w:val="clear" w:pos="0"/>
        <w:tab w:val="left" w:pos="624"/>
      </w:tabs>
      <w:spacing w:after="120" w:line="259" w:lineRule="auto"/>
      <w:outlineLvl w:val="1"/>
    </w:pPr>
    <w:rPr>
      <w:rFonts w:ascii="Trebuchet MS" w:eastAsia="SimSun" w:hAnsi="Trebuchet MS"/>
      <w:snapToGrid/>
      <w:sz w:val="22"/>
      <w:szCs w:val="22"/>
      <w:lang w:val="da-DK" w:eastAsia="zh-CN"/>
    </w:rPr>
  </w:style>
  <w:style w:type="table" w:customStyle="1" w:styleId="TableGrid1">
    <w:name w:val="Table Grid1"/>
    <w:basedOn w:val="TableNormal"/>
    <w:next w:val="TableGrid"/>
    <w:rsid w:val="004472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148021">
      <w:bodyDiv w:val="1"/>
      <w:marLeft w:val="0"/>
      <w:marRight w:val="0"/>
      <w:marTop w:val="0"/>
      <w:marBottom w:val="0"/>
      <w:divBdr>
        <w:top w:val="none" w:sz="0" w:space="0" w:color="auto"/>
        <w:left w:val="none" w:sz="0" w:space="0" w:color="auto"/>
        <w:bottom w:val="none" w:sz="0" w:space="0" w:color="auto"/>
        <w:right w:val="none" w:sz="0" w:space="0" w:color="auto"/>
      </w:divBdr>
    </w:div>
    <w:div w:id="183250259">
      <w:bodyDiv w:val="1"/>
      <w:marLeft w:val="0"/>
      <w:marRight w:val="0"/>
      <w:marTop w:val="0"/>
      <w:marBottom w:val="0"/>
      <w:divBdr>
        <w:top w:val="none" w:sz="0" w:space="0" w:color="auto"/>
        <w:left w:val="none" w:sz="0" w:space="0" w:color="auto"/>
        <w:bottom w:val="none" w:sz="0" w:space="0" w:color="auto"/>
        <w:right w:val="none" w:sz="0" w:space="0" w:color="auto"/>
      </w:divBdr>
    </w:div>
    <w:div w:id="187380578">
      <w:bodyDiv w:val="1"/>
      <w:marLeft w:val="0"/>
      <w:marRight w:val="0"/>
      <w:marTop w:val="0"/>
      <w:marBottom w:val="0"/>
      <w:divBdr>
        <w:top w:val="none" w:sz="0" w:space="0" w:color="auto"/>
        <w:left w:val="none" w:sz="0" w:space="0" w:color="auto"/>
        <w:bottom w:val="none" w:sz="0" w:space="0" w:color="auto"/>
        <w:right w:val="none" w:sz="0" w:space="0" w:color="auto"/>
      </w:divBdr>
    </w:div>
    <w:div w:id="240065828">
      <w:bodyDiv w:val="1"/>
      <w:marLeft w:val="0"/>
      <w:marRight w:val="0"/>
      <w:marTop w:val="0"/>
      <w:marBottom w:val="0"/>
      <w:divBdr>
        <w:top w:val="none" w:sz="0" w:space="0" w:color="auto"/>
        <w:left w:val="none" w:sz="0" w:space="0" w:color="auto"/>
        <w:bottom w:val="none" w:sz="0" w:space="0" w:color="auto"/>
        <w:right w:val="none" w:sz="0" w:space="0" w:color="auto"/>
      </w:divBdr>
    </w:div>
    <w:div w:id="598178707">
      <w:bodyDiv w:val="1"/>
      <w:marLeft w:val="0"/>
      <w:marRight w:val="0"/>
      <w:marTop w:val="0"/>
      <w:marBottom w:val="0"/>
      <w:divBdr>
        <w:top w:val="none" w:sz="0" w:space="0" w:color="auto"/>
        <w:left w:val="none" w:sz="0" w:space="0" w:color="auto"/>
        <w:bottom w:val="none" w:sz="0" w:space="0" w:color="auto"/>
        <w:right w:val="none" w:sz="0" w:space="0" w:color="auto"/>
      </w:divBdr>
    </w:div>
    <w:div w:id="742218344">
      <w:bodyDiv w:val="1"/>
      <w:marLeft w:val="0"/>
      <w:marRight w:val="0"/>
      <w:marTop w:val="0"/>
      <w:marBottom w:val="0"/>
      <w:divBdr>
        <w:top w:val="none" w:sz="0" w:space="0" w:color="auto"/>
        <w:left w:val="none" w:sz="0" w:space="0" w:color="auto"/>
        <w:bottom w:val="none" w:sz="0" w:space="0" w:color="auto"/>
        <w:right w:val="none" w:sz="0" w:space="0" w:color="auto"/>
      </w:divBdr>
    </w:div>
    <w:div w:id="768475203">
      <w:bodyDiv w:val="1"/>
      <w:marLeft w:val="0"/>
      <w:marRight w:val="0"/>
      <w:marTop w:val="0"/>
      <w:marBottom w:val="0"/>
      <w:divBdr>
        <w:top w:val="none" w:sz="0" w:space="0" w:color="auto"/>
        <w:left w:val="none" w:sz="0" w:space="0" w:color="auto"/>
        <w:bottom w:val="none" w:sz="0" w:space="0" w:color="auto"/>
        <w:right w:val="none" w:sz="0" w:space="0" w:color="auto"/>
      </w:divBdr>
    </w:div>
    <w:div w:id="1232346495">
      <w:bodyDiv w:val="1"/>
      <w:marLeft w:val="0"/>
      <w:marRight w:val="0"/>
      <w:marTop w:val="0"/>
      <w:marBottom w:val="0"/>
      <w:divBdr>
        <w:top w:val="none" w:sz="0" w:space="0" w:color="auto"/>
        <w:left w:val="none" w:sz="0" w:space="0" w:color="auto"/>
        <w:bottom w:val="none" w:sz="0" w:space="0" w:color="auto"/>
        <w:right w:val="none" w:sz="0" w:space="0" w:color="auto"/>
      </w:divBdr>
    </w:div>
    <w:div w:id="1234395569">
      <w:bodyDiv w:val="1"/>
      <w:marLeft w:val="0"/>
      <w:marRight w:val="0"/>
      <w:marTop w:val="0"/>
      <w:marBottom w:val="0"/>
      <w:divBdr>
        <w:top w:val="none" w:sz="0" w:space="0" w:color="auto"/>
        <w:left w:val="none" w:sz="0" w:space="0" w:color="auto"/>
        <w:bottom w:val="none" w:sz="0" w:space="0" w:color="auto"/>
        <w:right w:val="none" w:sz="0" w:space="0" w:color="auto"/>
      </w:divBdr>
    </w:div>
    <w:div w:id="1264612353">
      <w:bodyDiv w:val="1"/>
      <w:marLeft w:val="0"/>
      <w:marRight w:val="0"/>
      <w:marTop w:val="0"/>
      <w:marBottom w:val="0"/>
      <w:divBdr>
        <w:top w:val="none" w:sz="0" w:space="0" w:color="auto"/>
        <w:left w:val="none" w:sz="0" w:space="0" w:color="auto"/>
        <w:bottom w:val="none" w:sz="0" w:space="0" w:color="auto"/>
        <w:right w:val="none" w:sz="0" w:space="0" w:color="auto"/>
      </w:divBdr>
    </w:div>
    <w:div w:id="1281456066">
      <w:bodyDiv w:val="1"/>
      <w:marLeft w:val="0"/>
      <w:marRight w:val="0"/>
      <w:marTop w:val="0"/>
      <w:marBottom w:val="0"/>
      <w:divBdr>
        <w:top w:val="none" w:sz="0" w:space="0" w:color="auto"/>
        <w:left w:val="none" w:sz="0" w:space="0" w:color="auto"/>
        <w:bottom w:val="none" w:sz="0" w:space="0" w:color="auto"/>
        <w:right w:val="none" w:sz="0" w:space="0" w:color="auto"/>
      </w:divBdr>
    </w:div>
    <w:div w:id="1692686327">
      <w:bodyDiv w:val="1"/>
      <w:marLeft w:val="0"/>
      <w:marRight w:val="0"/>
      <w:marTop w:val="0"/>
      <w:marBottom w:val="0"/>
      <w:divBdr>
        <w:top w:val="none" w:sz="0" w:space="0" w:color="auto"/>
        <w:left w:val="none" w:sz="0" w:space="0" w:color="auto"/>
        <w:bottom w:val="none" w:sz="0" w:space="0" w:color="auto"/>
        <w:right w:val="none" w:sz="0" w:space="0" w:color="auto"/>
      </w:divBdr>
    </w:div>
    <w:div w:id="1752310080">
      <w:bodyDiv w:val="1"/>
      <w:marLeft w:val="0"/>
      <w:marRight w:val="0"/>
      <w:marTop w:val="0"/>
      <w:marBottom w:val="0"/>
      <w:divBdr>
        <w:top w:val="none" w:sz="0" w:space="0" w:color="auto"/>
        <w:left w:val="none" w:sz="0" w:space="0" w:color="auto"/>
        <w:bottom w:val="none" w:sz="0" w:space="0" w:color="auto"/>
        <w:right w:val="none" w:sz="0" w:space="0" w:color="auto"/>
      </w:divBdr>
    </w:div>
    <w:div w:id="1836646791">
      <w:bodyDiv w:val="1"/>
      <w:marLeft w:val="0"/>
      <w:marRight w:val="0"/>
      <w:marTop w:val="0"/>
      <w:marBottom w:val="0"/>
      <w:divBdr>
        <w:top w:val="none" w:sz="0" w:space="0" w:color="auto"/>
        <w:left w:val="none" w:sz="0" w:space="0" w:color="auto"/>
        <w:bottom w:val="none" w:sz="0" w:space="0" w:color="auto"/>
        <w:right w:val="none" w:sz="0" w:space="0" w:color="auto"/>
      </w:divBdr>
    </w:div>
    <w:div w:id="1995451456">
      <w:bodyDiv w:val="1"/>
      <w:marLeft w:val="0"/>
      <w:marRight w:val="0"/>
      <w:marTop w:val="0"/>
      <w:marBottom w:val="0"/>
      <w:divBdr>
        <w:top w:val="none" w:sz="0" w:space="0" w:color="auto"/>
        <w:left w:val="none" w:sz="0" w:space="0" w:color="auto"/>
        <w:bottom w:val="none" w:sz="0" w:space="0" w:color="auto"/>
        <w:right w:val="none" w:sz="0" w:space="0" w:color="auto"/>
      </w:divBdr>
    </w:div>
    <w:div w:id="2098473171">
      <w:bodyDiv w:val="1"/>
      <w:marLeft w:val="0"/>
      <w:marRight w:val="0"/>
      <w:marTop w:val="0"/>
      <w:marBottom w:val="0"/>
      <w:divBdr>
        <w:top w:val="none" w:sz="0" w:space="0" w:color="auto"/>
        <w:left w:val="none" w:sz="0" w:space="0" w:color="auto"/>
        <w:bottom w:val="none" w:sz="0" w:space="0" w:color="auto"/>
        <w:right w:val="none" w:sz="0" w:space="0" w:color="auto"/>
      </w:divBdr>
    </w:div>
    <w:div w:id="2138209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w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3f065d3-f48e-4d2d-a5d5-b4becdeb24fc">
      <UserInfo>
        <DisplayName>Kirk-Wilson (ESO), William</DisplayName>
        <AccountId>14</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1 6 " ? > < p r o p e r t i e s   x m l n s = " h t t p : / / w w w . i m a n a g e . c o m / w o r k / x m l s c h e m a " >  
     < d o c u m e n t i d > A c t i v e ! 9 6 6 1 4 7 8 . 8 < / d o c u m e n t i d >  
     < s e n d e r i d > M J B < / s e n d e r i d >  
     < s e n d e r e m a i l > M A R K . B A R T H O L O M E W @ S H M A . C O . U K < / s e n d e r e m a i l >  
     < l a s t m o d i f i e d > 2 0 2 0 - 1 0 - 3 0 T 1 5 : 4 7 : 0 0 . 0 0 0 0 0 0 0 + 0 0 : 0 0 < / l a s t m o d i f i e d >  
 < / p r o p e r t i e s > 
</file>

<file path=customXml/item4.xml><?xml version="1.0" encoding="utf-8"?>
<ct:contentTypeSchema xmlns:ct="http://schemas.microsoft.com/office/2006/metadata/contentType" xmlns:ma="http://schemas.microsoft.com/office/2006/metadata/properties/metaAttributes" ct:_="" ma:_="" ma:contentTypeName="Document" ma:contentTypeID="0x010100719FE3A0DFBDDF4B86E3D79E9FDBE029" ma:contentTypeVersion="12" ma:contentTypeDescription="Create a new document." ma:contentTypeScope="" ma:versionID="c833f2210f5fc0d22ea6825fe491616c">
  <xsd:schema xmlns:xsd="http://www.w3.org/2001/XMLSchema" xmlns:xs="http://www.w3.org/2001/XMLSchema" xmlns:p="http://schemas.microsoft.com/office/2006/metadata/properties" xmlns:ns3="058e8728-260f-4dfb-8787-4ebe17203182" xmlns:ns4="63f065d3-f48e-4d2d-a5d5-b4becdeb24fc" targetNamespace="http://schemas.microsoft.com/office/2006/metadata/properties" ma:root="true" ma:fieldsID="b91aa2549e515b80dda842e6f1b91358" ns3:_="" ns4:_="">
    <xsd:import namespace="058e8728-260f-4dfb-8787-4ebe17203182"/>
    <xsd:import namespace="63f065d3-f48e-4d2d-a5d5-b4becdeb24fc"/>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58e8728-260f-4dfb-8787-4ebe172031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3f065d3-f48e-4d2d-a5d5-b4becdeb24f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5485C8-75A3-497E-B483-1849D93C1753}">
  <ds:schemaRef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3f065d3-f48e-4d2d-a5d5-b4becdeb24fc"/>
    <ds:schemaRef ds:uri="http://purl.org/dc/terms/"/>
    <ds:schemaRef ds:uri="058e8728-260f-4dfb-8787-4ebe17203182"/>
    <ds:schemaRef ds:uri="http://www.w3.org/XML/1998/namespace"/>
    <ds:schemaRef ds:uri="http://purl.org/dc/dcmitype/"/>
  </ds:schemaRefs>
</ds:datastoreItem>
</file>

<file path=customXml/itemProps2.xml><?xml version="1.0" encoding="utf-8"?>
<ds:datastoreItem xmlns:ds="http://schemas.openxmlformats.org/officeDocument/2006/customXml" ds:itemID="{3818B19D-FCC6-4A34-B0B3-A89C62B5F024}">
  <ds:schemaRefs>
    <ds:schemaRef ds:uri="http://schemas.microsoft.com/sharepoint/v3/contenttype/forms"/>
  </ds:schemaRefs>
</ds:datastoreItem>
</file>

<file path=customXml/itemProps3.xml><?xml version="1.0" encoding="utf-8"?>
<ds:datastoreItem xmlns:ds="http://schemas.openxmlformats.org/officeDocument/2006/customXml" ds:itemID="{ECF30D75-2E10-4A9E-8660-3B8E96E069E8}">
  <ds:schemaRefs>
    <ds:schemaRef ds:uri="http://www.imanage.com/work/xmlschema"/>
  </ds:schemaRefs>
</ds:datastoreItem>
</file>

<file path=customXml/itemProps4.xml><?xml version="1.0" encoding="utf-8"?>
<ds:datastoreItem xmlns:ds="http://schemas.openxmlformats.org/officeDocument/2006/customXml" ds:itemID="{151F6B47-E683-4543-8204-096EF4BD0C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58e8728-260f-4dfb-8787-4ebe17203182"/>
    <ds:schemaRef ds:uri="63f065d3-f48e-4d2d-a5d5-b4becdeb24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E2C8CCA-DC27-4852-87BB-0EF53AC251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58</Pages>
  <Words>19105</Words>
  <Characters>103924</Characters>
  <Application>Microsoft Office Word</Application>
  <DocSecurity>0</DocSecurity>
  <Lines>866</Lines>
  <Paragraphs>245</Paragraphs>
  <ScaleCrop>false</ScaleCrop>
  <HeadingPairs>
    <vt:vector size="2" baseType="variant">
      <vt:variant>
        <vt:lpstr>Title</vt:lpstr>
      </vt:variant>
      <vt:variant>
        <vt:i4>1</vt:i4>
      </vt:variant>
    </vt:vector>
  </HeadingPairs>
  <TitlesOfParts>
    <vt:vector size="1" baseType="lpstr">
      <vt:lpstr>Stability Phase 1 Agreement - Finalised contract terms</vt:lpstr>
    </vt:vector>
  </TitlesOfParts>
  <Company>Word Exchange Ltd</Company>
  <LinksUpToDate>false</LinksUpToDate>
  <CharactersWithSpaces>122784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Stability Phase 1 Agreement - Finalised contract terms</dc:title>
  <dc:subject/>
  <dc:creator>Word Exchange</dc:creator>
  <cp:keywords/>
  <cp:lastModifiedBy>Dhorat(ESO), Haarith</cp:lastModifiedBy>
  <cp:revision>3</cp:revision>
  <cp:lastPrinted>2020-10-30T15:42:00Z</cp:lastPrinted>
  <dcterms:created xsi:type="dcterms:W3CDTF">2020-10-30T16:22:00Z</dcterms:created>
  <dcterms:modified xsi:type="dcterms:W3CDTF">2020-10-30T16:24:00Z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ibrary">
    <vt:lpwstr>Trade-Utilities</vt:lpwstr>
  </property>
  <property fmtid="{D5CDD505-2E9C-101B-9397-08002B2CF9AE}" pid="3" name="Author Id">
    <vt:lpwstr>LJL</vt:lpwstr>
  </property>
  <property fmtid="{D5CDD505-2E9C-101B-9397-08002B2CF9AE}" pid="4" name="Author Name">
    <vt:lpwstr>Lucy Lovelock</vt:lpwstr>
  </property>
  <property fmtid="{D5CDD505-2E9C-101B-9397-08002B2CF9AE}" pid="5" name="Document Class">
    <vt:lpwstr>DOCUMENT</vt:lpwstr>
  </property>
  <property fmtid="{D5CDD505-2E9C-101B-9397-08002B2CF9AE}" pid="6" name="Document Class Description">
    <vt:lpwstr>Document</vt:lpwstr>
  </property>
  <property fmtid="{D5CDD505-2E9C-101B-9397-08002B2CF9AE}" pid="7" name="Document Type">
    <vt:lpwstr>WORD2000</vt:lpwstr>
  </property>
  <property fmtid="{D5CDD505-2E9C-101B-9397-08002B2CF9AE}" pid="8" name="Document Type Description">
    <vt:lpwstr>MS Word 2000</vt:lpwstr>
  </property>
  <property fmtid="{D5CDD505-2E9C-101B-9397-08002B2CF9AE}" pid="9" name="Doc Name">
    <vt:lpwstr>AES Indian Queens Service Agreement - Engrossment Version</vt:lpwstr>
  </property>
  <property fmtid="{D5CDD505-2E9C-101B-9397-08002B2CF9AE}" pid="10" name="Typist Id">
    <vt:lpwstr>LJL</vt:lpwstr>
  </property>
  <property fmtid="{D5CDD505-2E9C-101B-9397-08002B2CF9AE}" pid="11" name="Typist Name">
    <vt:lpwstr>Lucy Lovelock</vt:lpwstr>
  </property>
  <property fmtid="{D5CDD505-2E9C-101B-9397-08002B2CF9AE}" pid="12" name="Number">
    <vt:lpwstr>26399</vt:lpwstr>
  </property>
  <property fmtid="{D5CDD505-2E9C-101B-9397-08002B2CF9AE}" pid="13" name="Version">
    <vt:lpwstr>26</vt:lpwstr>
  </property>
  <property fmtid="{D5CDD505-2E9C-101B-9397-08002B2CF9AE}" pid="14" name="Client Id">
    <vt:lpwstr>NG103</vt:lpwstr>
  </property>
  <property fmtid="{D5CDD505-2E9C-101B-9397-08002B2CF9AE}" pid="15" name="Client Name">
    <vt:lpwstr>NGC (AES Indian Queens)</vt:lpwstr>
  </property>
  <property fmtid="{D5CDD505-2E9C-101B-9397-08002B2CF9AE}" pid="16" name="Matter Id">
    <vt:lpwstr>5</vt:lpwstr>
  </property>
  <property fmtid="{D5CDD505-2E9C-101B-9397-08002B2CF9AE}" pid="17" name="Matter Name">
    <vt:lpwstr>General (2)</vt:lpwstr>
  </property>
  <property fmtid="{D5CDD505-2E9C-101B-9397-08002B2CF9AE}" pid="18" name="Tel">
    <vt:lpwstr>0870 763 1532</vt:lpwstr>
  </property>
  <property fmtid="{D5CDD505-2E9C-101B-9397-08002B2CF9AE}" pid="19" name="Fax">
    <vt:lpwstr>0870 763 1932</vt:lpwstr>
  </property>
  <property fmtid="{D5CDD505-2E9C-101B-9397-08002B2CF9AE}" pid="20" name="Job">
    <vt:lpwstr>Senior Associate</vt:lpwstr>
  </property>
  <property fmtid="{D5CDD505-2E9C-101B-9397-08002B2CF9AE}" pid="21" name="Dept">
    <vt:lpwstr>Commercial</vt:lpwstr>
  </property>
  <property fmtid="{D5CDD505-2E9C-101B-9397-08002B2CF9AE}" pid="22" name="Email">
    <vt:lpwstr>lucy.lovelock</vt:lpwstr>
  </property>
  <property fmtid="{D5CDD505-2E9C-101B-9397-08002B2CF9AE}" pid="23" name="_NewReviewCycle">
    <vt:lpwstr/>
  </property>
  <property fmtid="{D5CDD505-2E9C-101B-9397-08002B2CF9AE}" pid="24" name="ContentTypeId">
    <vt:lpwstr>0x010100719FE3A0DFBDDF4B86E3D79E9FDBE029</vt:lpwstr>
  </property>
  <property fmtid="{D5CDD505-2E9C-101B-9397-08002B2CF9AE}" pid="25" name="iManageFooter">
    <vt:lpwstr>9661478.8</vt:lpwstr>
  </property>
</Properties>
</file>